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bookmarkStart w:id="0" w:name="_Hlk8123852"/>
      <w:r w:rsidRPr="009A2388">
        <w:rPr>
          <w:sz w:val="26"/>
          <w:szCs w:val="28"/>
          <w:lang/>
        </w:rPr>
        <w:t>Effect of Antipsychotics on Bone Mineral Density in Autistic children</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bookmarkStart w:id="1" w:name="_GoBack"/>
      <w:bookmarkEnd w:id="0"/>
      <w:r w:rsidRPr="009A2388">
        <w:rPr>
          <w:sz w:val="26"/>
          <w:szCs w:val="28"/>
          <w:lang/>
        </w:rPr>
        <w:t>Nivin A.Nagiub</w:t>
      </w:r>
      <w:bookmarkEnd w:id="1"/>
      <w:r w:rsidRPr="009A2388">
        <w:rPr>
          <w:sz w:val="26"/>
          <w:szCs w:val="28"/>
          <w:lang/>
        </w:rPr>
        <w:t>, MB.B.CH, Dr. Randa Mohamed Kamal, Professor of Pediatrics Medical Studies Department Faculty of postgraduate childhood Studies Ain Shams University, Dr. Manal M.Mahdi Omar, Lecturer of Psychiatry Medical Studies Department Daculty of postgraduate childhood Studies Ain Shams University.</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Abstract</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Background: the prevalence of fractures in autism spectrum disorder (ASD) appear to be on the rise, we assessed variables as Antipsychotics used in ASD treatment which may have an effect on bone mineral density. BMD is measured with dual energy X-ray absorptiometry (DEXA). Objective: the present study investigates the effect of Antipsychotics on bone mineral density in ASD children. Patients and methods: 44 Participants were randomly chosen 36 boys and 8 girls, age ranged 3 – 9 years old, and they were classified into 3 groups. First group: 20 Autistic children under Antipsychotic. Second group: 16 Autistic children didn’t receive medication. Third group: 8 Normal children. Result: the study revealed that in Group 1: 65% had no osteopenia and 35% had osteopenia. Group 2: 50% had no osteopenia and 50% had osteopenia. Group 3: 75% had no osteopenia and 25% had osteopenia. Conclusion: Antipsychotics had minimal effect on bone mineral density.</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Keywords: Bone mineral density, Dexa</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rtl/>
          <w:lang/>
        </w:rPr>
      </w:pPr>
      <w:r w:rsidRPr="009A2388">
        <w:rPr>
          <w:rFonts w:hint="cs"/>
          <w:sz w:val="26"/>
          <w:szCs w:val="28"/>
          <w:rtl/>
          <w:lang/>
        </w:rPr>
        <w:t>تأثير</w:t>
      </w:r>
      <w:r w:rsidRPr="009A2388">
        <w:rPr>
          <w:sz w:val="26"/>
          <w:szCs w:val="28"/>
          <w:rtl/>
          <w:lang/>
        </w:rPr>
        <w:t xml:space="preserve"> </w:t>
      </w:r>
      <w:r w:rsidRPr="009A2388">
        <w:rPr>
          <w:rFonts w:hint="cs"/>
          <w:sz w:val="26"/>
          <w:szCs w:val="28"/>
          <w:rtl/>
          <w:lang/>
        </w:rPr>
        <w:t>مضادات</w:t>
      </w:r>
      <w:r w:rsidRPr="009A2388">
        <w:rPr>
          <w:sz w:val="26"/>
          <w:szCs w:val="28"/>
          <w:rtl/>
          <w:lang/>
        </w:rPr>
        <w:t xml:space="preserve"> </w:t>
      </w:r>
      <w:r w:rsidRPr="009A2388">
        <w:rPr>
          <w:rFonts w:hint="cs"/>
          <w:sz w:val="26"/>
          <w:szCs w:val="28"/>
          <w:rtl/>
          <w:lang/>
        </w:rPr>
        <w:t>الذهان</w:t>
      </w:r>
      <w:r w:rsidRPr="009A2388">
        <w:rPr>
          <w:sz w:val="26"/>
          <w:szCs w:val="28"/>
          <w:rtl/>
          <w:lang/>
        </w:rPr>
        <w:t xml:space="preserve"> </w:t>
      </w:r>
      <w:r w:rsidRPr="009A2388">
        <w:rPr>
          <w:rFonts w:hint="cs"/>
          <w:sz w:val="26"/>
          <w:szCs w:val="28"/>
          <w:rtl/>
          <w:lang/>
        </w:rPr>
        <w:t>علي</w:t>
      </w:r>
      <w:r w:rsidRPr="009A2388">
        <w:rPr>
          <w:sz w:val="26"/>
          <w:szCs w:val="28"/>
          <w:rtl/>
          <w:lang/>
        </w:rPr>
        <w:t xml:space="preserve"> </w:t>
      </w:r>
      <w:r w:rsidRPr="009A2388">
        <w:rPr>
          <w:rFonts w:hint="cs"/>
          <w:sz w:val="26"/>
          <w:szCs w:val="28"/>
          <w:rtl/>
          <w:lang/>
        </w:rPr>
        <w:t>كثافة</w:t>
      </w:r>
      <w:r w:rsidRPr="009A2388">
        <w:rPr>
          <w:sz w:val="26"/>
          <w:szCs w:val="28"/>
          <w:rtl/>
          <w:lang/>
        </w:rPr>
        <w:t xml:space="preserve"> </w:t>
      </w:r>
      <w:r w:rsidRPr="009A2388">
        <w:rPr>
          <w:rFonts w:hint="cs"/>
          <w:sz w:val="26"/>
          <w:szCs w:val="28"/>
          <w:rtl/>
          <w:lang/>
        </w:rPr>
        <w:t>عظام</w:t>
      </w:r>
      <w:r w:rsidRPr="009A2388">
        <w:rPr>
          <w:sz w:val="26"/>
          <w:szCs w:val="28"/>
          <w:rtl/>
          <w:lang/>
        </w:rPr>
        <w:t xml:space="preserve"> </w:t>
      </w:r>
      <w:r w:rsidRPr="009A2388">
        <w:rPr>
          <w:rFonts w:hint="cs"/>
          <w:sz w:val="26"/>
          <w:szCs w:val="28"/>
          <w:rtl/>
          <w:lang/>
        </w:rPr>
        <w:t>أطفال</w:t>
      </w:r>
      <w:r w:rsidRPr="009A2388">
        <w:rPr>
          <w:sz w:val="26"/>
          <w:szCs w:val="28"/>
          <w:rtl/>
          <w:lang/>
        </w:rPr>
        <w:t xml:space="preserve"> </w:t>
      </w:r>
      <w:r w:rsidRPr="009A2388">
        <w:rPr>
          <w:rFonts w:hint="cs"/>
          <w:sz w:val="26"/>
          <w:szCs w:val="28"/>
          <w:rtl/>
          <w:lang/>
        </w:rPr>
        <w:t>اضطراب</w:t>
      </w:r>
      <w:r w:rsidRPr="009A2388">
        <w:rPr>
          <w:sz w:val="26"/>
          <w:szCs w:val="28"/>
          <w:rtl/>
          <w:lang/>
        </w:rPr>
        <w:t xml:space="preserve"> </w:t>
      </w:r>
      <w:r w:rsidRPr="009A2388">
        <w:rPr>
          <w:rFonts w:hint="cs"/>
          <w:sz w:val="26"/>
          <w:szCs w:val="28"/>
          <w:rtl/>
          <w:lang/>
        </w:rPr>
        <w:t>التوحد</w:t>
      </w:r>
      <w:r w:rsidRPr="009A2388">
        <w:rPr>
          <w:sz w:val="26"/>
          <w:szCs w:val="28"/>
          <w:rtl/>
          <w:lang/>
        </w:rPr>
        <w:t xml:space="preserve"> </w:t>
      </w:r>
      <w:r w:rsidRPr="009A2388">
        <w:rPr>
          <w:rFonts w:hint="cs"/>
          <w:sz w:val="26"/>
          <w:szCs w:val="28"/>
          <w:rtl/>
          <w:lang/>
        </w:rPr>
        <w:t>الطيفى</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rtl/>
          <w:lang/>
        </w:rPr>
      </w:pPr>
      <w:r w:rsidRPr="009A2388">
        <w:rPr>
          <w:rFonts w:hint="cs"/>
          <w:sz w:val="26"/>
          <w:szCs w:val="28"/>
          <w:rtl/>
          <w:lang/>
        </w:rPr>
        <w:t>المقدمة</w:t>
      </w:r>
      <w:r w:rsidRPr="009A2388">
        <w:rPr>
          <w:sz w:val="26"/>
          <w:szCs w:val="28"/>
          <w:rtl/>
          <w:lang/>
        </w:rPr>
        <w:t xml:space="preserve">: </w:t>
      </w:r>
      <w:r w:rsidRPr="009A2388">
        <w:rPr>
          <w:rFonts w:hint="cs"/>
          <w:sz w:val="26"/>
          <w:szCs w:val="28"/>
          <w:rtl/>
          <w:lang/>
        </w:rPr>
        <w:t>هناك</w:t>
      </w:r>
      <w:r w:rsidRPr="009A2388">
        <w:rPr>
          <w:sz w:val="26"/>
          <w:szCs w:val="28"/>
          <w:rtl/>
          <w:lang/>
        </w:rPr>
        <w:t xml:space="preserve"> </w:t>
      </w:r>
      <w:r w:rsidRPr="009A2388">
        <w:rPr>
          <w:rFonts w:hint="cs"/>
          <w:sz w:val="26"/>
          <w:szCs w:val="28"/>
          <w:rtl/>
          <w:lang/>
        </w:rPr>
        <w:t>ارتفاع</w:t>
      </w:r>
      <w:r w:rsidRPr="009A2388">
        <w:rPr>
          <w:sz w:val="26"/>
          <w:szCs w:val="28"/>
          <w:rtl/>
          <w:lang/>
        </w:rPr>
        <w:t xml:space="preserve"> </w:t>
      </w:r>
      <w:r w:rsidRPr="009A2388">
        <w:rPr>
          <w:rFonts w:hint="cs"/>
          <w:sz w:val="26"/>
          <w:szCs w:val="28"/>
          <w:rtl/>
          <w:lang/>
        </w:rPr>
        <w:t>فى</w:t>
      </w:r>
      <w:r w:rsidRPr="009A2388">
        <w:rPr>
          <w:sz w:val="26"/>
          <w:szCs w:val="28"/>
          <w:rtl/>
          <w:lang/>
        </w:rPr>
        <w:t xml:space="preserve"> </w:t>
      </w:r>
      <w:r w:rsidRPr="009A2388">
        <w:rPr>
          <w:rFonts w:hint="cs"/>
          <w:sz w:val="26"/>
          <w:szCs w:val="28"/>
          <w:rtl/>
          <w:lang/>
        </w:rPr>
        <w:t>نسبة</w:t>
      </w:r>
      <w:r w:rsidRPr="009A2388">
        <w:rPr>
          <w:sz w:val="26"/>
          <w:szCs w:val="28"/>
          <w:rtl/>
          <w:lang/>
        </w:rPr>
        <w:t xml:space="preserve"> </w:t>
      </w:r>
      <w:r w:rsidRPr="009A2388">
        <w:rPr>
          <w:rFonts w:hint="cs"/>
          <w:sz w:val="26"/>
          <w:szCs w:val="28"/>
          <w:rtl/>
          <w:lang/>
        </w:rPr>
        <w:t>كسور</w:t>
      </w:r>
      <w:r w:rsidRPr="009A2388">
        <w:rPr>
          <w:sz w:val="26"/>
          <w:szCs w:val="28"/>
          <w:rtl/>
          <w:lang/>
        </w:rPr>
        <w:t xml:space="preserve"> </w:t>
      </w:r>
      <w:r w:rsidRPr="009A2388">
        <w:rPr>
          <w:rFonts w:hint="cs"/>
          <w:sz w:val="26"/>
          <w:szCs w:val="28"/>
          <w:rtl/>
          <w:lang/>
        </w:rPr>
        <w:t>العظم</w:t>
      </w:r>
      <w:r w:rsidRPr="009A2388">
        <w:rPr>
          <w:sz w:val="26"/>
          <w:szCs w:val="28"/>
          <w:rtl/>
          <w:lang/>
        </w:rPr>
        <w:t xml:space="preserve"> </w:t>
      </w:r>
      <w:r w:rsidRPr="009A2388">
        <w:rPr>
          <w:rFonts w:hint="cs"/>
          <w:sz w:val="26"/>
          <w:szCs w:val="28"/>
          <w:rtl/>
          <w:lang/>
        </w:rPr>
        <w:t>لدى</w:t>
      </w:r>
      <w:r w:rsidRPr="009A2388">
        <w:rPr>
          <w:sz w:val="26"/>
          <w:szCs w:val="28"/>
          <w:rtl/>
          <w:lang/>
        </w:rPr>
        <w:t xml:space="preserve"> </w:t>
      </w:r>
      <w:r w:rsidRPr="009A2388">
        <w:rPr>
          <w:rFonts w:hint="cs"/>
          <w:sz w:val="26"/>
          <w:szCs w:val="28"/>
          <w:rtl/>
          <w:lang/>
        </w:rPr>
        <w:t>أطفال</w:t>
      </w:r>
      <w:r w:rsidRPr="009A2388">
        <w:rPr>
          <w:sz w:val="26"/>
          <w:szCs w:val="28"/>
          <w:rtl/>
          <w:lang/>
        </w:rPr>
        <w:t xml:space="preserve"> </w:t>
      </w:r>
      <w:r w:rsidRPr="009A2388">
        <w:rPr>
          <w:rFonts w:hint="cs"/>
          <w:sz w:val="26"/>
          <w:szCs w:val="28"/>
          <w:rtl/>
          <w:lang/>
        </w:rPr>
        <w:t>اضطراب</w:t>
      </w:r>
      <w:r w:rsidRPr="009A2388">
        <w:rPr>
          <w:sz w:val="26"/>
          <w:szCs w:val="28"/>
          <w:rtl/>
          <w:lang/>
        </w:rPr>
        <w:t xml:space="preserve"> </w:t>
      </w:r>
      <w:r w:rsidRPr="009A2388">
        <w:rPr>
          <w:rFonts w:hint="cs"/>
          <w:sz w:val="26"/>
          <w:szCs w:val="28"/>
          <w:rtl/>
          <w:lang/>
        </w:rPr>
        <w:t>التوحد</w:t>
      </w:r>
      <w:r w:rsidRPr="009A2388">
        <w:rPr>
          <w:sz w:val="26"/>
          <w:szCs w:val="28"/>
          <w:rtl/>
          <w:lang/>
        </w:rPr>
        <w:t xml:space="preserve"> </w:t>
      </w:r>
      <w:r w:rsidRPr="009A2388">
        <w:rPr>
          <w:rFonts w:hint="cs"/>
          <w:sz w:val="26"/>
          <w:szCs w:val="28"/>
          <w:rtl/>
          <w:lang/>
        </w:rPr>
        <w:t>الطيفى،</w:t>
      </w:r>
      <w:r w:rsidRPr="009A2388">
        <w:rPr>
          <w:sz w:val="26"/>
          <w:szCs w:val="28"/>
          <w:rtl/>
          <w:lang/>
        </w:rPr>
        <w:t xml:space="preserve"> </w:t>
      </w:r>
      <w:r w:rsidRPr="009A2388">
        <w:rPr>
          <w:rFonts w:hint="cs"/>
          <w:sz w:val="26"/>
          <w:szCs w:val="28"/>
          <w:rtl/>
          <w:lang/>
        </w:rPr>
        <w:t>ولقد</w:t>
      </w:r>
      <w:r w:rsidRPr="009A2388">
        <w:rPr>
          <w:sz w:val="26"/>
          <w:szCs w:val="28"/>
          <w:rtl/>
          <w:lang/>
        </w:rPr>
        <w:t xml:space="preserve"> </w:t>
      </w:r>
      <w:r w:rsidRPr="009A2388">
        <w:rPr>
          <w:rFonts w:hint="cs"/>
          <w:sz w:val="26"/>
          <w:szCs w:val="28"/>
          <w:rtl/>
          <w:lang/>
        </w:rPr>
        <w:t>قمنا</w:t>
      </w:r>
      <w:r w:rsidRPr="009A2388">
        <w:rPr>
          <w:sz w:val="26"/>
          <w:szCs w:val="28"/>
          <w:rtl/>
          <w:lang/>
        </w:rPr>
        <w:t xml:space="preserve"> </w:t>
      </w:r>
      <w:r w:rsidRPr="009A2388">
        <w:rPr>
          <w:rFonts w:hint="cs"/>
          <w:sz w:val="26"/>
          <w:szCs w:val="28"/>
          <w:rtl/>
          <w:lang/>
        </w:rPr>
        <w:t>بتقييم</w:t>
      </w:r>
      <w:r w:rsidRPr="009A2388">
        <w:rPr>
          <w:sz w:val="26"/>
          <w:szCs w:val="28"/>
          <w:rtl/>
          <w:lang/>
        </w:rPr>
        <w:t xml:space="preserve"> </w:t>
      </w:r>
      <w:r w:rsidRPr="009A2388">
        <w:rPr>
          <w:rFonts w:hint="cs"/>
          <w:sz w:val="26"/>
          <w:szCs w:val="28"/>
          <w:rtl/>
          <w:lang/>
        </w:rPr>
        <w:t>المتغيرات</w:t>
      </w:r>
      <w:r w:rsidRPr="009A2388">
        <w:rPr>
          <w:sz w:val="26"/>
          <w:szCs w:val="28"/>
          <w:rtl/>
          <w:lang/>
        </w:rPr>
        <w:t xml:space="preserve"> </w:t>
      </w:r>
      <w:r w:rsidRPr="009A2388">
        <w:rPr>
          <w:rFonts w:hint="cs"/>
          <w:sz w:val="26"/>
          <w:szCs w:val="28"/>
          <w:rtl/>
          <w:lang/>
        </w:rPr>
        <w:t>كمضادات</w:t>
      </w:r>
      <w:r w:rsidRPr="009A2388">
        <w:rPr>
          <w:sz w:val="26"/>
          <w:szCs w:val="28"/>
          <w:rtl/>
          <w:lang/>
        </w:rPr>
        <w:t xml:space="preserve"> </w:t>
      </w:r>
      <w:r w:rsidRPr="009A2388">
        <w:rPr>
          <w:rFonts w:hint="cs"/>
          <w:sz w:val="26"/>
          <w:szCs w:val="28"/>
          <w:rtl/>
          <w:lang/>
        </w:rPr>
        <w:t>الذهان</w:t>
      </w:r>
      <w:r w:rsidRPr="009A2388">
        <w:rPr>
          <w:sz w:val="26"/>
          <w:szCs w:val="28"/>
          <w:rtl/>
          <w:lang/>
        </w:rPr>
        <w:t xml:space="preserve"> </w:t>
      </w:r>
      <w:r w:rsidRPr="009A2388">
        <w:rPr>
          <w:rFonts w:hint="cs"/>
          <w:sz w:val="26"/>
          <w:szCs w:val="28"/>
          <w:rtl/>
          <w:lang/>
        </w:rPr>
        <w:t>المستخدمة</w:t>
      </w:r>
      <w:r w:rsidRPr="009A2388">
        <w:rPr>
          <w:sz w:val="26"/>
          <w:szCs w:val="28"/>
          <w:rtl/>
          <w:lang/>
        </w:rPr>
        <w:t xml:space="preserve"> </w:t>
      </w:r>
      <w:r w:rsidRPr="009A2388">
        <w:rPr>
          <w:rFonts w:hint="cs"/>
          <w:sz w:val="26"/>
          <w:szCs w:val="28"/>
          <w:rtl/>
          <w:lang/>
        </w:rPr>
        <w:t>في</w:t>
      </w:r>
      <w:r w:rsidRPr="009A2388">
        <w:rPr>
          <w:sz w:val="26"/>
          <w:szCs w:val="28"/>
          <w:rtl/>
          <w:lang/>
        </w:rPr>
        <w:t xml:space="preserve"> </w:t>
      </w:r>
      <w:r w:rsidRPr="009A2388">
        <w:rPr>
          <w:rFonts w:hint="cs"/>
          <w:sz w:val="26"/>
          <w:szCs w:val="28"/>
          <w:rtl/>
          <w:lang/>
        </w:rPr>
        <w:t>العلاج</w:t>
      </w:r>
      <w:r w:rsidRPr="009A2388">
        <w:rPr>
          <w:sz w:val="26"/>
          <w:szCs w:val="28"/>
          <w:rtl/>
          <w:lang/>
        </w:rPr>
        <w:t xml:space="preserve"> </w:t>
      </w:r>
      <w:r w:rsidRPr="009A2388">
        <w:rPr>
          <w:rFonts w:hint="cs"/>
          <w:sz w:val="26"/>
          <w:szCs w:val="28"/>
          <w:rtl/>
          <w:lang/>
        </w:rPr>
        <w:t>والتى</w:t>
      </w:r>
      <w:r w:rsidRPr="009A2388">
        <w:rPr>
          <w:sz w:val="26"/>
          <w:szCs w:val="28"/>
          <w:rtl/>
          <w:lang/>
        </w:rPr>
        <w:t xml:space="preserve"> </w:t>
      </w:r>
      <w:r w:rsidRPr="009A2388">
        <w:rPr>
          <w:rFonts w:hint="cs"/>
          <w:sz w:val="26"/>
          <w:szCs w:val="28"/>
          <w:rtl/>
          <w:lang/>
        </w:rPr>
        <w:t>قد</w:t>
      </w:r>
      <w:r w:rsidRPr="009A2388">
        <w:rPr>
          <w:sz w:val="26"/>
          <w:szCs w:val="28"/>
          <w:rtl/>
          <w:lang/>
        </w:rPr>
        <w:t xml:space="preserve"> </w:t>
      </w:r>
      <w:r w:rsidRPr="009A2388">
        <w:rPr>
          <w:rFonts w:hint="cs"/>
          <w:sz w:val="26"/>
          <w:szCs w:val="28"/>
          <w:rtl/>
          <w:lang/>
        </w:rPr>
        <w:t>تكون</w:t>
      </w:r>
      <w:r w:rsidRPr="009A2388">
        <w:rPr>
          <w:sz w:val="26"/>
          <w:szCs w:val="28"/>
          <w:rtl/>
          <w:lang/>
        </w:rPr>
        <w:t xml:space="preserve"> </w:t>
      </w:r>
      <w:r w:rsidRPr="009A2388">
        <w:rPr>
          <w:rFonts w:hint="cs"/>
          <w:sz w:val="26"/>
          <w:szCs w:val="28"/>
          <w:rtl/>
          <w:lang/>
        </w:rPr>
        <w:t>لها</w:t>
      </w:r>
      <w:r w:rsidRPr="009A2388">
        <w:rPr>
          <w:sz w:val="26"/>
          <w:szCs w:val="28"/>
          <w:rtl/>
          <w:lang/>
        </w:rPr>
        <w:t xml:space="preserve"> </w:t>
      </w:r>
      <w:r w:rsidRPr="009A2388">
        <w:rPr>
          <w:rFonts w:hint="cs"/>
          <w:sz w:val="26"/>
          <w:szCs w:val="28"/>
          <w:rtl/>
          <w:lang/>
        </w:rPr>
        <w:t>تأثير</w:t>
      </w:r>
      <w:r w:rsidRPr="009A2388">
        <w:rPr>
          <w:sz w:val="26"/>
          <w:szCs w:val="28"/>
          <w:rtl/>
          <w:lang/>
        </w:rPr>
        <w:t xml:space="preserve"> </w:t>
      </w:r>
      <w:r w:rsidRPr="009A2388">
        <w:rPr>
          <w:rFonts w:hint="cs"/>
          <w:sz w:val="26"/>
          <w:szCs w:val="28"/>
          <w:rtl/>
          <w:lang/>
        </w:rPr>
        <w:t>على</w:t>
      </w:r>
      <w:r w:rsidRPr="009A2388">
        <w:rPr>
          <w:sz w:val="26"/>
          <w:szCs w:val="28"/>
          <w:rtl/>
          <w:lang/>
        </w:rPr>
        <w:t xml:space="preserve"> </w:t>
      </w:r>
      <w:r w:rsidRPr="009A2388">
        <w:rPr>
          <w:rFonts w:hint="cs"/>
          <w:sz w:val="26"/>
          <w:szCs w:val="28"/>
          <w:rtl/>
          <w:lang/>
        </w:rPr>
        <w:t>كتافة</w:t>
      </w:r>
      <w:r w:rsidRPr="009A2388">
        <w:rPr>
          <w:sz w:val="26"/>
          <w:szCs w:val="28"/>
          <w:rtl/>
          <w:lang/>
        </w:rPr>
        <w:t xml:space="preserve"> </w:t>
      </w:r>
      <w:r w:rsidRPr="009A2388">
        <w:rPr>
          <w:rFonts w:hint="cs"/>
          <w:sz w:val="26"/>
          <w:szCs w:val="28"/>
          <w:rtl/>
          <w:lang/>
        </w:rPr>
        <w:t>المعادن</w:t>
      </w:r>
      <w:r w:rsidRPr="009A2388">
        <w:rPr>
          <w:sz w:val="26"/>
          <w:szCs w:val="28"/>
          <w:rtl/>
          <w:lang/>
        </w:rPr>
        <w:t xml:space="preserve"> </w:t>
      </w:r>
      <w:r w:rsidRPr="009A2388">
        <w:rPr>
          <w:rFonts w:hint="cs"/>
          <w:sz w:val="26"/>
          <w:szCs w:val="28"/>
          <w:rtl/>
          <w:lang/>
        </w:rPr>
        <w:t>فى</w:t>
      </w:r>
      <w:r w:rsidRPr="009A2388">
        <w:rPr>
          <w:sz w:val="26"/>
          <w:szCs w:val="28"/>
          <w:rtl/>
          <w:lang/>
        </w:rPr>
        <w:t xml:space="preserve"> </w:t>
      </w:r>
      <w:r w:rsidRPr="009A2388">
        <w:rPr>
          <w:rFonts w:hint="cs"/>
          <w:sz w:val="26"/>
          <w:szCs w:val="28"/>
          <w:rtl/>
          <w:lang/>
        </w:rPr>
        <w:t>العظم،</w:t>
      </w:r>
      <w:r w:rsidRPr="009A2388">
        <w:rPr>
          <w:sz w:val="26"/>
          <w:szCs w:val="28"/>
          <w:rtl/>
          <w:lang/>
        </w:rPr>
        <w:t xml:space="preserve"> </w:t>
      </w:r>
      <w:r w:rsidRPr="009A2388">
        <w:rPr>
          <w:rFonts w:hint="cs"/>
          <w:sz w:val="26"/>
          <w:szCs w:val="28"/>
          <w:rtl/>
          <w:lang/>
        </w:rPr>
        <w:t>تقاس</w:t>
      </w:r>
      <w:r w:rsidRPr="009A2388">
        <w:rPr>
          <w:sz w:val="26"/>
          <w:szCs w:val="28"/>
          <w:rtl/>
          <w:lang/>
        </w:rPr>
        <w:t xml:space="preserve"> </w:t>
      </w:r>
      <w:r w:rsidRPr="009A2388">
        <w:rPr>
          <w:rFonts w:hint="cs"/>
          <w:sz w:val="26"/>
          <w:szCs w:val="28"/>
          <w:rtl/>
          <w:lang/>
        </w:rPr>
        <w:t>الكثافة</w:t>
      </w:r>
      <w:r w:rsidRPr="009A2388">
        <w:rPr>
          <w:sz w:val="26"/>
          <w:szCs w:val="28"/>
          <w:rtl/>
          <w:lang/>
        </w:rPr>
        <w:t xml:space="preserve"> </w:t>
      </w:r>
      <w:r w:rsidRPr="009A2388">
        <w:rPr>
          <w:rFonts w:hint="cs"/>
          <w:sz w:val="26"/>
          <w:szCs w:val="28"/>
          <w:rtl/>
          <w:lang/>
        </w:rPr>
        <w:t>المعدنية</w:t>
      </w:r>
      <w:r w:rsidRPr="009A2388">
        <w:rPr>
          <w:sz w:val="26"/>
          <w:szCs w:val="28"/>
          <w:rtl/>
          <w:lang/>
        </w:rPr>
        <w:t xml:space="preserve"> </w:t>
      </w:r>
      <w:r w:rsidRPr="009A2388">
        <w:rPr>
          <w:rFonts w:hint="cs"/>
          <w:sz w:val="26"/>
          <w:szCs w:val="28"/>
          <w:rtl/>
          <w:lang/>
        </w:rPr>
        <w:t>للعظام</w:t>
      </w:r>
      <w:r w:rsidRPr="009A2388">
        <w:rPr>
          <w:sz w:val="26"/>
          <w:szCs w:val="28"/>
          <w:rtl/>
          <w:lang/>
        </w:rPr>
        <w:t xml:space="preserve"> </w:t>
      </w:r>
      <w:r w:rsidRPr="009A2388">
        <w:rPr>
          <w:rFonts w:hint="cs"/>
          <w:sz w:val="26"/>
          <w:szCs w:val="28"/>
          <w:rtl/>
          <w:lang/>
        </w:rPr>
        <w:t>باستخدام</w:t>
      </w:r>
      <w:r w:rsidRPr="009A2388">
        <w:rPr>
          <w:sz w:val="26"/>
          <w:szCs w:val="28"/>
          <w:rtl/>
          <w:lang/>
        </w:rPr>
        <w:t xml:space="preserve"> </w:t>
      </w:r>
      <w:r w:rsidRPr="009A2388">
        <w:rPr>
          <w:rFonts w:hint="cs"/>
          <w:sz w:val="26"/>
          <w:szCs w:val="28"/>
          <w:rtl/>
          <w:lang/>
        </w:rPr>
        <w:t>الأشعة</w:t>
      </w:r>
      <w:r w:rsidRPr="009A2388">
        <w:rPr>
          <w:sz w:val="26"/>
          <w:szCs w:val="28"/>
          <w:rtl/>
          <w:lang/>
        </w:rPr>
        <w:t xml:space="preserve"> </w:t>
      </w:r>
      <w:r w:rsidRPr="009A2388">
        <w:rPr>
          <w:rFonts w:hint="cs"/>
          <w:sz w:val="26"/>
          <w:szCs w:val="28"/>
          <w:rtl/>
          <w:lang/>
        </w:rPr>
        <w:t>السنية</w:t>
      </w:r>
      <w:r w:rsidRPr="009A2388">
        <w:rPr>
          <w:sz w:val="26"/>
          <w:szCs w:val="28"/>
          <w:rtl/>
          <w:lang/>
        </w:rPr>
        <w:t xml:space="preserve"> </w:t>
      </w:r>
      <w:r w:rsidRPr="009A2388">
        <w:rPr>
          <w:rFonts w:hint="cs"/>
          <w:sz w:val="26"/>
          <w:szCs w:val="28"/>
          <w:rtl/>
          <w:lang/>
        </w:rPr>
        <w:t>ثنائة</w:t>
      </w:r>
      <w:r w:rsidRPr="009A2388">
        <w:rPr>
          <w:sz w:val="26"/>
          <w:szCs w:val="28"/>
          <w:rtl/>
          <w:lang/>
        </w:rPr>
        <w:t xml:space="preserve"> </w:t>
      </w:r>
      <w:r w:rsidRPr="009A2388">
        <w:rPr>
          <w:rFonts w:hint="cs"/>
          <w:sz w:val="26"/>
          <w:szCs w:val="28"/>
          <w:rtl/>
          <w:lang/>
        </w:rPr>
        <w:t>الطاقة</w:t>
      </w:r>
      <w:r w:rsidRPr="009A2388">
        <w:rPr>
          <w:sz w:val="26"/>
          <w:szCs w:val="28"/>
          <w:rtl/>
          <w:lang/>
        </w:rPr>
        <w:t xml:space="preserve">. </w:t>
      </w:r>
      <w:r w:rsidRPr="009A2388">
        <w:rPr>
          <w:rFonts w:hint="cs"/>
          <w:sz w:val="26"/>
          <w:szCs w:val="28"/>
          <w:rtl/>
          <w:lang/>
        </w:rPr>
        <w:t>هدف</w:t>
      </w:r>
      <w:r w:rsidRPr="009A2388">
        <w:rPr>
          <w:sz w:val="26"/>
          <w:szCs w:val="28"/>
          <w:rtl/>
          <w:lang/>
        </w:rPr>
        <w:t xml:space="preserve"> </w:t>
      </w:r>
      <w:r w:rsidRPr="009A2388">
        <w:rPr>
          <w:rFonts w:hint="cs"/>
          <w:sz w:val="26"/>
          <w:szCs w:val="28"/>
          <w:rtl/>
          <w:lang/>
        </w:rPr>
        <w:t>الدراسة</w:t>
      </w:r>
      <w:r w:rsidRPr="009A2388">
        <w:rPr>
          <w:sz w:val="26"/>
          <w:szCs w:val="28"/>
          <w:rtl/>
          <w:lang/>
        </w:rPr>
        <w:t xml:space="preserve">: </w:t>
      </w:r>
      <w:r w:rsidRPr="009A2388">
        <w:rPr>
          <w:rFonts w:hint="cs"/>
          <w:sz w:val="26"/>
          <w:szCs w:val="28"/>
          <w:rtl/>
          <w:lang/>
        </w:rPr>
        <w:t>تبحث</w:t>
      </w:r>
      <w:r w:rsidRPr="009A2388">
        <w:rPr>
          <w:sz w:val="26"/>
          <w:szCs w:val="28"/>
          <w:rtl/>
          <w:lang/>
        </w:rPr>
        <w:t xml:space="preserve"> </w:t>
      </w:r>
      <w:r w:rsidRPr="009A2388">
        <w:rPr>
          <w:rFonts w:hint="cs"/>
          <w:sz w:val="26"/>
          <w:szCs w:val="28"/>
          <w:rtl/>
          <w:lang/>
        </w:rPr>
        <w:t>الدراسة</w:t>
      </w:r>
      <w:r w:rsidRPr="009A2388">
        <w:rPr>
          <w:sz w:val="26"/>
          <w:szCs w:val="28"/>
          <w:rtl/>
          <w:lang/>
        </w:rPr>
        <w:t xml:space="preserve"> </w:t>
      </w:r>
      <w:r w:rsidRPr="009A2388">
        <w:rPr>
          <w:rFonts w:hint="cs"/>
          <w:sz w:val="26"/>
          <w:szCs w:val="28"/>
          <w:rtl/>
          <w:lang/>
        </w:rPr>
        <w:t>عن</w:t>
      </w:r>
      <w:r w:rsidRPr="009A2388">
        <w:rPr>
          <w:sz w:val="26"/>
          <w:szCs w:val="28"/>
          <w:rtl/>
          <w:lang/>
        </w:rPr>
        <w:t xml:space="preserve"> </w:t>
      </w:r>
      <w:r w:rsidRPr="009A2388">
        <w:rPr>
          <w:rFonts w:hint="cs"/>
          <w:sz w:val="26"/>
          <w:szCs w:val="28"/>
          <w:rtl/>
          <w:lang/>
        </w:rPr>
        <w:t>تأثيرمضادات</w:t>
      </w:r>
      <w:r w:rsidRPr="009A2388">
        <w:rPr>
          <w:sz w:val="26"/>
          <w:szCs w:val="28"/>
          <w:rtl/>
          <w:lang/>
        </w:rPr>
        <w:t xml:space="preserve"> </w:t>
      </w:r>
      <w:r w:rsidRPr="009A2388">
        <w:rPr>
          <w:rFonts w:hint="cs"/>
          <w:sz w:val="26"/>
          <w:szCs w:val="28"/>
          <w:rtl/>
          <w:lang/>
        </w:rPr>
        <w:t>الذهان</w:t>
      </w:r>
      <w:r w:rsidRPr="009A2388">
        <w:rPr>
          <w:sz w:val="26"/>
          <w:szCs w:val="28"/>
          <w:rtl/>
          <w:lang/>
        </w:rPr>
        <w:t xml:space="preserve"> </w:t>
      </w:r>
      <w:r w:rsidRPr="009A2388">
        <w:rPr>
          <w:rFonts w:hint="cs"/>
          <w:sz w:val="26"/>
          <w:szCs w:val="28"/>
          <w:rtl/>
          <w:lang/>
        </w:rPr>
        <w:t>على</w:t>
      </w:r>
      <w:r w:rsidRPr="009A2388">
        <w:rPr>
          <w:sz w:val="26"/>
          <w:szCs w:val="28"/>
          <w:rtl/>
          <w:lang/>
        </w:rPr>
        <w:t xml:space="preserve"> </w:t>
      </w:r>
      <w:r w:rsidRPr="009A2388">
        <w:rPr>
          <w:rFonts w:hint="cs"/>
          <w:sz w:val="26"/>
          <w:szCs w:val="28"/>
          <w:rtl/>
          <w:lang/>
        </w:rPr>
        <w:t>كثافة</w:t>
      </w:r>
      <w:r w:rsidRPr="009A2388">
        <w:rPr>
          <w:sz w:val="26"/>
          <w:szCs w:val="28"/>
          <w:rtl/>
          <w:lang/>
        </w:rPr>
        <w:t xml:space="preserve"> </w:t>
      </w:r>
      <w:r w:rsidRPr="009A2388">
        <w:rPr>
          <w:rFonts w:hint="cs"/>
          <w:sz w:val="26"/>
          <w:szCs w:val="28"/>
          <w:rtl/>
          <w:lang/>
        </w:rPr>
        <w:t>المعادن</w:t>
      </w:r>
      <w:r w:rsidRPr="009A2388">
        <w:rPr>
          <w:sz w:val="26"/>
          <w:szCs w:val="28"/>
          <w:rtl/>
          <w:lang/>
        </w:rPr>
        <w:t xml:space="preserve"> </w:t>
      </w:r>
      <w:r w:rsidRPr="009A2388">
        <w:rPr>
          <w:rFonts w:hint="cs"/>
          <w:sz w:val="26"/>
          <w:szCs w:val="28"/>
          <w:rtl/>
          <w:lang/>
        </w:rPr>
        <w:t>فى</w:t>
      </w:r>
      <w:r w:rsidRPr="009A2388">
        <w:rPr>
          <w:sz w:val="26"/>
          <w:szCs w:val="28"/>
          <w:rtl/>
          <w:lang/>
        </w:rPr>
        <w:t xml:space="preserve"> </w:t>
      </w:r>
      <w:r w:rsidRPr="009A2388">
        <w:rPr>
          <w:rFonts w:hint="cs"/>
          <w:sz w:val="26"/>
          <w:szCs w:val="28"/>
          <w:rtl/>
          <w:lang/>
        </w:rPr>
        <w:t>العظم،</w:t>
      </w:r>
      <w:r w:rsidRPr="009A2388">
        <w:rPr>
          <w:sz w:val="26"/>
          <w:szCs w:val="28"/>
          <w:rtl/>
          <w:lang/>
        </w:rPr>
        <w:t xml:space="preserve"> </w:t>
      </w:r>
      <w:r w:rsidRPr="009A2388">
        <w:rPr>
          <w:rFonts w:hint="cs"/>
          <w:sz w:val="26"/>
          <w:szCs w:val="28"/>
          <w:rtl/>
          <w:lang/>
        </w:rPr>
        <w:t>المنهجية</w:t>
      </w:r>
      <w:r w:rsidRPr="009A2388">
        <w:rPr>
          <w:sz w:val="26"/>
          <w:szCs w:val="28"/>
          <w:rtl/>
          <w:lang/>
        </w:rPr>
        <w:t>:</w:t>
      </w:r>
      <w:r w:rsidRPr="009A2388">
        <w:rPr>
          <w:rFonts w:hint="cs"/>
          <w:sz w:val="26"/>
          <w:szCs w:val="28"/>
          <w:rtl/>
          <w:lang/>
        </w:rPr>
        <w:t>اشترك</w:t>
      </w:r>
      <w:r w:rsidRPr="009A2388">
        <w:rPr>
          <w:sz w:val="26"/>
          <w:szCs w:val="28"/>
          <w:rtl/>
          <w:lang/>
        </w:rPr>
        <w:t xml:space="preserve"> </w:t>
      </w:r>
      <w:r w:rsidRPr="009A2388">
        <w:rPr>
          <w:rFonts w:hint="cs"/>
          <w:sz w:val="26"/>
          <w:szCs w:val="28"/>
          <w:rtl/>
          <w:lang/>
        </w:rPr>
        <w:t>فى</w:t>
      </w:r>
      <w:r w:rsidRPr="009A2388">
        <w:rPr>
          <w:sz w:val="26"/>
          <w:szCs w:val="28"/>
          <w:rtl/>
          <w:lang/>
        </w:rPr>
        <w:t xml:space="preserve"> </w:t>
      </w:r>
      <w:r w:rsidRPr="009A2388">
        <w:rPr>
          <w:rFonts w:hint="cs"/>
          <w:sz w:val="26"/>
          <w:szCs w:val="28"/>
          <w:rtl/>
          <w:lang/>
        </w:rPr>
        <w:t>الدراسة</w:t>
      </w:r>
      <w:r w:rsidRPr="009A2388">
        <w:rPr>
          <w:sz w:val="26"/>
          <w:szCs w:val="28"/>
          <w:rtl/>
          <w:lang/>
        </w:rPr>
        <w:t xml:space="preserve"> 44 </w:t>
      </w:r>
      <w:r w:rsidRPr="009A2388">
        <w:rPr>
          <w:rFonts w:hint="cs"/>
          <w:sz w:val="26"/>
          <w:szCs w:val="28"/>
          <w:rtl/>
          <w:lang/>
        </w:rPr>
        <w:t>طفل</w:t>
      </w:r>
      <w:r w:rsidRPr="009A2388">
        <w:rPr>
          <w:sz w:val="26"/>
          <w:szCs w:val="28"/>
          <w:rtl/>
          <w:lang/>
        </w:rPr>
        <w:t xml:space="preserve"> 36 </w:t>
      </w:r>
      <w:r w:rsidRPr="009A2388">
        <w:rPr>
          <w:rFonts w:hint="cs"/>
          <w:sz w:val="26"/>
          <w:szCs w:val="28"/>
          <w:rtl/>
          <w:lang/>
        </w:rPr>
        <w:t>أولاد</w:t>
      </w:r>
      <w:r w:rsidRPr="009A2388">
        <w:rPr>
          <w:sz w:val="26"/>
          <w:szCs w:val="28"/>
          <w:rtl/>
          <w:lang/>
        </w:rPr>
        <w:t xml:space="preserve"> </w:t>
      </w:r>
      <w:r w:rsidRPr="009A2388">
        <w:rPr>
          <w:rFonts w:hint="cs"/>
          <w:sz w:val="26"/>
          <w:szCs w:val="28"/>
          <w:rtl/>
          <w:lang/>
        </w:rPr>
        <w:t>و</w:t>
      </w:r>
      <w:r w:rsidRPr="009A2388">
        <w:rPr>
          <w:sz w:val="26"/>
          <w:szCs w:val="28"/>
          <w:rtl/>
          <w:lang/>
        </w:rPr>
        <w:t xml:space="preserve"> 8 </w:t>
      </w:r>
      <w:r w:rsidRPr="009A2388">
        <w:rPr>
          <w:rFonts w:hint="cs"/>
          <w:sz w:val="26"/>
          <w:szCs w:val="28"/>
          <w:rtl/>
          <w:lang/>
        </w:rPr>
        <w:t>بنات</w:t>
      </w:r>
      <w:r w:rsidRPr="009A2388">
        <w:rPr>
          <w:sz w:val="26"/>
          <w:szCs w:val="28"/>
          <w:rtl/>
          <w:lang/>
        </w:rPr>
        <w:t xml:space="preserve"> </w:t>
      </w:r>
      <w:r w:rsidRPr="009A2388">
        <w:rPr>
          <w:rFonts w:hint="cs"/>
          <w:sz w:val="26"/>
          <w:szCs w:val="28"/>
          <w:rtl/>
          <w:lang/>
        </w:rPr>
        <w:t>وقسموا</w:t>
      </w:r>
      <w:r w:rsidRPr="009A2388">
        <w:rPr>
          <w:sz w:val="26"/>
          <w:szCs w:val="28"/>
          <w:rtl/>
          <w:lang/>
        </w:rPr>
        <w:t xml:space="preserve"> </w:t>
      </w:r>
      <w:r w:rsidRPr="009A2388">
        <w:rPr>
          <w:rFonts w:hint="cs"/>
          <w:sz w:val="26"/>
          <w:szCs w:val="28"/>
          <w:rtl/>
          <w:lang/>
        </w:rPr>
        <w:t>الى</w:t>
      </w:r>
      <w:r w:rsidRPr="009A2388">
        <w:rPr>
          <w:sz w:val="26"/>
          <w:szCs w:val="28"/>
          <w:rtl/>
          <w:lang/>
        </w:rPr>
        <w:t xml:space="preserve"> </w:t>
      </w:r>
      <w:r w:rsidRPr="009A2388">
        <w:rPr>
          <w:rFonts w:hint="cs"/>
          <w:sz w:val="26"/>
          <w:szCs w:val="28"/>
          <w:rtl/>
          <w:lang/>
        </w:rPr>
        <w:t>ثلاث</w:t>
      </w:r>
      <w:r w:rsidRPr="009A2388">
        <w:rPr>
          <w:sz w:val="26"/>
          <w:szCs w:val="28"/>
          <w:rtl/>
          <w:lang/>
        </w:rPr>
        <w:t xml:space="preserve"> </w:t>
      </w:r>
      <w:r w:rsidRPr="009A2388">
        <w:rPr>
          <w:rFonts w:hint="cs"/>
          <w:sz w:val="26"/>
          <w:szCs w:val="28"/>
          <w:rtl/>
          <w:lang/>
        </w:rPr>
        <w:t>مجموعات</w:t>
      </w:r>
      <w:r w:rsidRPr="009A2388">
        <w:rPr>
          <w:sz w:val="26"/>
          <w:szCs w:val="28"/>
          <w:rtl/>
          <w:lang/>
        </w:rPr>
        <w:t xml:space="preserve">: </w:t>
      </w:r>
      <w:r w:rsidRPr="009A2388">
        <w:rPr>
          <w:rFonts w:hint="cs"/>
          <w:sz w:val="26"/>
          <w:szCs w:val="28"/>
          <w:rtl/>
          <w:lang/>
        </w:rPr>
        <w:t>المجموعة</w:t>
      </w:r>
      <w:r w:rsidRPr="009A2388">
        <w:rPr>
          <w:sz w:val="26"/>
          <w:szCs w:val="28"/>
          <w:rtl/>
          <w:lang/>
        </w:rPr>
        <w:t xml:space="preserve"> </w:t>
      </w:r>
      <w:r w:rsidRPr="009A2388">
        <w:rPr>
          <w:rFonts w:hint="cs"/>
          <w:sz w:val="26"/>
          <w:szCs w:val="28"/>
          <w:rtl/>
          <w:lang/>
        </w:rPr>
        <w:t>الأولى</w:t>
      </w:r>
      <w:r w:rsidRPr="009A2388">
        <w:rPr>
          <w:sz w:val="26"/>
          <w:szCs w:val="28"/>
          <w:rtl/>
          <w:lang/>
        </w:rPr>
        <w:t xml:space="preserve">:20 </w:t>
      </w:r>
      <w:r w:rsidRPr="009A2388">
        <w:rPr>
          <w:rFonts w:hint="cs"/>
          <w:sz w:val="26"/>
          <w:szCs w:val="28"/>
          <w:rtl/>
          <w:lang/>
        </w:rPr>
        <w:t>طفل</w:t>
      </w:r>
      <w:r w:rsidRPr="009A2388">
        <w:rPr>
          <w:sz w:val="26"/>
          <w:szCs w:val="28"/>
          <w:rtl/>
          <w:lang/>
        </w:rPr>
        <w:t xml:space="preserve"> </w:t>
      </w:r>
      <w:r w:rsidRPr="009A2388">
        <w:rPr>
          <w:rFonts w:hint="cs"/>
          <w:sz w:val="26"/>
          <w:szCs w:val="28"/>
          <w:rtl/>
          <w:lang/>
        </w:rPr>
        <w:t>من</w:t>
      </w:r>
      <w:r w:rsidRPr="009A2388">
        <w:rPr>
          <w:sz w:val="26"/>
          <w:szCs w:val="28"/>
          <w:rtl/>
          <w:lang/>
        </w:rPr>
        <w:t xml:space="preserve"> </w:t>
      </w:r>
      <w:r w:rsidRPr="009A2388">
        <w:rPr>
          <w:rFonts w:hint="cs"/>
          <w:sz w:val="26"/>
          <w:szCs w:val="28"/>
          <w:rtl/>
          <w:lang/>
        </w:rPr>
        <w:t>أطفال</w:t>
      </w:r>
      <w:r w:rsidRPr="009A2388">
        <w:rPr>
          <w:sz w:val="26"/>
          <w:szCs w:val="28"/>
          <w:rtl/>
          <w:lang/>
        </w:rPr>
        <w:t xml:space="preserve"> </w:t>
      </w:r>
      <w:r w:rsidRPr="009A2388">
        <w:rPr>
          <w:rFonts w:hint="cs"/>
          <w:sz w:val="26"/>
          <w:szCs w:val="28"/>
          <w:rtl/>
          <w:lang/>
        </w:rPr>
        <w:t>اضطراب</w:t>
      </w:r>
      <w:r w:rsidRPr="009A2388">
        <w:rPr>
          <w:sz w:val="26"/>
          <w:szCs w:val="28"/>
          <w:rtl/>
          <w:lang/>
        </w:rPr>
        <w:t xml:space="preserve"> </w:t>
      </w:r>
      <w:r w:rsidRPr="009A2388">
        <w:rPr>
          <w:rFonts w:hint="cs"/>
          <w:sz w:val="26"/>
          <w:szCs w:val="28"/>
          <w:rtl/>
          <w:lang/>
        </w:rPr>
        <w:t>التوحد</w:t>
      </w:r>
      <w:r w:rsidRPr="009A2388">
        <w:rPr>
          <w:sz w:val="26"/>
          <w:szCs w:val="28"/>
          <w:rtl/>
          <w:lang/>
        </w:rPr>
        <w:t xml:space="preserve"> </w:t>
      </w:r>
      <w:r w:rsidRPr="009A2388">
        <w:rPr>
          <w:rFonts w:hint="cs"/>
          <w:sz w:val="26"/>
          <w:szCs w:val="28"/>
          <w:rtl/>
          <w:lang/>
        </w:rPr>
        <w:t>ويأخذون</w:t>
      </w:r>
      <w:r w:rsidRPr="009A2388">
        <w:rPr>
          <w:sz w:val="26"/>
          <w:szCs w:val="28"/>
          <w:rtl/>
          <w:lang/>
        </w:rPr>
        <w:t xml:space="preserve"> </w:t>
      </w:r>
      <w:r w:rsidRPr="009A2388">
        <w:rPr>
          <w:rFonts w:hint="cs"/>
          <w:sz w:val="26"/>
          <w:szCs w:val="28"/>
          <w:rtl/>
          <w:lang/>
        </w:rPr>
        <w:t>الدواء،</w:t>
      </w:r>
      <w:r w:rsidRPr="009A2388">
        <w:rPr>
          <w:sz w:val="26"/>
          <w:szCs w:val="28"/>
          <w:rtl/>
          <w:lang/>
        </w:rPr>
        <w:t xml:space="preserve"> </w:t>
      </w:r>
      <w:r w:rsidRPr="009A2388">
        <w:rPr>
          <w:rFonts w:hint="cs"/>
          <w:sz w:val="26"/>
          <w:szCs w:val="28"/>
          <w:rtl/>
          <w:lang/>
        </w:rPr>
        <w:t>المجموعة</w:t>
      </w:r>
      <w:r w:rsidRPr="009A2388">
        <w:rPr>
          <w:sz w:val="26"/>
          <w:szCs w:val="28"/>
          <w:rtl/>
          <w:lang/>
        </w:rPr>
        <w:t xml:space="preserve"> </w:t>
      </w:r>
      <w:r w:rsidRPr="009A2388">
        <w:rPr>
          <w:rFonts w:hint="cs"/>
          <w:sz w:val="26"/>
          <w:szCs w:val="28"/>
          <w:rtl/>
          <w:lang/>
        </w:rPr>
        <w:t>الثانية</w:t>
      </w:r>
      <w:r w:rsidRPr="009A2388">
        <w:rPr>
          <w:sz w:val="26"/>
          <w:szCs w:val="28"/>
          <w:rtl/>
          <w:lang/>
        </w:rPr>
        <w:t xml:space="preserve">:16 </w:t>
      </w:r>
      <w:r w:rsidRPr="009A2388">
        <w:rPr>
          <w:rFonts w:hint="cs"/>
          <w:sz w:val="26"/>
          <w:szCs w:val="28"/>
          <w:rtl/>
          <w:lang/>
        </w:rPr>
        <w:t>طفل</w:t>
      </w:r>
      <w:r w:rsidRPr="009A2388">
        <w:rPr>
          <w:sz w:val="26"/>
          <w:szCs w:val="28"/>
          <w:rtl/>
          <w:lang/>
        </w:rPr>
        <w:t xml:space="preserve"> </w:t>
      </w:r>
      <w:r w:rsidRPr="009A2388">
        <w:rPr>
          <w:rFonts w:hint="cs"/>
          <w:sz w:val="26"/>
          <w:szCs w:val="28"/>
          <w:rtl/>
          <w:lang/>
        </w:rPr>
        <w:t>من</w:t>
      </w:r>
      <w:r w:rsidRPr="009A2388">
        <w:rPr>
          <w:sz w:val="26"/>
          <w:szCs w:val="28"/>
          <w:rtl/>
          <w:lang/>
        </w:rPr>
        <w:t xml:space="preserve"> </w:t>
      </w:r>
      <w:r w:rsidRPr="009A2388">
        <w:rPr>
          <w:rFonts w:hint="cs"/>
          <w:sz w:val="26"/>
          <w:szCs w:val="28"/>
          <w:rtl/>
          <w:lang/>
        </w:rPr>
        <w:t>أطفال</w:t>
      </w:r>
      <w:r w:rsidRPr="009A2388">
        <w:rPr>
          <w:sz w:val="26"/>
          <w:szCs w:val="28"/>
          <w:rtl/>
          <w:lang/>
        </w:rPr>
        <w:t xml:space="preserve"> </w:t>
      </w:r>
      <w:r w:rsidRPr="009A2388">
        <w:rPr>
          <w:rFonts w:hint="cs"/>
          <w:sz w:val="26"/>
          <w:szCs w:val="28"/>
          <w:rtl/>
          <w:lang/>
        </w:rPr>
        <w:t>اضطراب</w:t>
      </w:r>
      <w:r w:rsidRPr="009A2388">
        <w:rPr>
          <w:sz w:val="26"/>
          <w:szCs w:val="28"/>
          <w:rtl/>
          <w:lang/>
        </w:rPr>
        <w:t xml:space="preserve"> </w:t>
      </w:r>
      <w:r w:rsidRPr="009A2388">
        <w:rPr>
          <w:rFonts w:hint="cs"/>
          <w:sz w:val="26"/>
          <w:szCs w:val="28"/>
          <w:rtl/>
          <w:lang/>
        </w:rPr>
        <w:t>التوحد</w:t>
      </w:r>
      <w:r w:rsidRPr="009A2388">
        <w:rPr>
          <w:sz w:val="26"/>
          <w:szCs w:val="28"/>
          <w:rtl/>
          <w:lang/>
        </w:rPr>
        <w:t xml:space="preserve"> </w:t>
      </w:r>
      <w:r w:rsidRPr="009A2388">
        <w:rPr>
          <w:rFonts w:hint="cs"/>
          <w:sz w:val="26"/>
          <w:szCs w:val="28"/>
          <w:rtl/>
          <w:lang/>
        </w:rPr>
        <w:t>ولايأخذون</w:t>
      </w:r>
      <w:r w:rsidRPr="009A2388">
        <w:rPr>
          <w:sz w:val="26"/>
          <w:szCs w:val="28"/>
          <w:rtl/>
          <w:lang/>
        </w:rPr>
        <w:t xml:space="preserve"> </w:t>
      </w:r>
      <w:r w:rsidRPr="009A2388">
        <w:rPr>
          <w:rFonts w:hint="cs"/>
          <w:sz w:val="26"/>
          <w:szCs w:val="28"/>
          <w:rtl/>
          <w:lang/>
        </w:rPr>
        <w:t>الدواء،</w:t>
      </w:r>
      <w:r w:rsidRPr="009A2388">
        <w:rPr>
          <w:sz w:val="26"/>
          <w:szCs w:val="28"/>
          <w:rtl/>
          <w:lang/>
        </w:rPr>
        <w:t xml:space="preserve"> </w:t>
      </w:r>
      <w:r w:rsidRPr="009A2388">
        <w:rPr>
          <w:rFonts w:hint="cs"/>
          <w:sz w:val="26"/>
          <w:szCs w:val="28"/>
          <w:rtl/>
          <w:lang/>
        </w:rPr>
        <w:t>المجموعة</w:t>
      </w:r>
      <w:r w:rsidRPr="009A2388">
        <w:rPr>
          <w:sz w:val="26"/>
          <w:szCs w:val="28"/>
          <w:rtl/>
          <w:lang/>
        </w:rPr>
        <w:t xml:space="preserve"> </w:t>
      </w:r>
      <w:r w:rsidRPr="009A2388">
        <w:rPr>
          <w:rFonts w:hint="cs"/>
          <w:sz w:val="26"/>
          <w:szCs w:val="28"/>
          <w:rtl/>
          <w:lang/>
        </w:rPr>
        <w:t>الثالثة</w:t>
      </w:r>
      <w:r w:rsidRPr="009A2388">
        <w:rPr>
          <w:sz w:val="26"/>
          <w:szCs w:val="28"/>
          <w:rtl/>
          <w:lang/>
        </w:rPr>
        <w:t xml:space="preserve"> :</w:t>
      </w:r>
      <w:r w:rsidRPr="009A2388">
        <w:rPr>
          <w:rFonts w:hint="cs"/>
          <w:sz w:val="26"/>
          <w:szCs w:val="28"/>
          <w:rtl/>
          <w:lang/>
        </w:rPr>
        <w:t>أطفال</w:t>
      </w:r>
      <w:r w:rsidRPr="009A2388">
        <w:rPr>
          <w:sz w:val="26"/>
          <w:szCs w:val="28"/>
          <w:rtl/>
          <w:lang/>
        </w:rPr>
        <w:t xml:space="preserve"> </w:t>
      </w:r>
      <w:r w:rsidRPr="009A2388">
        <w:rPr>
          <w:rFonts w:hint="cs"/>
          <w:sz w:val="26"/>
          <w:szCs w:val="28"/>
          <w:rtl/>
          <w:lang/>
        </w:rPr>
        <w:t>أسوياء</w:t>
      </w:r>
      <w:r w:rsidRPr="009A2388">
        <w:rPr>
          <w:sz w:val="26"/>
          <w:szCs w:val="28"/>
          <w:rtl/>
          <w:lang/>
        </w:rPr>
        <w:t xml:space="preserve">. </w:t>
      </w:r>
      <w:r w:rsidRPr="009A2388">
        <w:rPr>
          <w:rFonts w:hint="cs"/>
          <w:sz w:val="26"/>
          <w:szCs w:val="28"/>
          <w:rtl/>
          <w:lang/>
        </w:rPr>
        <w:t>نتيجة</w:t>
      </w:r>
      <w:r w:rsidRPr="009A2388">
        <w:rPr>
          <w:sz w:val="26"/>
          <w:szCs w:val="28"/>
          <w:rtl/>
          <w:lang/>
        </w:rPr>
        <w:t xml:space="preserve"> </w:t>
      </w:r>
      <w:r w:rsidRPr="009A2388">
        <w:rPr>
          <w:rFonts w:hint="cs"/>
          <w:sz w:val="26"/>
          <w:szCs w:val="28"/>
          <w:rtl/>
          <w:lang/>
        </w:rPr>
        <w:t>الدراسة</w:t>
      </w:r>
      <w:r w:rsidRPr="009A2388">
        <w:rPr>
          <w:sz w:val="26"/>
          <w:szCs w:val="28"/>
          <w:rtl/>
          <w:lang/>
        </w:rPr>
        <w:t xml:space="preserve">: 65% </w:t>
      </w:r>
      <w:r w:rsidRPr="009A2388">
        <w:rPr>
          <w:rFonts w:hint="cs"/>
          <w:sz w:val="26"/>
          <w:szCs w:val="28"/>
          <w:rtl/>
          <w:lang/>
        </w:rPr>
        <w:t>من</w:t>
      </w:r>
      <w:r w:rsidRPr="009A2388">
        <w:rPr>
          <w:sz w:val="26"/>
          <w:szCs w:val="28"/>
          <w:rtl/>
          <w:lang/>
        </w:rPr>
        <w:t xml:space="preserve"> </w:t>
      </w:r>
      <w:r w:rsidRPr="009A2388">
        <w:rPr>
          <w:rFonts w:hint="cs"/>
          <w:sz w:val="26"/>
          <w:szCs w:val="28"/>
          <w:rtl/>
          <w:lang/>
        </w:rPr>
        <w:t>المجموعة</w:t>
      </w:r>
      <w:r w:rsidRPr="009A2388">
        <w:rPr>
          <w:sz w:val="26"/>
          <w:szCs w:val="28"/>
          <w:rtl/>
          <w:lang/>
        </w:rPr>
        <w:t xml:space="preserve"> </w:t>
      </w:r>
      <w:r w:rsidRPr="009A2388">
        <w:rPr>
          <w:rFonts w:hint="cs"/>
          <w:sz w:val="26"/>
          <w:szCs w:val="28"/>
          <w:rtl/>
          <w:lang/>
        </w:rPr>
        <w:t>الأولى</w:t>
      </w:r>
      <w:r w:rsidRPr="009A2388">
        <w:rPr>
          <w:sz w:val="26"/>
          <w:szCs w:val="28"/>
          <w:rtl/>
          <w:lang/>
        </w:rPr>
        <w:t xml:space="preserve"> </w:t>
      </w:r>
      <w:r w:rsidRPr="009A2388">
        <w:rPr>
          <w:rFonts w:hint="cs"/>
          <w:sz w:val="26"/>
          <w:szCs w:val="28"/>
          <w:rtl/>
          <w:lang/>
        </w:rPr>
        <w:t>ليس</w:t>
      </w:r>
      <w:r w:rsidRPr="009A2388">
        <w:rPr>
          <w:sz w:val="26"/>
          <w:szCs w:val="28"/>
          <w:rtl/>
          <w:lang/>
        </w:rPr>
        <w:t xml:space="preserve"> </w:t>
      </w:r>
      <w:r w:rsidRPr="009A2388">
        <w:rPr>
          <w:rFonts w:hint="cs"/>
          <w:sz w:val="26"/>
          <w:szCs w:val="28"/>
          <w:rtl/>
          <w:lang/>
        </w:rPr>
        <w:t>لديهم</w:t>
      </w:r>
      <w:r w:rsidRPr="009A2388">
        <w:rPr>
          <w:sz w:val="26"/>
          <w:szCs w:val="28"/>
          <w:rtl/>
          <w:lang/>
        </w:rPr>
        <w:t xml:space="preserve"> </w:t>
      </w:r>
      <w:r w:rsidRPr="009A2388">
        <w:rPr>
          <w:rFonts w:hint="cs"/>
          <w:sz w:val="26"/>
          <w:szCs w:val="28"/>
          <w:rtl/>
          <w:lang/>
        </w:rPr>
        <w:t>هشاشة</w:t>
      </w:r>
      <w:r w:rsidRPr="009A2388">
        <w:rPr>
          <w:sz w:val="26"/>
          <w:szCs w:val="28"/>
          <w:rtl/>
          <w:lang/>
        </w:rPr>
        <w:t xml:space="preserve"> </w:t>
      </w:r>
      <w:r w:rsidRPr="009A2388">
        <w:rPr>
          <w:rFonts w:hint="cs"/>
          <w:sz w:val="26"/>
          <w:szCs w:val="28"/>
          <w:rtl/>
          <w:lang/>
        </w:rPr>
        <w:t>و</w:t>
      </w:r>
      <w:r w:rsidRPr="009A2388">
        <w:rPr>
          <w:sz w:val="26"/>
          <w:szCs w:val="28"/>
          <w:rtl/>
          <w:lang/>
        </w:rPr>
        <w:t xml:space="preserve">35% </w:t>
      </w:r>
      <w:r w:rsidRPr="009A2388">
        <w:rPr>
          <w:rFonts w:hint="cs"/>
          <w:sz w:val="26"/>
          <w:szCs w:val="28"/>
          <w:rtl/>
          <w:lang/>
        </w:rPr>
        <w:t>لديهم</w:t>
      </w:r>
      <w:r w:rsidRPr="009A2388">
        <w:rPr>
          <w:sz w:val="26"/>
          <w:szCs w:val="28"/>
          <w:rtl/>
          <w:lang/>
        </w:rPr>
        <w:t xml:space="preserve"> 50% </w:t>
      </w:r>
      <w:r w:rsidRPr="009A2388">
        <w:rPr>
          <w:rFonts w:hint="cs"/>
          <w:sz w:val="26"/>
          <w:szCs w:val="28"/>
          <w:rtl/>
          <w:lang/>
        </w:rPr>
        <w:t>من</w:t>
      </w:r>
      <w:r w:rsidRPr="009A2388">
        <w:rPr>
          <w:sz w:val="26"/>
          <w:szCs w:val="28"/>
          <w:rtl/>
          <w:lang/>
        </w:rPr>
        <w:t xml:space="preserve"> </w:t>
      </w:r>
      <w:r w:rsidRPr="009A2388">
        <w:rPr>
          <w:rFonts w:hint="cs"/>
          <w:sz w:val="26"/>
          <w:szCs w:val="28"/>
          <w:rtl/>
          <w:lang/>
        </w:rPr>
        <w:t>المجموعة</w:t>
      </w:r>
      <w:r w:rsidRPr="009A2388">
        <w:rPr>
          <w:sz w:val="26"/>
          <w:szCs w:val="28"/>
          <w:rtl/>
          <w:lang/>
        </w:rPr>
        <w:t xml:space="preserve"> </w:t>
      </w:r>
      <w:r w:rsidRPr="009A2388">
        <w:rPr>
          <w:rFonts w:hint="cs"/>
          <w:sz w:val="26"/>
          <w:szCs w:val="28"/>
          <w:rtl/>
          <w:lang/>
        </w:rPr>
        <w:t>الثانية</w:t>
      </w:r>
      <w:r w:rsidRPr="009A2388">
        <w:rPr>
          <w:sz w:val="26"/>
          <w:szCs w:val="28"/>
          <w:rtl/>
          <w:lang/>
        </w:rPr>
        <w:t xml:space="preserve"> </w:t>
      </w:r>
      <w:r w:rsidRPr="009A2388">
        <w:rPr>
          <w:rFonts w:hint="cs"/>
          <w:sz w:val="26"/>
          <w:szCs w:val="28"/>
          <w:rtl/>
          <w:lang/>
        </w:rPr>
        <w:t>ليس</w:t>
      </w:r>
      <w:r w:rsidRPr="009A2388">
        <w:rPr>
          <w:sz w:val="26"/>
          <w:szCs w:val="28"/>
          <w:rtl/>
          <w:lang/>
        </w:rPr>
        <w:t xml:space="preserve"> </w:t>
      </w:r>
      <w:r w:rsidRPr="009A2388">
        <w:rPr>
          <w:rFonts w:hint="cs"/>
          <w:sz w:val="26"/>
          <w:szCs w:val="28"/>
          <w:rtl/>
          <w:lang/>
        </w:rPr>
        <w:t>لديهم</w:t>
      </w:r>
      <w:r w:rsidRPr="009A2388">
        <w:rPr>
          <w:sz w:val="26"/>
          <w:szCs w:val="28"/>
          <w:rtl/>
          <w:lang/>
        </w:rPr>
        <w:t xml:space="preserve"> </w:t>
      </w:r>
      <w:r w:rsidRPr="009A2388">
        <w:rPr>
          <w:rFonts w:hint="cs"/>
          <w:sz w:val="26"/>
          <w:szCs w:val="28"/>
          <w:rtl/>
          <w:lang/>
        </w:rPr>
        <w:t>هشاشة</w:t>
      </w:r>
      <w:r w:rsidRPr="009A2388">
        <w:rPr>
          <w:sz w:val="26"/>
          <w:szCs w:val="28"/>
          <w:rtl/>
          <w:lang/>
        </w:rPr>
        <w:t xml:space="preserve"> </w:t>
      </w:r>
      <w:r w:rsidRPr="009A2388">
        <w:rPr>
          <w:rFonts w:hint="cs"/>
          <w:sz w:val="26"/>
          <w:szCs w:val="28"/>
          <w:rtl/>
          <w:lang/>
        </w:rPr>
        <w:t>و</w:t>
      </w:r>
      <w:r w:rsidRPr="009A2388">
        <w:rPr>
          <w:sz w:val="26"/>
          <w:szCs w:val="28"/>
          <w:rtl/>
          <w:lang/>
        </w:rPr>
        <w:t xml:space="preserve">50% </w:t>
      </w:r>
      <w:r w:rsidRPr="009A2388">
        <w:rPr>
          <w:rFonts w:hint="cs"/>
          <w:sz w:val="26"/>
          <w:szCs w:val="28"/>
          <w:rtl/>
          <w:lang/>
        </w:rPr>
        <w:t>لديهم</w:t>
      </w:r>
      <w:r w:rsidRPr="009A2388">
        <w:rPr>
          <w:sz w:val="26"/>
          <w:szCs w:val="28"/>
          <w:rtl/>
          <w:lang/>
        </w:rPr>
        <w:t xml:space="preserve"> 75%</w:t>
      </w:r>
      <w:r w:rsidRPr="009A2388">
        <w:rPr>
          <w:rFonts w:hint="cs"/>
          <w:sz w:val="26"/>
          <w:szCs w:val="28"/>
          <w:rtl/>
          <w:lang/>
        </w:rPr>
        <w:t>من</w:t>
      </w:r>
      <w:r w:rsidRPr="009A2388">
        <w:rPr>
          <w:sz w:val="26"/>
          <w:szCs w:val="28"/>
          <w:rtl/>
          <w:lang/>
        </w:rPr>
        <w:t xml:space="preserve"> </w:t>
      </w:r>
      <w:r w:rsidRPr="009A2388">
        <w:rPr>
          <w:rFonts w:hint="cs"/>
          <w:sz w:val="26"/>
          <w:szCs w:val="28"/>
          <w:rtl/>
          <w:lang/>
        </w:rPr>
        <w:t>المجموعة</w:t>
      </w:r>
      <w:r w:rsidRPr="009A2388">
        <w:rPr>
          <w:sz w:val="26"/>
          <w:szCs w:val="28"/>
          <w:rtl/>
          <w:lang/>
        </w:rPr>
        <w:t xml:space="preserve"> </w:t>
      </w:r>
      <w:r w:rsidRPr="009A2388">
        <w:rPr>
          <w:rFonts w:hint="cs"/>
          <w:sz w:val="26"/>
          <w:szCs w:val="28"/>
          <w:rtl/>
          <w:lang/>
        </w:rPr>
        <w:t>الثالثة</w:t>
      </w:r>
      <w:r w:rsidRPr="009A2388">
        <w:rPr>
          <w:sz w:val="26"/>
          <w:szCs w:val="28"/>
          <w:rtl/>
          <w:lang/>
        </w:rPr>
        <w:t xml:space="preserve"> </w:t>
      </w:r>
      <w:r w:rsidRPr="009A2388">
        <w:rPr>
          <w:rFonts w:hint="cs"/>
          <w:sz w:val="26"/>
          <w:szCs w:val="28"/>
          <w:rtl/>
          <w:lang/>
        </w:rPr>
        <w:t>ليس</w:t>
      </w:r>
      <w:r w:rsidRPr="009A2388">
        <w:rPr>
          <w:sz w:val="26"/>
          <w:szCs w:val="28"/>
          <w:rtl/>
          <w:lang/>
        </w:rPr>
        <w:t xml:space="preserve"> </w:t>
      </w:r>
      <w:r w:rsidRPr="009A2388">
        <w:rPr>
          <w:rFonts w:hint="cs"/>
          <w:sz w:val="26"/>
          <w:szCs w:val="28"/>
          <w:rtl/>
          <w:lang/>
        </w:rPr>
        <w:t>لديهم</w:t>
      </w:r>
      <w:r w:rsidRPr="009A2388">
        <w:rPr>
          <w:sz w:val="26"/>
          <w:szCs w:val="28"/>
          <w:rtl/>
          <w:lang/>
        </w:rPr>
        <w:t xml:space="preserve"> </w:t>
      </w:r>
      <w:r w:rsidRPr="009A2388">
        <w:rPr>
          <w:rFonts w:hint="cs"/>
          <w:sz w:val="26"/>
          <w:szCs w:val="28"/>
          <w:rtl/>
          <w:lang/>
        </w:rPr>
        <w:t>هشاشة</w:t>
      </w:r>
      <w:r w:rsidRPr="009A2388">
        <w:rPr>
          <w:sz w:val="26"/>
          <w:szCs w:val="28"/>
          <w:rtl/>
          <w:lang/>
        </w:rPr>
        <w:t xml:space="preserve"> </w:t>
      </w:r>
      <w:r w:rsidRPr="009A2388">
        <w:rPr>
          <w:rFonts w:hint="cs"/>
          <w:sz w:val="26"/>
          <w:szCs w:val="28"/>
          <w:rtl/>
          <w:lang/>
        </w:rPr>
        <w:t>و</w:t>
      </w:r>
      <w:r w:rsidRPr="009A2388">
        <w:rPr>
          <w:sz w:val="26"/>
          <w:szCs w:val="28"/>
          <w:rtl/>
          <w:lang/>
        </w:rPr>
        <w:t>25%</w:t>
      </w:r>
      <w:r w:rsidRPr="009A2388">
        <w:rPr>
          <w:rFonts w:hint="cs"/>
          <w:sz w:val="26"/>
          <w:szCs w:val="28"/>
          <w:rtl/>
          <w:lang/>
        </w:rPr>
        <w:t>لديهم</w:t>
      </w:r>
      <w:r w:rsidRPr="009A2388">
        <w:rPr>
          <w:sz w:val="26"/>
          <w:szCs w:val="28"/>
          <w:rtl/>
          <w:lang/>
        </w:rPr>
        <w:t xml:space="preserve">. </w:t>
      </w:r>
      <w:r w:rsidRPr="009A2388">
        <w:rPr>
          <w:rFonts w:hint="cs"/>
          <w:sz w:val="26"/>
          <w:szCs w:val="28"/>
          <w:rtl/>
          <w:lang/>
        </w:rPr>
        <w:t>استنتاج</w:t>
      </w:r>
      <w:r w:rsidRPr="009A2388">
        <w:rPr>
          <w:sz w:val="26"/>
          <w:szCs w:val="28"/>
          <w:rtl/>
          <w:lang/>
        </w:rPr>
        <w:t xml:space="preserve"> </w:t>
      </w:r>
      <w:r w:rsidRPr="009A2388">
        <w:rPr>
          <w:rFonts w:hint="cs"/>
          <w:sz w:val="26"/>
          <w:szCs w:val="28"/>
          <w:rtl/>
          <w:lang/>
        </w:rPr>
        <w:t>الدراسة</w:t>
      </w:r>
      <w:r w:rsidRPr="009A2388">
        <w:rPr>
          <w:sz w:val="26"/>
          <w:szCs w:val="28"/>
          <w:rtl/>
          <w:lang/>
        </w:rPr>
        <w:t xml:space="preserve">: </w:t>
      </w:r>
      <w:r w:rsidRPr="009A2388">
        <w:rPr>
          <w:rFonts w:hint="cs"/>
          <w:sz w:val="26"/>
          <w:szCs w:val="28"/>
          <w:rtl/>
          <w:lang/>
        </w:rPr>
        <w:t>مضادات</w:t>
      </w:r>
      <w:r w:rsidRPr="009A2388">
        <w:rPr>
          <w:sz w:val="26"/>
          <w:szCs w:val="28"/>
          <w:rtl/>
          <w:lang/>
        </w:rPr>
        <w:t xml:space="preserve"> </w:t>
      </w:r>
      <w:r w:rsidRPr="009A2388">
        <w:rPr>
          <w:rFonts w:hint="cs"/>
          <w:sz w:val="26"/>
          <w:szCs w:val="28"/>
          <w:rtl/>
          <w:lang/>
        </w:rPr>
        <w:t>الذهان</w:t>
      </w:r>
      <w:r w:rsidRPr="009A2388">
        <w:rPr>
          <w:sz w:val="26"/>
          <w:szCs w:val="28"/>
          <w:rtl/>
          <w:lang/>
        </w:rPr>
        <w:t xml:space="preserve"> </w:t>
      </w:r>
      <w:r w:rsidRPr="009A2388">
        <w:rPr>
          <w:rFonts w:hint="cs"/>
          <w:sz w:val="26"/>
          <w:szCs w:val="28"/>
          <w:rtl/>
          <w:lang/>
        </w:rPr>
        <w:t>له</w:t>
      </w:r>
      <w:r w:rsidRPr="009A2388">
        <w:rPr>
          <w:sz w:val="26"/>
          <w:szCs w:val="28"/>
          <w:rtl/>
          <w:lang/>
        </w:rPr>
        <w:t xml:space="preserve"> </w:t>
      </w:r>
      <w:r w:rsidRPr="009A2388">
        <w:rPr>
          <w:rFonts w:hint="cs"/>
          <w:sz w:val="26"/>
          <w:szCs w:val="28"/>
          <w:rtl/>
          <w:lang/>
        </w:rPr>
        <w:t>تأثير</w:t>
      </w:r>
      <w:r w:rsidRPr="009A2388">
        <w:rPr>
          <w:sz w:val="26"/>
          <w:szCs w:val="28"/>
          <w:rtl/>
          <w:lang/>
        </w:rPr>
        <w:t xml:space="preserve"> </w:t>
      </w:r>
      <w:r w:rsidRPr="009A2388">
        <w:rPr>
          <w:rFonts w:hint="cs"/>
          <w:sz w:val="26"/>
          <w:szCs w:val="28"/>
          <w:rtl/>
          <w:lang/>
        </w:rPr>
        <w:t>طفيف</w:t>
      </w:r>
      <w:r w:rsidRPr="009A2388">
        <w:rPr>
          <w:sz w:val="26"/>
          <w:szCs w:val="28"/>
          <w:rtl/>
          <w:lang/>
        </w:rPr>
        <w:t xml:space="preserve"> </w:t>
      </w:r>
      <w:r w:rsidRPr="009A2388">
        <w:rPr>
          <w:rFonts w:hint="cs"/>
          <w:sz w:val="26"/>
          <w:szCs w:val="28"/>
          <w:rtl/>
          <w:lang/>
        </w:rPr>
        <w:t>على</w:t>
      </w:r>
      <w:r w:rsidRPr="009A2388">
        <w:rPr>
          <w:sz w:val="26"/>
          <w:szCs w:val="28"/>
          <w:rtl/>
          <w:lang/>
        </w:rPr>
        <w:t xml:space="preserve"> </w:t>
      </w:r>
      <w:r w:rsidRPr="009A2388">
        <w:rPr>
          <w:rFonts w:hint="cs"/>
          <w:sz w:val="26"/>
          <w:szCs w:val="28"/>
          <w:rtl/>
          <w:lang/>
        </w:rPr>
        <w:t>كثافة</w:t>
      </w:r>
      <w:r w:rsidRPr="009A2388">
        <w:rPr>
          <w:sz w:val="26"/>
          <w:szCs w:val="28"/>
          <w:rtl/>
          <w:lang/>
        </w:rPr>
        <w:t xml:space="preserve"> </w:t>
      </w:r>
      <w:r w:rsidRPr="009A2388">
        <w:rPr>
          <w:rFonts w:hint="cs"/>
          <w:sz w:val="26"/>
          <w:szCs w:val="28"/>
          <w:rtl/>
          <w:lang/>
        </w:rPr>
        <w:t>المعادن</w:t>
      </w:r>
      <w:r w:rsidRPr="009A2388">
        <w:rPr>
          <w:sz w:val="26"/>
          <w:szCs w:val="28"/>
          <w:rtl/>
          <w:lang/>
        </w:rPr>
        <w:t xml:space="preserve"> </w:t>
      </w:r>
      <w:r w:rsidRPr="009A2388">
        <w:rPr>
          <w:rFonts w:hint="cs"/>
          <w:sz w:val="26"/>
          <w:szCs w:val="28"/>
          <w:rtl/>
          <w:lang/>
        </w:rPr>
        <w:t>فى</w:t>
      </w:r>
      <w:r w:rsidRPr="009A2388">
        <w:rPr>
          <w:sz w:val="26"/>
          <w:szCs w:val="28"/>
          <w:rtl/>
          <w:lang/>
        </w:rPr>
        <w:t xml:space="preserve"> </w:t>
      </w:r>
      <w:r w:rsidRPr="009A2388">
        <w:rPr>
          <w:rFonts w:hint="cs"/>
          <w:sz w:val="26"/>
          <w:szCs w:val="28"/>
          <w:rtl/>
          <w:lang/>
        </w:rPr>
        <w:t>العظم</w:t>
      </w:r>
      <w:r w:rsidRPr="009A2388">
        <w:rPr>
          <w:sz w:val="26"/>
          <w:szCs w:val="28"/>
          <w:rtl/>
          <w:lang/>
        </w:rPr>
        <w:t>.</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br w:type="column"/>
        <w:t>Introduction</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Autism spectrum disorder (ASD) is a long life set of complex neurodevelopment disorder, characterized by impaired social interaction, verbal and non verbal communication, with stereotyped repetitive behavior. (American Psychiatric Association, 2000)</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Bone development begins in childhood, and then continues on into young adulthood, this is considered the most critical timing for bone development (international food information council website, 2009).</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Bone remodeling is known to be the sustainable process of bone formation and bone resorption, and this occurs throughout an individual’s life, it continuous until skeletal maturity (Halbreich, 2007; Parfilt, 1979; Plgozzi et al., 2009; Prentrice, 1997).</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Bone remodeling is going fast at first, bone formation lends to dominate bone resorption, this results in an increase in skeletal mass (Van der Sluis et al., 2002), it happens between the ages 25 to 35, bone mass reaches its peak point (Plgozzi et al., 2009).</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Autistic children are reported to have low bone mineral density and thus decreased bone cortical thickness (Molley et al., 2010) for many reasons, these factors food refusal, food selectivity, lack of calcium and vitamins rich food, digestive problems diet that exclude Casein (Hediger et al., 2008), the use of medications that suppress appetite or interfere with bone metabolism (Pack et al., 2004; Aman et al., 2005) or decreased or limited physical activity and exposure to sunlight.</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Antipsychotic medication could affect bone metabolism due to its effect on bone modeling, this is done because bone resorption is more stimulated than bone formation therefore, it leads to osteoporosis (Leslie et al., 2009).</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Aim of the study:</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To decrease the fracture at the E.R. in autism spectrum disorder children due to low bone mass and low bone mineral density as these fractures may represent a source of disability and morbidity.</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Methodology:</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Study design: the study used a cross-sectional study design. The main aim of the study is to investigate the effect of medication medical supplements on bone mineral density in autism spectrum disorder.</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sectPr w:rsidR="00242754" w:rsidRPr="009A2388" w:rsidSect="009A2388">
          <w:headerReference w:type="default" r:id="rId7"/>
          <w:footerReference w:type="default" r:id="rId8"/>
          <w:type w:val="continuous"/>
          <w:pgSz w:w="11907" w:h="16839" w:code="9"/>
          <w:pgMar w:top="1701" w:right="1701" w:bottom="1701" w:left="1701" w:header="709" w:footer="709" w:gutter="0"/>
          <w:cols w:space="720"/>
          <w:docGrid w:linePitch="360"/>
        </w:sectPr>
      </w:pPr>
      <w:r w:rsidRPr="009A2388">
        <w:rPr>
          <w:sz w:val="26"/>
          <w:szCs w:val="28"/>
          <w:lang/>
        </w:rPr>
        <w:t>The participants were chosen from the outpatient clinic of the special need center in the faculty of postgraduate childhood studies, Ain Shams University</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44 participants were chosen for this study, 36 boys and 8 girls, they were classified into three groups:</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1st group: 20 Autistic children under Antipsychotic treatment</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2nd group: 16 Autistic children, they didn’t receive medication.</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3rd group: Normal children</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The 3 groups of included samples of boys and girls with a range of age from 3 – 9 years, 36 of the sample were diagnosed with ASD according to DSM V</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Exclusion Criteria: The children who suffered from chronic medical condition or psychiatric disorder, or children who are under dietary restriction of gluten or casein</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Research Ethical Consideration: the study proposal was approved by the local ethical committee of the faculty of postgraduate childhood studies and it was conducted according to the guidelines of Helsinki, the guidelines for the ethical conduct of medical research involving children, revised by the royal college of pediatrics and child health ethics advisory committee (IPGC, 2014) an informed consent was obtained from the parents.</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Method and Research tool:</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Datasheet: statistical presentation and analysis of the present study was conducted, using the mean standard deviation, student t-test-chi-square-linear correlation, coefficient and analysis of variance (ANOVA) tests by SPSS V20.</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Data Collection:</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Full medical history was taken from the participant children including the nutritional history and food intake pattern.</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Full psychiatric assessement was taken. All information were taken from the parents.</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Anthropometric measurements:</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The weight: all participants were assessed using a kilogram weight, the balance ranged from 1- 140 Kgms. The participants were assessed while standing.</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The height: the height was measured using a calibrated portable pediatric height rod, while the participant was barefooted.</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sectPr w:rsidR="00242754" w:rsidRPr="009A2388" w:rsidSect="009A2388">
          <w:type w:val="continuous"/>
          <w:pgSz w:w="11907" w:h="16839" w:code="9"/>
          <w:pgMar w:top="1701" w:right="1701" w:bottom="1701" w:left="1701" w:header="709" w:footer="709" w:gutter="0"/>
          <w:cols w:space="720"/>
          <w:docGrid w:linePitch="360"/>
        </w:sectPr>
      </w:pPr>
      <w:r w:rsidRPr="009A2388">
        <w:rPr>
          <w:sz w:val="26"/>
          <w:szCs w:val="28"/>
          <w:lang/>
        </w:rPr>
        <w:t xml:space="preserve">Body mass index: was calculated from weight and height </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taken by using this equation</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79.5pt">
            <v:imagedata r:id="rId9" o:title="" chromakey="white"/>
          </v:shape>
        </w:pic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Assessment of the child:</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Childhood Autism Rating Scale (CARS) and Intelligence Quotient (IQ) both were assessed by the psychologist working at the outpatient clinic of special need center in the faculty of postgraduate childhood studies Ain Shams University.</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Dual Energy X-Ray Absorptiometry:</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Were done to all the three group participants investigating the children at high risk fracture of low bone mineral density fractures or osteoporosis.</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A DEXA scan is a non invasive x-ray in which two different low x-ray were used (two to double the accuracy) in measuring the bone density.</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The whole body, hip joint and the spine are the main areas to be scanned.</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The autistic patient was sedated with chloral hydrate according to the weight of the patient and then he was placed on the DEXA.</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The child was instructed not to wear clothes with zippers, buttons or any metal object.</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The scan usually takes 10 minutes and the amount of radiation is very low.</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The results are reported in Z score and T score.</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T score compares patient’s bone to the mean peak body density of young healthy adult of 30 years old.</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Z score compares bone density to the mean peak density for someone of the same age, sex and weight.</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As for pediatrics, we take the reading of Z score.</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For T score of 1 to -1: No Osteoporosis</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For T score of -1 to -2.5: Osteopenia</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For T score below -2.5: Osteoporosis</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Results</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Table 1: Correlation between Antipsychotics medications and DEXA whole body scan</w:t>
      </w:r>
    </w:p>
    <w:tbl>
      <w:tblPr>
        <w:tblW w:w="10204" w:type="dxa"/>
        <w:jc w:val="center"/>
        <w:tblCellMar>
          <w:top w:w="15" w:type="dxa"/>
          <w:left w:w="15" w:type="dxa"/>
          <w:bottom w:w="15" w:type="dxa"/>
          <w:right w:w="15" w:type="dxa"/>
        </w:tblCellMar>
        <w:tblLook w:val="00A0"/>
      </w:tblPr>
      <w:tblGrid>
        <w:gridCol w:w="3288"/>
        <w:gridCol w:w="2660"/>
        <w:gridCol w:w="353"/>
        <w:gridCol w:w="838"/>
        <w:gridCol w:w="246"/>
        <w:gridCol w:w="749"/>
        <w:gridCol w:w="927"/>
        <w:gridCol w:w="1143"/>
      </w:tblGrid>
      <w:tr w:rsidR="00242754" w:rsidRPr="009A2388" w:rsidTr="009A2388">
        <w:trPr>
          <w:trHeight w:val="600"/>
          <w:jc w:val="center"/>
        </w:trPr>
        <w:tc>
          <w:tcPr>
            <w:tcW w:w="0" w:type="auto"/>
            <w:gridSpan w:val="2"/>
            <w:vMerge w:val="restart"/>
            <w:tcBorders>
              <w:top w:val="single" w:sz="48" w:space="0" w:color="000000"/>
              <w:left w:val="single" w:sz="48" w:space="0" w:color="000000"/>
              <w:bottom w:val="single" w:sz="48" w:space="0" w:color="000000"/>
              <w:right w:val="single" w:sz="48"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  </w:t>
            </w:r>
          </w:p>
        </w:tc>
        <w:tc>
          <w:tcPr>
            <w:tcW w:w="0" w:type="auto"/>
            <w:gridSpan w:val="4"/>
            <w:tcBorders>
              <w:top w:val="single" w:sz="48" w:space="0" w:color="000000"/>
              <w:left w:val="single" w:sz="48" w:space="0" w:color="000000"/>
              <w:bottom w:val="single" w:sz="48" w:space="0" w:color="000000"/>
              <w:right w:val="single" w:sz="48"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DEXA Whole body </w:t>
            </w:r>
          </w:p>
        </w:tc>
        <w:tc>
          <w:tcPr>
            <w:tcW w:w="0" w:type="auto"/>
            <w:gridSpan w:val="2"/>
            <w:tcBorders>
              <w:top w:val="single" w:sz="48" w:space="0" w:color="000000"/>
              <w:left w:val="single" w:sz="48" w:space="0" w:color="000000"/>
              <w:bottom w:val="single" w:sz="48" w:space="0" w:color="000000"/>
              <w:right w:val="single" w:sz="48"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T-Test or ANOVA </w:t>
            </w:r>
          </w:p>
        </w:tc>
      </w:tr>
      <w:tr w:rsidR="00242754" w:rsidRPr="009A2388" w:rsidTr="009A2388">
        <w:trPr>
          <w:trHeight w:val="540"/>
          <w:jc w:val="center"/>
        </w:trPr>
        <w:tc>
          <w:tcPr>
            <w:tcW w:w="0" w:type="auto"/>
            <w:gridSpan w:val="2"/>
            <w:vMerge/>
            <w:tcBorders>
              <w:top w:val="single" w:sz="48" w:space="0" w:color="000000"/>
              <w:left w:val="single" w:sz="48" w:space="0" w:color="000000"/>
              <w:bottom w:val="single" w:sz="48" w:space="0" w:color="000000"/>
              <w:right w:val="single" w:sz="48" w:space="0" w:color="000000"/>
            </w:tcBorders>
            <w:vAlign w:val="center"/>
          </w:tcPr>
          <w:p w:rsidR="00242754" w:rsidRPr="009A2388" w:rsidRDefault="00242754" w:rsidP="009A2388">
            <w:pPr>
              <w:bidi w:val="0"/>
              <w:spacing w:line="40" w:lineRule="atLeast"/>
              <w:rPr>
                <w:sz w:val="26"/>
                <w:szCs w:val="28"/>
                <w:lang/>
              </w:rPr>
            </w:pPr>
          </w:p>
        </w:tc>
        <w:tc>
          <w:tcPr>
            <w:tcW w:w="0" w:type="auto"/>
            <w:tcBorders>
              <w:top w:val="single" w:sz="48" w:space="0" w:color="000000"/>
              <w:left w:val="single" w:sz="48"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N </w:t>
            </w:r>
          </w:p>
        </w:tc>
        <w:tc>
          <w:tcPr>
            <w:tcW w:w="0" w:type="auto"/>
            <w:tcBorders>
              <w:top w:val="single" w:sz="48" w:space="0" w:color="000000"/>
              <w:left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Mean </w:t>
            </w:r>
          </w:p>
        </w:tc>
        <w:tc>
          <w:tcPr>
            <w:tcW w:w="0" w:type="auto"/>
            <w:tcBorders>
              <w:top w:val="single" w:sz="48"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rFonts w:eastAsia="Times New Roman"/>
                <w:sz w:val="26"/>
                <w:szCs w:val="28"/>
                <w:lang/>
              </w:rPr>
              <w:t>±</w:t>
            </w:r>
            <w:r w:rsidRPr="009A2388">
              <w:rPr>
                <w:sz w:val="26"/>
                <w:szCs w:val="28"/>
                <w:lang/>
              </w:rPr>
              <w:t xml:space="preserve"> </w:t>
            </w:r>
          </w:p>
        </w:tc>
        <w:tc>
          <w:tcPr>
            <w:tcW w:w="0" w:type="auto"/>
            <w:tcBorders>
              <w:top w:val="single" w:sz="48"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SD </w:t>
            </w:r>
          </w:p>
        </w:tc>
        <w:tc>
          <w:tcPr>
            <w:tcW w:w="0" w:type="auto"/>
            <w:tcBorders>
              <w:top w:val="single" w:sz="48"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T or F </w:t>
            </w:r>
          </w:p>
        </w:tc>
        <w:tc>
          <w:tcPr>
            <w:tcW w:w="0" w:type="auto"/>
            <w:tcBorders>
              <w:top w:val="single" w:sz="48" w:space="0" w:color="000000"/>
              <w:left w:val="single" w:sz="6" w:space="0" w:color="000000"/>
              <w:bottom w:val="single" w:sz="6" w:space="0" w:color="000000"/>
              <w:right w:val="single" w:sz="48"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P-value </w:t>
            </w:r>
          </w:p>
        </w:tc>
      </w:tr>
      <w:tr w:rsidR="00242754" w:rsidRPr="009A2388" w:rsidTr="009A2388">
        <w:trPr>
          <w:trHeight w:val="480"/>
          <w:jc w:val="center"/>
        </w:trPr>
        <w:tc>
          <w:tcPr>
            <w:tcW w:w="0" w:type="auto"/>
            <w:vMerge w:val="restart"/>
            <w:tcBorders>
              <w:top w:val="single" w:sz="48" w:space="0" w:color="000000"/>
              <w:left w:val="single" w:sz="48"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Risperidal/Apixodone </w:t>
            </w:r>
          </w:p>
        </w:tc>
        <w:tc>
          <w:tcPr>
            <w:tcW w:w="0" w:type="auto"/>
            <w:tcBorders>
              <w:top w:val="single" w:sz="48"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Yes </w:t>
            </w: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17 </w:t>
            </w:r>
          </w:p>
        </w:tc>
        <w:tc>
          <w:tcPr>
            <w:tcW w:w="0" w:type="auto"/>
            <w:tcBorders>
              <w:top w:val="single" w:sz="6" w:space="0" w:color="000000"/>
              <w:left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-0.771 </w:t>
            </w:r>
          </w:p>
        </w:tc>
        <w:tc>
          <w:tcPr>
            <w:tcW w:w="0" w:type="auto"/>
            <w:tcBorders>
              <w:top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rFonts w:eastAsia="Times New Roman"/>
                <w:sz w:val="26"/>
                <w:szCs w:val="28"/>
                <w:lang/>
              </w:rPr>
              <w:t>±</w:t>
            </w:r>
            <w:r w:rsidRPr="009A2388">
              <w:rPr>
                <w:sz w:val="26"/>
                <w:szCs w:val="28"/>
                <w:lang/>
              </w:rPr>
              <w:t xml:space="preserve"> </w:t>
            </w:r>
          </w:p>
        </w:tc>
        <w:tc>
          <w:tcPr>
            <w:tcW w:w="0" w:type="auto"/>
            <w:tcBorders>
              <w:top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1.426 </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-0.320 </w:t>
            </w:r>
          </w:p>
        </w:tc>
        <w:tc>
          <w:tcPr>
            <w:tcW w:w="0" w:type="auto"/>
            <w:vMerge w:val="restart"/>
            <w:tcBorders>
              <w:top w:val="single" w:sz="6" w:space="0" w:color="000000"/>
              <w:left w:val="single" w:sz="6" w:space="0" w:color="000000"/>
              <w:bottom w:val="single" w:sz="6" w:space="0" w:color="000000"/>
              <w:right w:val="single" w:sz="48"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0.753 </w:t>
            </w:r>
          </w:p>
        </w:tc>
      </w:tr>
      <w:tr w:rsidR="00242754" w:rsidRPr="009A2388" w:rsidTr="009A2388">
        <w:trPr>
          <w:trHeight w:val="480"/>
          <w:jc w:val="center"/>
        </w:trPr>
        <w:tc>
          <w:tcPr>
            <w:tcW w:w="0" w:type="auto"/>
            <w:vMerge/>
            <w:tcBorders>
              <w:top w:val="single" w:sz="48" w:space="0" w:color="000000"/>
              <w:left w:val="single" w:sz="48"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No </w:t>
            </w: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3 </w:t>
            </w:r>
          </w:p>
        </w:tc>
        <w:tc>
          <w:tcPr>
            <w:tcW w:w="0" w:type="auto"/>
            <w:tcBorders>
              <w:top w:val="single" w:sz="6" w:space="0" w:color="000000"/>
              <w:left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-0.500 </w:t>
            </w:r>
          </w:p>
        </w:tc>
        <w:tc>
          <w:tcPr>
            <w:tcW w:w="0" w:type="auto"/>
            <w:tcBorders>
              <w:top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rFonts w:eastAsia="Times New Roman"/>
                <w:sz w:val="26"/>
                <w:szCs w:val="28"/>
                <w:lang/>
              </w:rPr>
              <w:t>±</w:t>
            </w:r>
            <w:r w:rsidRPr="009A2388">
              <w:rPr>
                <w:sz w:val="26"/>
                <w:szCs w:val="28"/>
                <w:lang/>
              </w:rPr>
              <w:t xml:space="preserve"> </w:t>
            </w:r>
          </w:p>
        </w:tc>
        <w:tc>
          <w:tcPr>
            <w:tcW w:w="0" w:type="auto"/>
            <w:tcBorders>
              <w:top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0.436 </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p>
        </w:tc>
        <w:tc>
          <w:tcPr>
            <w:tcW w:w="0" w:type="auto"/>
            <w:vMerge/>
            <w:tcBorders>
              <w:top w:val="single" w:sz="6" w:space="0" w:color="000000"/>
              <w:left w:val="single" w:sz="6" w:space="0" w:color="000000"/>
              <w:bottom w:val="single" w:sz="6" w:space="0" w:color="000000"/>
              <w:right w:val="single" w:sz="48" w:space="0" w:color="000000"/>
            </w:tcBorders>
            <w:vAlign w:val="center"/>
          </w:tcPr>
          <w:p w:rsidR="00242754" w:rsidRPr="009A2388" w:rsidRDefault="00242754" w:rsidP="009A2388">
            <w:pPr>
              <w:bidi w:val="0"/>
              <w:spacing w:line="40" w:lineRule="atLeast"/>
              <w:rPr>
                <w:sz w:val="26"/>
                <w:szCs w:val="28"/>
                <w:lang/>
              </w:rPr>
            </w:pPr>
          </w:p>
        </w:tc>
      </w:tr>
      <w:tr w:rsidR="00242754" w:rsidRPr="009A2388" w:rsidTr="009A2388">
        <w:trPr>
          <w:trHeight w:val="480"/>
          <w:jc w:val="center"/>
        </w:trPr>
        <w:tc>
          <w:tcPr>
            <w:tcW w:w="0" w:type="auto"/>
            <w:vMerge w:val="restart"/>
            <w:tcBorders>
              <w:top w:val="single" w:sz="6" w:space="0" w:color="000000"/>
              <w:left w:val="single" w:sz="48"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Aripiprex </w:t>
            </w: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Yes </w:t>
            </w: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6 </w:t>
            </w:r>
          </w:p>
        </w:tc>
        <w:tc>
          <w:tcPr>
            <w:tcW w:w="0" w:type="auto"/>
            <w:tcBorders>
              <w:top w:val="single" w:sz="6" w:space="0" w:color="000000"/>
              <w:left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-0.167 </w:t>
            </w:r>
          </w:p>
        </w:tc>
        <w:tc>
          <w:tcPr>
            <w:tcW w:w="0" w:type="auto"/>
            <w:tcBorders>
              <w:top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rFonts w:eastAsia="Times New Roman"/>
                <w:sz w:val="26"/>
                <w:szCs w:val="28"/>
                <w:lang/>
              </w:rPr>
              <w:t>±</w:t>
            </w:r>
            <w:r w:rsidRPr="009A2388">
              <w:rPr>
                <w:sz w:val="26"/>
                <w:szCs w:val="28"/>
                <w:lang/>
              </w:rPr>
              <w:t xml:space="preserve"> </w:t>
            </w:r>
          </w:p>
        </w:tc>
        <w:tc>
          <w:tcPr>
            <w:tcW w:w="0" w:type="auto"/>
            <w:tcBorders>
              <w:top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0.497 </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1.270 </w:t>
            </w:r>
          </w:p>
        </w:tc>
        <w:tc>
          <w:tcPr>
            <w:tcW w:w="0" w:type="auto"/>
            <w:vMerge w:val="restart"/>
            <w:tcBorders>
              <w:top w:val="single" w:sz="6" w:space="0" w:color="000000"/>
              <w:left w:val="single" w:sz="6" w:space="0" w:color="000000"/>
              <w:bottom w:val="single" w:sz="6" w:space="0" w:color="000000"/>
              <w:right w:val="single" w:sz="48"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0.220 </w:t>
            </w:r>
          </w:p>
        </w:tc>
      </w:tr>
      <w:tr w:rsidR="00242754" w:rsidRPr="009A2388" w:rsidTr="009A2388">
        <w:trPr>
          <w:trHeight w:val="480"/>
          <w:jc w:val="center"/>
        </w:trPr>
        <w:tc>
          <w:tcPr>
            <w:tcW w:w="0" w:type="auto"/>
            <w:vMerge/>
            <w:tcBorders>
              <w:top w:val="single" w:sz="6" w:space="0" w:color="000000"/>
              <w:left w:val="single" w:sz="48"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No </w:t>
            </w: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14 </w:t>
            </w:r>
          </w:p>
        </w:tc>
        <w:tc>
          <w:tcPr>
            <w:tcW w:w="0" w:type="auto"/>
            <w:tcBorders>
              <w:top w:val="single" w:sz="6" w:space="0" w:color="000000"/>
              <w:left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-0.971 </w:t>
            </w:r>
          </w:p>
        </w:tc>
        <w:tc>
          <w:tcPr>
            <w:tcW w:w="0" w:type="auto"/>
            <w:tcBorders>
              <w:top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rFonts w:eastAsia="Times New Roman"/>
                <w:sz w:val="26"/>
                <w:szCs w:val="28"/>
                <w:lang/>
              </w:rPr>
              <w:t>±</w:t>
            </w:r>
            <w:r w:rsidRPr="009A2388">
              <w:rPr>
                <w:sz w:val="26"/>
                <w:szCs w:val="28"/>
                <w:lang/>
              </w:rPr>
              <w:t xml:space="preserve"> </w:t>
            </w:r>
          </w:p>
        </w:tc>
        <w:tc>
          <w:tcPr>
            <w:tcW w:w="0" w:type="auto"/>
            <w:tcBorders>
              <w:top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1.497 </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p>
        </w:tc>
        <w:tc>
          <w:tcPr>
            <w:tcW w:w="0" w:type="auto"/>
            <w:vMerge/>
            <w:tcBorders>
              <w:top w:val="single" w:sz="6" w:space="0" w:color="000000"/>
              <w:left w:val="single" w:sz="6" w:space="0" w:color="000000"/>
              <w:bottom w:val="single" w:sz="6" w:space="0" w:color="000000"/>
              <w:right w:val="single" w:sz="48" w:space="0" w:color="000000"/>
            </w:tcBorders>
            <w:vAlign w:val="center"/>
          </w:tcPr>
          <w:p w:rsidR="00242754" w:rsidRPr="009A2388" w:rsidRDefault="00242754" w:rsidP="009A2388">
            <w:pPr>
              <w:bidi w:val="0"/>
              <w:spacing w:line="40" w:lineRule="atLeast"/>
              <w:rPr>
                <w:sz w:val="26"/>
                <w:szCs w:val="28"/>
                <w:lang/>
              </w:rPr>
            </w:pPr>
          </w:p>
        </w:tc>
      </w:tr>
      <w:tr w:rsidR="00242754" w:rsidRPr="009A2388" w:rsidTr="009A2388">
        <w:trPr>
          <w:trHeight w:val="480"/>
          <w:jc w:val="center"/>
        </w:trPr>
        <w:tc>
          <w:tcPr>
            <w:tcW w:w="0" w:type="auto"/>
            <w:vMerge w:val="restart"/>
            <w:tcBorders>
              <w:top w:val="single" w:sz="6" w:space="0" w:color="000000"/>
              <w:left w:val="single" w:sz="48"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Atomox </w:t>
            </w: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Yes </w:t>
            </w: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6 </w:t>
            </w:r>
          </w:p>
        </w:tc>
        <w:tc>
          <w:tcPr>
            <w:tcW w:w="0" w:type="auto"/>
            <w:tcBorders>
              <w:top w:val="single" w:sz="6" w:space="0" w:color="000000"/>
              <w:left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-0.717 </w:t>
            </w:r>
          </w:p>
        </w:tc>
        <w:tc>
          <w:tcPr>
            <w:tcW w:w="0" w:type="auto"/>
            <w:tcBorders>
              <w:top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rFonts w:eastAsia="Times New Roman"/>
                <w:sz w:val="26"/>
                <w:szCs w:val="28"/>
                <w:lang/>
              </w:rPr>
              <w:t>±</w:t>
            </w:r>
            <w:r w:rsidRPr="009A2388">
              <w:rPr>
                <w:sz w:val="26"/>
                <w:szCs w:val="28"/>
                <w:lang/>
              </w:rPr>
              <w:t xml:space="preserve"> </w:t>
            </w:r>
          </w:p>
        </w:tc>
        <w:tc>
          <w:tcPr>
            <w:tcW w:w="0" w:type="auto"/>
            <w:tcBorders>
              <w:top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1.262 </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0.029 </w:t>
            </w:r>
          </w:p>
        </w:tc>
        <w:tc>
          <w:tcPr>
            <w:tcW w:w="0" w:type="auto"/>
            <w:vMerge w:val="restart"/>
            <w:tcBorders>
              <w:top w:val="single" w:sz="6" w:space="0" w:color="000000"/>
              <w:left w:val="single" w:sz="6" w:space="0" w:color="000000"/>
              <w:bottom w:val="single" w:sz="6" w:space="0" w:color="000000"/>
              <w:right w:val="single" w:sz="48"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0.977 </w:t>
            </w:r>
          </w:p>
        </w:tc>
      </w:tr>
      <w:tr w:rsidR="00242754" w:rsidRPr="009A2388" w:rsidTr="009A2388">
        <w:trPr>
          <w:trHeight w:val="480"/>
          <w:jc w:val="center"/>
        </w:trPr>
        <w:tc>
          <w:tcPr>
            <w:tcW w:w="0" w:type="auto"/>
            <w:vMerge/>
            <w:tcBorders>
              <w:top w:val="single" w:sz="6" w:space="0" w:color="000000"/>
              <w:left w:val="single" w:sz="48"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No </w:t>
            </w: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14 </w:t>
            </w:r>
          </w:p>
        </w:tc>
        <w:tc>
          <w:tcPr>
            <w:tcW w:w="0" w:type="auto"/>
            <w:tcBorders>
              <w:top w:val="single" w:sz="6" w:space="0" w:color="000000"/>
              <w:left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-0.736 </w:t>
            </w:r>
          </w:p>
        </w:tc>
        <w:tc>
          <w:tcPr>
            <w:tcW w:w="0" w:type="auto"/>
            <w:tcBorders>
              <w:top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rFonts w:eastAsia="Times New Roman"/>
                <w:sz w:val="26"/>
                <w:szCs w:val="28"/>
                <w:lang/>
              </w:rPr>
              <w:t>±</w:t>
            </w:r>
            <w:r w:rsidRPr="009A2388">
              <w:rPr>
                <w:sz w:val="26"/>
                <w:szCs w:val="28"/>
                <w:lang/>
              </w:rPr>
              <w:t xml:space="preserve"> </w:t>
            </w:r>
          </w:p>
        </w:tc>
        <w:tc>
          <w:tcPr>
            <w:tcW w:w="0" w:type="auto"/>
            <w:tcBorders>
              <w:top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1.390 </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p>
        </w:tc>
        <w:tc>
          <w:tcPr>
            <w:tcW w:w="0" w:type="auto"/>
            <w:vMerge/>
            <w:tcBorders>
              <w:top w:val="single" w:sz="6" w:space="0" w:color="000000"/>
              <w:left w:val="single" w:sz="6" w:space="0" w:color="000000"/>
              <w:bottom w:val="single" w:sz="6" w:space="0" w:color="000000"/>
              <w:right w:val="single" w:sz="48" w:space="0" w:color="000000"/>
            </w:tcBorders>
            <w:vAlign w:val="center"/>
          </w:tcPr>
          <w:p w:rsidR="00242754" w:rsidRPr="009A2388" w:rsidRDefault="00242754" w:rsidP="009A2388">
            <w:pPr>
              <w:bidi w:val="0"/>
              <w:spacing w:line="40" w:lineRule="atLeast"/>
              <w:rPr>
                <w:sz w:val="26"/>
                <w:szCs w:val="28"/>
                <w:lang/>
              </w:rPr>
            </w:pPr>
          </w:p>
        </w:tc>
      </w:tr>
      <w:tr w:rsidR="00242754" w:rsidRPr="009A2388" w:rsidTr="009A2388">
        <w:trPr>
          <w:trHeight w:val="480"/>
          <w:jc w:val="center"/>
        </w:trPr>
        <w:tc>
          <w:tcPr>
            <w:tcW w:w="0" w:type="auto"/>
            <w:vMerge w:val="restart"/>
            <w:tcBorders>
              <w:top w:val="single" w:sz="6" w:space="0" w:color="000000"/>
              <w:left w:val="single" w:sz="48"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Cerebrolysin </w:t>
            </w: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Yes </w:t>
            </w: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4 </w:t>
            </w:r>
          </w:p>
        </w:tc>
        <w:tc>
          <w:tcPr>
            <w:tcW w:w="0" w:type="auto"/>
            <w:tcBorders>
              <w:top w:val="single" w:sz="6" w:space="0" w:color="000000"/>
              <w:left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-0.325 </w:t>
            </w:r>
          </w:p>
        </w:tc>
        <w:tc>
          <w:tcPr>
            <w:tcW w:w="0" w:type="auto"/>
            <w:tcBorders>
              <w:top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rFonts w:eastAsia="Times New Roman"/>
                <w:sz w:val="26"/>
                <w:szCs w:val="28"/>
                <w:lang/>
              </w:rPr>
              <w:t>±</w:t>
            </w:r>
            <w:r w:rsidRPr="009A2388">
              <w:rPr>
                <w:sz w:val="26"/>
                <w:szCs w:val="28"/>
                <w:lang/>
              </w:rPr>
              <w:t xml:space="preserve"> </w:t>
            </w:r>
          </w:p>
        </w:tc>
        <w:tc>
          <w:tcPr>
            <w:tcW w:w="0" w:type="auto"/>
            <w:tcBorders>
              <w:top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1.014 </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0.676 </w:t>
            </w:r>
          </w:p>
        </w:tc>
        <w:tc>
          <w:tcPr>
            <w:tcW w:w="0" w:type="auto"/>
            <w:vMerge w:val="restart"/>
            <w:tcBorders>
              <w:top w:val="single" w:sz="6" w:space="0" w:color="000000"/>
              <w:left w:val="single" w:sz="6" w:space="0" w:color="000000"/>
              <w:bottom w:val="single" w:sz="6" w:space="0" w:color="000000"/>
              <w:right w:val="single" w:sz="48"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0.507 </w:t>
            </w:r>
          </w:p>
        </w:tc>
      </w:tr>
      <w:tr w:rsidR="00242754" w:rsidRPr="009A2388" w:rsidTr="009A2388">
        <w:trPr>
          <w:trHeight w:val="480"/>
          <w:jc w:val="center"/>
        </w:trPr>
        <w:tc>
          <w:tcPr>
            <w:tcW w:w="0" w:type="auto"/>
            <w:vMerge/>
            <w:tcBorders>
              <w:top w:val="single" w:sz="6" w:space="0" w:color="000000"/>
              <w:left w:val="single" w:sz="48"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No </w:t>
            </w: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16 </w:t>
            </w:r>
          </w:p>
        </w:tc>
        <w:tc>
          <w:tcPr>
            <w:tcW w:w="0" w:type="auto"/>
            <w:tcBorders>
              <w:top w:val="single" w:sz="6" w:space="0" w:color="000000"/>
              <w:left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-0.831 </w:t>
            </w:r>
          </w:p>
        </w:tc>
        <w:tc>
          <w:tcPr>
            <w:tcW w:w="0" w:type="auto"/>
            <w:tcBorders>
              <w:top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rFonts w:eastAsia="Times New Roman"/>
                <w:sz w:val="26"/>
                <w:szCs w:val="28"/>
                <w:lang/>
              </w:rPr>
              <w:t>±</w:t>
            </w:r>
            <w:r w:rsidRPr="009A2388">
              <w:rPr>
                <w:sz w:val="26"/>
                <w:szCs w:val="28"/>
                <w:lang/>
              </w:rPr>
              <w:t xml:space="preserve"> </w:t>
            </w:r>
          </w:p>
        </w:tc>
        <w:tc>
          <w:tcPr>
            <w:tcW w:w="0" w:type="auto"/>
            <w:tcBorders>
              <w:top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1.395 </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p>
        </w:tc>
        <w:tc>
          <w:tcPr>
            <w:tcW w:w="0" w:type="auto"/>
            <w:vMerge/>
            <w:tcBorders>
              <w:top w:val="single" w:sz="6" w:space="0" w:color="000000"/>
              <w:left w:val="single" w:sz="6" w:space="0" w:color="000000"/>
              <w:bottom w:val="single" w:sz="6" w:space="0" w:color="000000"/>
              <w:right w:val="single" w:sz="48" w:space="0" w:color="000000"/>
            </w:tcBorders>
            <w:vAlign w:val="center"/>
          </w:tcPr>
          <w:p w:rsidR="00242754" w:rsidRPr="009A2388" w:rsidRDefault="00242754" w:rsidP="009A2388">
            <w:pPr>
              <w:bidi w:val="0"/>
              <w:spacing w:line="40" w:lineRule="atLeast"/>
              <w:rPr>
                <w:sz w:val="26"/>
                <w:szCs w:val="28"/>
                <w:lang/>
              </w:rPr>
            </w:pPr>
          </w:p>
        </w:tc>
      </w:tr>
      <w:tr w:rsidR="00242754" w:rsidRPr="009A2388" w:rsidTr="009A2388">
        <w:trPr>
          <w:trHeight w:val="480"/>
          <w:jc w:val="center"/>
        </w:trPr>
        <w:tc>
          <w:tcPr>
            <w:tcW w:w="0" w:type="auto"/>
            <w:vMerge w:val="restart"/>
            <w:tcBorders>
              <w:top w:val="single" w:sz="6" w:space="0" w:color="000000"/>
              <w:left w:val="single" w:sz="48"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Stimulan </w:t>
            </w: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Yes </w:t>
            </w: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4 </w:t>
            </w:r>
          </w:p>
        </w:tc>
        <w:tc>
          <w:tcPr>
            <w:tcW w:w="0" w:type="auto"/>
            <w:tcBorders>
              <w:top w:val="single" w:sz="6" w:space="0" w:color="000000"/>
              <w:left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-1.125 </w:t>
            </w:r>
          </w:p>
        </w:tc>
        <w:tc>
          <w:tcPr>
            <w:tcW w:w="0" w:type="auto"/>
            <w:tcBorders>
              <w:top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rFonts w:eastAsia="Times New Roman"/>
                <w:sz w:val="26"/>
                <w:szCs w:val="28"/>
                <w:lang/>
              </w:rPr>
              <w:t>±</w:t>
            </w:r>
            <w:r w:rsidRPr="009A2388">
              <w:rPr>
                <w:sz w:val="26"/>
                <w:szCs w:val="28"/>
                <w:lang/>
              </w:rPr>
              <w:t xml:space="preserve"> </w:t>
            </w:r>
          </w:p>
        </w:tc>
        <w:tc>
          <w:tcPr>
            <w:tcW w:w="0" w:type="auto"/>
            <w:tcBorders>
              <w:top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1.408 </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-0.659 </w:t>
            </w:r>
          </w:p>
        </w:tc>
        <w:tc>
          <w:tcPr>
            <w:tcW w:w="0" w:type="auto"/>
            <w:vMerge w:val="restart"/>
            <w:tcBorders>
              <w:top w:val="single" w:sz="6" w:space="0" w:color="000000"/>
              <w:left w:val="single" w:sz="6" w:space="0" w:color="000000"/>
              <w:bottom w:val="single" w:sz="6" w:space="0" w:color="000000"/>
              <w:right w:val="single" w:sz="48"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0.518 </w:t>
            </w:r>
          </w:p>
        </w:tc>
      </w:tr>
      <w:tr w:rsidR="00242754" w:rsidRPr="009A2388" w:rsidTr="009A2388">
        <w:trPr>
          <w:trHeight w:val="480"/>
          <w:jc w:val="center"/>
        </w:trPr>
        <w:tc>
          <w:tcPr>
            <w:tcW w:w="0" w:type="auto"/>
            <w:vMerge/>
            <w:tcBorders>
              <w:top w:val="single" w:sz="6" w:space="0" w:color="000000"/>
              <w:left w:val="single" w:sz="48"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No </w:t>
            </w: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16 </w:t>
            </w:r>
          </w:p>
        </w:tc>
        <w:tc>
          <w:tcPr>
            <w:tcW w:w="0" w:type="auto"/>
            <w:tcBorders>
              <w:top w:val="single" w:sz="6" w:space="0" w:color="000000"/>
              <w:left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-0.631 </w:t>
            </w:r>
          </w:p>
        </w:tc>
        <w:tc>
          <w:tcPr>
            <w:tcW w:w="0" w:type="auto"/>
            <w:tcBorders>
              <w:top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rFonts w:eastAsia="Times New Roman"/>
                <w:sz w:val="26"/>
                <w:szCs w:val="28"/>
                <w:lang/>
              </w:rPr>
              <w:t>±</w:t>
            </w:r>
            <w:r w:rsidRPr="009A2388">
              <w:rPr>
                <w:sz w:val="26"/>
                <w:szCs w:val="28"/>
                <w:lang/>
              </w:rPr>
              <w:t xml:space="preserve"> </w:t>
            </w:r>
          </w:p>
        </w:tc>
        <w:tc>
          <w:tcPr>
            <w:tcW w:w="0" w:type="auto"/>
            <w:tcBorders>
              <w:top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1.326 </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p>
        </w:tc>
        <w:tc>
          <w:tcPr>
            <w:tcW w:w="0" w:type="auto"/>
            <w:vMerge/>
            <w:tcBorders>
              <w:top w:val="single" w:sz="6" w:space="0" w:color="000000"/>
              <w:left w:val="single" w:sz="6" w:space="0" w:color="000000"/>
              <w:bottom w:val="single" w:sz="6" w:space="0" w:color="000000"/>
              <w:right w:val="single" w:sz="48" w:space="0" w:color="000000"/>
            </w:tcBorders>
            <w:vAlign w:val="center"/>
          </w:tcPr>
          <w:p w:rsidR="00242754" w:rsidRPr="009A2388" w:rsidRDefault="00242754" w:rsidP="009A2388">
            <w:pPr>
              <w:bidi w:val="0"/>
              <w:spacing w:line="40" w:lineRule="atLeast"/>
              <w:rPr>
                <w:sz w:val="26"/>
                <w:szCs w:val="28"/>
                <w:lang/>
              </w:rPr>
            </w:pPr>
          </w:p>
        </w:tc>
      </w:tr>
      <w:tr w:rsidR="00242754" w:rsidRPr="009A2388" w:rsidTr="009A2388">
        <w:trPr>
          <w:trHeight w:val="480"/>
          <w:jc w:val="center"/>
        </w:trPr>
        <w:tc>
          <w:tcPr>
            <w:tcW w:w="0" w:type="auto"/>
            <w:vMerge w:val="restart"/>
            <w:tcBorders>
              <w:top w:val="single" w:sz="6" w:space="0" w:color="000000"/>
              <w:left w:val="single" w:sz="48"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Combination of Antipsychotics </w:t>
            </w: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One Antipsychotic </w:t>
            </w: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9 </w:t>
            </w:r>
          </w:p>
        </w:tc>
        <w:tc>
          <w:tcPr>
            <w:tcW w:w="0" w:type="auto"/>
            <w:tcBorders>
              <w:top w:val="single" w:sz="6" w:space="0" w:color="000000"/>
              <w:left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-0.722 </w:t>
            </w:r>
          </w:p>
        </w:tc>
        <w:tc>
          <w:tcPr>
            <w:tcW w:w="0" w:type="auto"/>
            <w:tcBorders>
              <w:top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rFonts w:eastAsia="Times New Roman"/>
                <w:sz w:val="26"/>
                <w:szCs w:val="28"/>
                <w:lang/>
              </w:rPr>
              <w:t>±</w:t>
            </w:r>
            <w:r w:rsidRPr="009A2388">
              <w:rPr>
                <w:sz w:val="26"/>
                <w:szCs w:val="28"/>
                <w:lang/>
              </w:rPr>
              <w:t xml:space="preserve"> </w:t>
            </w:r>
          </w:p>
        </w:tc>
        <w:tc>
          <w:tcPr>
            <w:tcW w:w="0" w:type="auto"/>
            <w:tcBorders>
              <w:top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1.568 </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0.116 </w:t>
            </w:r>
          </w:p>
        </w:tc>
        <w:tc>
          <w:tcPr>
            <w:tcW w:w="0" w:type="auto"/>
            <w:vMerge w:val="restart"/>
            <w:tcBorders>
              <w:top w:val="single" w:sz="6" w:space="0" w:color="000000"/>
              <w:left w:val="single" w:sz="6" w:space="0" w:color="000000"/>
              <w:bottom w:val="single" w:sz="6" w:space="0" w:color="000000"/>
              <w:right w:val="single" w:sz="48"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0.891 </w:t>
            </w:r>
          </w:p>
        </w:tc>
      </w:tr>
      <w:tr w:rsidR="00242754" w:rsidRPr="009A2388" w:rsidTr="009A2388">
        <w:trPr>
          <w:trHeight w:val="480"/>
          <w:jc w:val="center"/>
        </w:trPr>
        <w:tc>
          <w:tcPr>
            <w:tcW w:w="0" w:type="auto"/>
            <w:vMerge/>
            <w:tcBorders>
              <w:top w:val="single" w:sz="6" w:space="0" w:color="000000"/>
              <w:left w:val="single" w:sz="48"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Two Antipsychotic </w:t>
            </w: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1 </w:t>
            </w:r>
          </w:p>
        </w:tc>
        <w:tc>
          <w:tcPr>
            <w:tcW w:w="0" w:type="auto"/>
            <w:tcBorders>
              <w:top w:val="single" w:sz="6" w:space="0" w:color="000000"/>
              <w:left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-0.100 </w:t>
            </w:r>
          </w:p>
        </w:tc>
        <w:tc>
          <w:tcPr>
            <w:tcW w:w="0" w:type="auto"/>
            <w:tcBorders>
              <w:top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rFonts w:eastAsia="Times New Roman"/>
                <w:sz w:val="26"/>
                <w:szCs w:val="28"/>
                <w:lang/>
              </w:rPr>
              <w:t>±</w:t>
            </w:r>
            <w:r w:rsidRPr="009A2388">
              <w:rPr>
                <w:sz w:val="26"/>
                <w:szCs w:val="28"/>
                <w:lang/>
              </w:rPr>
              <w:t xml:space="preserve"> </w:t>
            </w:r>
          </w:p>
        </w:tc>
        <w:tc>
          <w:tcPr>
            <w:tcW w:w="0" w:type="auto"/>
            <w:tcBorders>
              <w:top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0.000 </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p>
        </w:tc>
        <w:tc>
          <w:tcPr>
            <w:tcW w:w="0" w:type="auto"/>
            <w:vMerge/>
            <w:tcBorders>
              <w:top w:val="single" w:sz="6" w:space="0" w:color="000000"/>
              <w:left w:val="single" w:sz="6" w:space="0" w:color="000000"/>
              <w:bottom w:val="single" w:sz="6" w:space="0" w:color="000000"/>
              <w:right w:val="single" w:sz="48" w:space="0" w:color="000000"/>
            </w:tcBorders>
            <w:vAlign w:val="center"/>
          </w:tcPr>
          <w:p w:rsidR="00242754" w:rsidRPr="009A2388" w:rsidRDefault="00242754" w:rsidP="009A2388">
            <w:pPr>
              <w:bidi w:val="0"/>
              <w:spacing w:line="40" w:lineRule="atLeast"/>
              <w:rPr>
                <w:sz w:val="26"/>
                <w:szCs w:val="28"/>
                <w:lang/>
              </w:rPr>
            </w:pPr>
          </w:p>
        </w:tc>
      </w:tr>
      <w:tr w:rsidR="00242754" w:rsidRPr="009A2388" w:rsidTr="009A2388">
        <w:trPr>
          <w:trHeight w:val="540"/>
          <w:jc w:val="center"/>
        </w:trPr>
        <w:tc>
          <w:tcPr>
            <w:tcW w:w="0" w:type="auto"/>
            <w:vMerge/>
            <w:tcBorders>
              <w:top w:val="single" w:sz="6" w:space="0" w:color="000000"/>
              <w:left w:val="single" w:sz="48"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p>
        </w:tc>
        <w:tc>
          <w:tcPr>
            <w:tcW w:w="0" w:type="auto"/>
            <w:tcBorders>
              <w:top w:val="single" w:sz="6" w:space="0" w:color="000000"/>
              <w:left w:val="single" w:sz="6" w:space="0" w:color="000000"/>
              <w:bottom w:val="single" w:sz="48"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Antipsychotic and Others </w:t>
            </w:r>
          </w:p>
        </w:tc>
        <w:tc>
          <w:tcPr>
            <w:tcW w:w="0" w:type="auto"/>
            <w:tcBorders>
              <w:top w:val="single" w:sz="6" w:space="0" w:color="000000"/>
              <w:left w:val="single" w:sz="6" w:space="0" w:color="000000"/>
              <w:bottom w:val="single" w:sz="48"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10 </w:t>
            </w:r>
          </w:p>
        </w:tc>
        <w:tc>
          <w:tcPr>
            <w:tcW w:w="0" w:type="auto"/>
            <w:tcBorders>
              <w:top w:val="single" w:sz="6" w:space="0" w:color="000000"/>
              <w:left w:val="single" w:sz="6" w:space="0" w:color="000000"/>
              <w:bottom w:val="single" w:sz="48"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-0.800 </w:t>
            </w:r>
          </w:p>
        </w:tc>
        <w:tc>
          <w:tcPr>
            <w:tcW w:w="0" w:type="auto"/>
            <w:tcBorders>
              <w:top w:val="single" w:sz="6" w:space="0" w:color="000000"/>
              <w:bottom w:val="single" w:sz="48" w:space="0" w:color="000000"/>
            </w:tcBorders>
            <w:vAlign w:val="center"/>
          </w:tcPr>
          <w:p w:rsidR="00242754" w:rsidRPr="009A2388" w:rsidRDefault="00242754" w:rsidP="009A2388">
            <w:pPr>
              <w:bidi w:val="0"/>
              <w:spacing w:line="40" w:lineRule="atLeast"/>
              <w:rPr>
                <w:sz w:val="26"/>
                <w:szCs w:val="28"/>
                <w:lang/>
              </w:rPr>
            </w:pPr>
            <w:r w:rsidRPr="009A2388">
              <w:rPr>
                <w:rFonts w:eastAsia="Times New Roman"/>
                <w:sz w:val="26"/>
                <w:szCs w:val="28"/>
                <w:lang/>
              </w:rPr>
              <w:t>±</w:t>
            </w:r>
            <w:r w:rsidRPr="009A2388">
              <w:rPr>
                <w:sz w:val="26"/>
                <w:szCs w:val="28"/>
                <w:lang/>
              </w:rPr>
              <w:t xml:space="preserve"> </w:t>
            </w:r>
          </w:p>
        </w:tc>
        <w:tc>
          <w:tcPr>
            <w:tcW w:w="0" w:type="auto"/>
            <w:tcBorders>
              <w:top w:val="single" w:sz="6" w:space="0" w:color="000000"/>
              <w:bottom w:val="single" w:sz="48"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1.200 </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p>
        </w:tc>
        <w:tc>
          <w:tcPr>
            <w:tcW w:w="0" w:type="auto"/>
            <w:vMerge/>
            <w:tcBorders>
              <w:top w:val="single" w:sz="6" w:space="0" w:color="000000"/>
              <w:left w:val="single" w:sz="6" w:space="0" w:color="000000"/>
              <w:bottom w:val="single" w:sz="6" w:space="0" w:color="000000"/>
              <w:right w:val="single" w:sz="48" w:space="0" w:color="000000"/>
            </w:tcBorders>
            <w:vAlign w:val="center"/>
          </w:tcPr>
          <w:p w:rsidR="00242754" w:rsidRPr="009A2388" w:rsidRDefault="00242754" w:rsidP="009A2388">
            <w:pPr>
              <w:bidi w:val="0"/>
              <w:spacing w:line="40" w:lineRule="atLeast"/>
              <w:rPr>
                <w:sz w:val="26"/>
                <w:szCs w:val="28"/>
                <w:lang/>
              </w:rPr>
            </w:pPr>
          </w:p>
        </w:tc>
      </w:tr>
    </w:tbl>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br/>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Table 2: Correlation between Antipsychotics and the DEXA spine scan</w:t>
      </w:r>
    </w:p>
    <w:tbl>
      <w:tblPr>
        <w:tblW w:w="10204" w:type="dxa"/>
        <w:jc w:val="center"/>
        <w:tblCellMar>
          <w:top w:w="15" w:type="dxa"/>
          <w:left w:w="15" w:type="dxa"/>
          <w:bottom w:w="15" w:type="dxa"/>
          <w:right w:w="15" w:type="dxa"/>
        </w:tblCellMar>
        <w:tblLook w:val="00A0"/>
      </w:tblPr>
      <w:tblGrid>
        <w:gridCol w:w="3332"/>
        <w:gridCol w:w="2695"/>
        <w:gridCol w:w="336"/>
        <w:gridCol w:w="797"/>
        <w:gridCol w:w="233"/>
        <w:gridCol w:w="714"/>
        <w:gridCol w:w="939"/>
        <w:gridCol w:w="1158"/>
      </w:tblGrid>
      <w:tr w:rsidR="00242754" w:rsidRPr="009A2388" w:rsidTr="009A2388">
        <w:trPr>
          <w:trHeight w:val="600"/>
          <w:jc w:val="center"/>
        </w:trPr>
        <w:tc>
          <w:tcPr>
            <w:tcW w:w="0" w:type="auto"/>
            <w:gridSpan w:val="2"/>
            <w:vMerge w:val="restart"/>
            <w:tcBorders>
              <w:top w:val="single" w:sz="48" w:space="0" w:color="000000"/>
              <w:left w:val="single" w:sz="48" w:space="0" w:color="000000"/>
              <w:bottom w:val="single" w:sz="48" w:space="0" w:color="000000"/>
              <w:right w:val="single" w:sz="48"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  </w:t>
            </w:r>
          </w:p>
        </w:tc>
        <w:tc>
          <w:tcPr>
            <w:tcW w:w="0" w:type="auto"/>
            <w:gridSpan w:val="4"/>
            <w:tcBorders>
              <w:top w:val="single" w:sz="48" w:space="0" w:color="000000"/>
              <w:left w:val="single" w:sz="48" w:space="0" w:color="000000"/>
              <w:bottom w:val="single" w:sz="48" w:space="0" w:color="000000"/>
              <w:right w:val="single" w:sz="48"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DEXA Spine Scan </w:t>
            </w:r>
          </w:p>
        </w:tc>
        <w:tc>
          <w:tcPr>
            <w:tcW w:w="0" w:type="auto"/>
            <w:gridSpan w:val="2"/>
            <w:tcBorders>
              <w:top w:val="single" w:sz="48" w:space="0" w:color="000000"/>
              <w:left w:val="single" w:sz="48" w:space="0" w:color="000000"/>
              <w:bottom w:val="single" w:sz="48" w:space="0" w:color="000000"/>
              <w:right w:val="single" w:sz="48"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T-Test or ANOVA </w:t>
            </w:r>
          </w:p>
        </w:tc>
      </w:tr>
      <w:tr w:rsidR="00242754" w:rsidRPr="009A2388" w:rsidTr="009A2388">
        <w:trPr>
          <w:trHeight w:val="540"/>
          <w:jc w:val="center"/>
        </w:trPr>
        <w:tc>
          <w:tcPr>
            <w:tcW w:w="0" w:type="auto"/>
            <w:gridSpan w:val="2"/>
            <w:vMerge/>
            <w:tcBorders>
              <w:top w:val="single" w:sz="48" w:space="0" w:color="000000"/>
              <w:left w:val="single" w:sz="48" w:space="0" w:color="000000"/>
              <w:bottom w:val="single" w:sz="48" w:space="0" w:color="000000"/>
              <w:right w:val="single" w:sz="48" w:space="0" w:color="000000"/>
            </w:tcBorders>
            <w:vAlign w:val="center"/>
          </w:tcPr>
          <w:p w:rsidR="00242754" w:rsidRPr="009A2388" w:rsidRDefault="00242754" w:rsidP="009A2388">
            <w:pPr>
              <w:bidi w:val="0"/>
              <w:spacing w:line="40" w:lineRule="atLeast"/>
              <w:rPr>
                <w:sz w:val="26"/>
                <w:szCs w:val="28"/>
                <w:lang/>
              </w:rPr>
            </w:pPr>
          </w:p>
        </w:tc>
        <w:tc>
          <w:tcPr>
            <w:tcW w:w="0" w:type="auto"/>
            <w:tcBorders>
              <w:top w:val="single" w:sz="48" w:space="0" w:color="000000"/>
              <w:left w:val="single" w:sz="48"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N </w:t>
            </w:r>
          </w:p>
        </w:tc>
        <w:tc>
          <w:tcPr>
            <w:tcW w:w="0" w:type="auto"/>
            <w:tcBorders>
              <w:top w:val="single" w:sz="48" w:space="0" w:color="000000"/>
              <w:left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Mean </w:t>
            </w:r>
          </w:p>
        </w:tc>
        <w:tc>
          <w:tcPr>
            <w:tcW w:w="0" w:type="auto"/>
            <w:tcBorders>
              <w:top w:val="single" w:sz="48"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rFonts w:eastAsia="Times New Roman"/>
                <w:sz w:val="26"/>
                <w:szCs w:val="28"/>
                <w:lang/>
              </w:rPr>
              <w:t>±</w:t>
            </w:r>
            <w:r w:rsidRPr="009A2388">
              <w:rPr>
                <w:sz w:val="26"/>
                <w:szCs w:val="28"/>
                <w:lang/>
              </w:rPr>
              <w:t xml:space="preserve"> </w:t>
            </w:r>
          </w:p>
        </w:tc>
        <w:tc>
          <w:tcPr>
            <w:tcW w:w="0" w:type="auto"/>
            <w:tcBorders>
              <w:top w:val="single" w:sz="48"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SD </w:t>
            </w:r>
          </w:p>
        </w:tc>
        <w:tc>
          <w:tcPr>
            <w:tcW w:w="0" w:type="auto"/>
            <w:tcBorders>
              <w:top w:val="single" w:sz="48"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T or F </w:t>
            </w:r>
          </w:p>
        </w:tc>
        <w:tc>
          <w:tcPr>
            <w:tcW w:w="0" w:type="auto"/>
            <w:tcBorders>
              <w:top w:val="single" w:sz="48" w:space="0" w:color="000000"/>
              <w:left w:val="single" w:sz="6" w:space="0" w:color="000000"/>
              <w:bottom w:val="single" w:sz="6" w:space="0" w:color="000000"/>
              <w:right w:val="single" w:sz="48"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P-value </w:t>
            </w:r>
          </w:p>
        </w:tc>
      </w:tr>
      <w:tr w:rsidR="00242754" w:rsidRPr="009A2388" w:rsidTr="009A2388">
        <w:trPr>
          <w:trHeight w:val="480"/>
          <w:jc w:val="center"/>
        </w:trPr>
        <w:tc>
          <w:tcPr>
            <w:tcW w:w="0" w:type="auto"/>
            <w:vMerge w:val="restart"/>
            <w:tcBorders>
              <w:top w:val="single" w:sz="48" w:space="0" w:color="000000"/>
              <w:left w:val="single" w:sz="48"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Risperidal/Apixodone </w:t>
            </w:r>
          </w:p>
        </w:tc>
        <w:tc>
          <w:tcPr>
            <w:tcW w:w="0" w:type="auto"/>
            <w:tcBorders>
              <w:top w:val="single" w:sz="48"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Yes </w:t>
            </w: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17 </w:t>
            </w:r>
          </w:p>
        </w:tc>
        <w:tc>
          <w:tcPr>
            <w:tcW w:w="0" w:type="auto"/>
            <w:tcBorders>
              <w:top w:val="single" w:sz="6" w:space="0" w:color="000000"/>
              <w:left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-0.547 </w:t>
            </w:r>
          </w:p>
        </w:tc>
        <w:tc>
          <w:tcPr>
            <w:tcW w:w="0" w:type="auto"/>
            <w:tcBorders>
              <w:top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rFonts w:eastAsia="Times New Roman"/>
                <w:sz w:val="26"/>
                <w:szCs w:val="28"/>
                <w:lang/>
              </w:rPr>
              <w:t>±</w:t>
            </w:r>
            <w:r w:rsidRPr="009A2388">
              <w:rPr>
                <w:sz w:val="26"/>
                <w:szCs w:val="28"/>
                <w:lang/>
              </w:rPr>
              <w:t xml:space="preserve"> </w:t>
            </w:r>
          </w:p>
        </w:tc>
        <w:tc>
          <w:tcPr>
            <w:tcW w:w="0" w:type="auto"/>
            <w:tcBorders>
              <w:top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1.265 </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-0.195 </w:t>
            </w:r>
          </w:p>
        </w:tc>
        <w:tc>
          <w:tcPr>
            <w:tcW w:w="0" w:type="auto"/>
            <w:vMerge w:val="restart"/>
            <w:tcBorders>
              <w:top w:val="single" w:sz="6" w:space="0" w:color="000000"/>
              <w:left w:val="single" w:sz="6" w:space="0" w:color="000000"/>
              <w:bottom w:val="single" w:sz="6" w:space="0" w:color="000000"/>
              <w:right w:val="single" w:sz="48"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0.847 </w:t>
            </w:r>
          </w:p>
        </w:tc>
      </w:tr>
      <w:tr w:rsidR="00242754" w:rsidRPr="009A2388" w:rsidTr="009A2388">
        <w:trPr>
          <w:trHeight w:val="480"/>
          <w:jc w:val="center"/>
        </w:trPr>
        <w:tc>
          <w:tcPr>
            <w:tcW w:w="0" w:type="auto"/>
            <w:vMerge/>
            <w:tcBorders>
              <w:top w:val="single" w:sz="48" w:space="0" w:color="000000"/>
              <w:left w:val="single" w:sz="48"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No </w:t>
            </w: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3 </w:t>
            </w:r>
          </w:p>
        </w:tc>
        <w:tc>
          <w:tcPr>
            <w:tcW w:w="0" w:type="auto"/>
            <w:tcBorders>
              <w:top w:val="single" w:sz="6" w:space="0" w:color="000000"/>
              <w:left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-0.400 </w:t>
            </w:r>
          </w:p>
        </w:tc>
        <w:tc>
          <w:tcPr>
            <w:tcW w:w="0" w:type="auto"/>
            <w:tcBorders>
              <w:top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rFonts w:eastAsia="Times New Roman"/>
                <w:sz w:val="26"/>
                <w:szCs w:val="28"/>
                <w:lang/>
              </w:rPr>
              <w:t>±</w:t>
            </w:r>
            <w:r w:rsidRPr="009A2388">
              <w:rPr>
                <w:sz w:val="26"/>
                <w:szCs w:val="28"/>
                <w:lang/>
              </w:rPr>
              <w:t xml:space="preserve"> </w:t>
            </w:r>
          </w:p>
        </w:tc>
        <w:tc>
          <w:tcPr>
            <w:tcW w:w="0" w:type="auto"/>
            <w:tcBorders>
              <w:top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0.436 </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p>
        </w:tc>
        <w:tc>
          <w:tcPr>
            <w:tcW w:w="0" w:type="auto"/>
            <w:vMerge/>
            <w:tcBorders>
              <w:top w:val="single" w:sz="6" w:space="0" w:color="000000"/>
              <w:left w:val="single" w:sz="6" w:space="0" w:color="000000"/>
              <w:bottom w:val="single" w:sz="6" w:space="0" w:color="000000"/>
              <w:right w:val="single" w:sz="48" w:space="0" w:color="000000"/>
            </w:tcBorders>
            <w:vAlign w:val="center"/>
          </w:tcPr>
          <w:p w:rsidR="00242754" w:rsidRPr="009A2388" w:rsidRDefault="00242754" w:rsidP="009A2388">
            <w:pPr>
              <w:bidi w:val="0"/>
              <w:spacing w:line="40" w:lineRule="atLeast"/>
              <w:rPr>
                <w:sz w:val="26"/>
                <w:szCs w:val="28"/>
                <w:lang/>
              </w:rPr>
            </w:pPr>
          </w:p>
        </w:tc>
      </w:tr>
      <w:tr w:rsidR="00242754" w:rsidRPr="009A2388" w:rsidTr="009A2388">
        <w:trPr>
          <w:trHeight w:val="480"/>
          <w:jc w:val="center"/>
        </w:trPr>
        <w:tc>
          <w:tcPr>
            <w:tcW w:w="0" w:type="auto"/>
            <w:vMerge w:val="restart"/>
            <w:tcBorders>
              <w:top w:val="single" w:sz="6" w:space="0" w:color="000000"/>
              <w:left w:val="single" w:sz="48"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Aripiprex </w:t>
            </w: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Yes </w:t>
            </w: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6 </w:t>
            </w:r>
          </w:p>
        </w:tc>
        <w:tc>
          <w:tcPr>
            <w:tcW w:w="0" w:type="auto"/>
            <w:tcBorders>
              <w:top w:val="single" w:sz="6" w:space="0" w:color="000000"/>
              <w:left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-0.200 </w:t>
            </w:r>
          </w:p>
        </w:tc>
        <w:tc>
          <w:tcPr>
            <w:tcW w:w="0" w:type="auto"/>
            <w:tcBorders>
              <w:top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rFonts w:eastAsia="Times New Roman"/>
                <w:sz w:val="26"/>
                <w:szCs w:val="28"/>
                <w:lang/>
              </w:rPr>
              <w:t>±</w:t>
            </w:r>
            <w:r w:rsidRPr="009A2388">
              <w:rPr>
                <w:sz w:val="26"/>
                <w:szCs w:val="28"/>
                <w:lang/>
              </w:rPr>
              <w:t xml:space="preserve"> </w:t>
            </w:r>
          </w:p>
        </w:tc>
        <w:tc>
          <w:tcPr>
            <w:tcW w:w="0" w:type="auto"/>
            <w:tcBorders>
              <w:top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0.984 </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0.805 </w:t>
            </w:r>
          </w:p>
        </w:tc>
        <w:tc>
          <w:tcPr>
            <w:tcW w:w="0" w:type="auto"/>
            <w:vMerge w:val="restart"/>
            <w:tcBorders>
              <w:top w:val="single" w:sz="6" w:space="0" w:color="000000"/>
              <w:left w:val="single" w:sz="6" w:space="0" w:color="000000"/>
              <w:bottom w:val="single" w:sz="6" w:space="0" w:color="000000"/>
              <w:right w:val="single" w:sz="48"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0.431 </w:t>
            </w:r>
          </w:p>
        </w:tc>
      </w:tr>
      <w:tr w:rsidR="00242754" w:rsidRPr="009A2388" w:rsidTr="009A2388">
        <w:trPr>
          <w:trHeight w:val="480"/>
          <w:jc w:val="center"/>
        </w:trPr>
        <w:tc>
          <w:tcPr>
            <w:tcW w:w="0" w:type="auto"/>
            <w:vMerge/>
            <w:tcBorders>
              <w:top w:val="single" w:sz="6" w:space="0" w:color="000000"/>
              <w:left w:val="single" w:sz="48"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No </w:t>
            </w: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14 </w:t>
            </w:r>
          </w:p>
        </w:tc>
        <w:tc>
          <w:tcPr>
            <w:tcW w:w="0" w:type="auto"/>
            <w:tcBorders>
              <w:top w:val="single" w:sz="6" w:space="0" w:color="000000"/>
              <w:left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-0.664 </w:t>
            </w:r>
          </w:p>
        </w:tc>
        <w:tc>
          <w:tcPr>
            <w:tcW w:w="0" w:type="auto"/>
            <w:tcBorders>
              <w:top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rFonts w:eastAsia="Times New Roman"/>
                <w:sz w:val="26"/>
                <w:szCs w:val="28"/>
                <w:lang/>
              </w:rPr>
              <w:t>±</w:t>
            </w:r>
            <w:r w:rsidRPr="009A2388">
              <w:rPr>
                <w:sz w:val="26"/>
                <w:szCs w:val="28"/>
                <w:lang/>
              </w:rPr>
              <w:t xml:space="preserve"> </w:t>
            </w:r>
          </w:p>
        </w:tc>
        <w:tc>
          <w:tcPr>
            <w:tcW w:w="0" w:type="auto"/>
            <w:tcBorders>
              <w:top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1.249 </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p>
        </w:tc>
        <w:tc>
          <w:tcPr>
            <w:tcW w:w="0" w:type="auto"/>
            <w:vMerge/>
            <w:tcBorders>
              <w:top w:val="single" w:sz="6" w:space="0" w:color="000000"/>
              <w:left w:val="single" w:sz="6" w:space="0" w:color="000000"/>
              <w:bottom w:val="single" w:sz="6" w:space="0" w:color="000000"/>
              <w:right w:val="single" w:sz="48" w:space="0" w:color="000000"/>
            </w:tcBorders>
            <w:vAlign w:val="center"/>
          </w:tcPr>
          <w:p w:rsidR="00242754" w:rsidRPr="009A2388" w:rsidRDefault="00242754" w:rsidP="009A2388">
            <w:pPr>
              <w:bidi w:val="0"/>
              <w:spacing w:line="40" w:lineRule="atLeast"/>
              <w:rPr>
                <w:sz w:val="26"/>
                <w:szCs w:val="28"/>
                <w:lang/>
              </w:rPr>
            </w:pPr>
          </w:p>
        </w:tc>
      </w:tr>
      <w:tr w:rsidR="00242754" w:rsidRPr="009A2388" w:rsidTr="009A2388">
        <w:trPr>
          <w:trHeight w:val="480"/>
          <w:jc w:val="center"/>
        </w:trPr>
        <w:tc>
          <w:tcPr>
            <w:tcW w:w="0" w:type="auto"/>
            <w:vMerge w:val="restart"/>
            <w:tcBorders>
              <w:top w:val="single" w:sz="6" w:space="0" w:color="000000"/>
              <w:left w:val="single" w:sz="48"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Atomox </w:t>
            </w: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Yes </w:t>
            </w: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6 </w:t>
            </w:r>
          </w:p>
        </w:tc>
        <w:tc>
          <w:tcPr>
            <w:tcW w:w="0" w:type="auto"/>
            <w:tcBorders>
              <w:top w:val="single" w:sz="6" w:space="0" w:color="000000"/>
              <w:left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-0.950 </w:t>
            </w:r>
          </w:p>
        </w:tc>
        <w:tc>
          <w:tcPr>
            <w:tcW w:w="0" w:type="auto"/>
            <w:tcBorders>
              <w:top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rFonts w:eastAsia="Times New Roman"/>
                <w:sz w:val="26"/>
                <w:szCs w:val="28"/>
                <w:lang/>
              </w:rPr>
              <w:t>±</w:t>
            </w:r>
            <w:r w:rsidRPr="009A2388">
              <w:rPr>
                <w:sz w:val="26"/>
                <w:szCs w:val="28"/>
                <w:lang/>
              </w:rPr>
              <w:t xml:space="preserve"> </w:t>
            </w:r>
          </w:p>
        </w:tc>
        <w:tc>
          <w:tcPr>
            <w:tcW w:w="0" w:type="auto"/>
            <w:tcBorders>
              <w:top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0.638 </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-1.067 </w:t>
            </w:r>
          </w:p>
        </w:tc>
        <w:tc>
          <w:tcPr>
            <w:tcW w:w="0" w:type="auto"/>
            <w:vMerge w:val="restart"/>
            <w:tcBorders>
              <w:top w:val="single" w:sz="6" w:space="0" w:color="000000"/>
              <w:left w:val="single" w:sz="6" w:space="0" w:color="000000"/>
              <w:bottom w:val="single" w:sz="6" w:space="0" w:color="000000"/>
              <w:right w:val="single" w:sz="48"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0.300 </w:t>
            </w:r>
          </w:p>
        </w:tc>
      </w:tr>
      <w:tr w:rsidR="00242754" w:rsidRPr="009A2388" w:rsidTr="009A2388">
        <w:trPr>
          <w:trHeight w:val="480"/>
          <w:jc w:val="center"/>
        </w:trPr>
        <w:tc>
          <w:tcPr>
            <w:tcW w:w="0" w:type="auto"/>
            <w:vMerge/>
            <w:tcBorders>
              <w:top w:val="single" w:sz="6" w:space="0" w:color="000000"/>
              <w:left w:val="single" w:sz="48"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No </w:t>
            </w: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14 </w:t>
            </w:r>
          </w:p>
        </w:tc>
        <w:tc>
          <w:tcPr>
            <w:tcW w:w="0" w:type="auto"/>
            <w:tcBorders>
              <w:top w:val="single" w:sz="6" w:space="0" w:color="000000"/>
              <w:left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-0.343 </w:t>
            </w:r>
          </w:p>
        </w:tc>
        <w:tc>
          <w:tcPr>
            <w:tcW w:w="0" w:type="auto"/>
            <w:tcBorders>
              <w:top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rFonts w:eastAsia="Times New Roman"/>
                <w:sz w:val="26"/>
                <w:szCs w:val="28"/>
                <w:lang/>
              </w:rPr>
              <w:t>±</w:t>
            </w:r>
            <w:r w:rsidRPr="009A2388">
              <w:rPr>
                <w:sz w:val="26"/>
                <w:szCs w:val="28"/>
                <w:lang/>
              </w:rPr>
              <w:t xml:space="preserve"> </w:t>
            </w:r>
          </w:p>
        </w:tc>
        <w:tc>
          <w:tcPr>
            <w:tcW w:w="0" w:type="auto"/>
            <w:tcBorders>
              <w:top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1.314 </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p>
        </w:tc>
        <w:tc>
          <w:tcPr>
            <w:tcW w:w="0" w:type="auto"/>
            <w:vMerge/>
            <w:tcBorders>
              <w:top w:val="single" w:sz="6" w:space="0" w:color="000000"/>
              <w:left w:val="single" w:sz="6" w:space="0" w:color="000000"/>
              <w:bottom w:val="single" w:sz="6" w:space="0" w:color="000000"/>
              <w:right w:val="single" w:sz="48" w:space="0" w:color="000000"/>
            </w:tcBorders>
            <w:vAlign w:val="center"/>
          </w:tcPr>
          <w:p w:rsidR="00242754" w:rsidRPr="009A2388" w:rsidRDefault="00242754" w:rsidP="009A2388">
            <w:pPr>
              <w:bidi w:val="0"/>
              <w:spacing w:line="40" w:lineRule="atLeast"/>
              <w:rPr>
                <w:sz w:val="26"/>
                <w:szCs w:val="28"/>
                <w:lang/>
              </w:rPr>
            </w:pPr>
          </w:p>
        </w:tc>
      </w:tr>
      <w:tr w:rsidR="00242754" w:rsidRPr="009A2388" w:rsidTr="009A2388">
        <w:trPr>
          <w:trHeight w:val="480"/>
          <w:jc w:val="center"/>
        </w:trPr>
        <w:tc>
          <w:tcPr>
            <w:tcW w:w="0" w:type="auto"/>
            <w:vMerge w:val="restart"/>
            <w:tcBorders>
              <w:top w:val="single" w:sz="6" w:space="0" w:color="000000"/>
              <w:left w:val="single" w:sz="48"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Cerebrolysin </w:t>
            </w: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Yes </w:t>
            </w: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4 </w:t>
            </w:r>
          </w:p>
        </w:tc>
        <w:tc>
          <w:tcPr>
            <w:tcW w:w="0" w:type="auto"/>
            <w:tcBorders>
              <w:top w:val="single" w:sz="6" w:space="0" w:color="000000"/>
              <w:left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-0.750 </w:t>
            </w:r>
          </w:p>
        </w:tc>
        <w:tc>
          <w:tcPr>
            <w:tcW w:w="0" w:type="auto"/>
            <w:tcBorders>
              <w:top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rFonts w:eastAsia="Times New Roman"/>
                <w:sz w:val="26"/>
                <w:szCs w:val="28"/>
                <w:lang/>
              </w:rPr>
              <w:t>±</w:t>
            </w:r>
            <w:r w:rsidRPr="009A2388">
              <w:rPr>
                <w:sz w:val="26"/>
                <w:szCs w:val="28"/>
                <w:lang/>
              </w:rPr>
              <w:t xml:space="preserve"> </w:t>
            </w:r>
          </w:p>
        </w:tc>
        <w:tc>
          <w:tcPr>
            <w:tcW w:w="0" w:type="auto"/>
            <w:tcBorders>
              <w:top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0.545 </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-0.420 </w:t>
            </w:r>
          </w:p>
        </w:tc>
        <w:tc>
          <w:tcPr>
            <w:tcW w:w="0" w:type="auto"/>
            <w:vMerge w:val="restart"/>
            <w:tcBorders>
              <w:top w:val="single" w:sz="6" w:space="0" w:color="000000"/>
              <w:left w:val="single" w:sz="6" w:space="0" w:color="000000"/>
              <w:bottom w:val="single" w:sz="6" w:space="0" w:color="000000"/>
              <w:right w:val="single" w:sz="48"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0.679 </w:t>
            </w:r>
          </w:p>
        </w:tc>
      </w:tr>
      <w:tr w:rsidR="00242754" w:rsidRPr="009A2388" w:rsidTr="009A2388">
        <w:trPr>
          <w:trHeight w:val="480"/>
          <w:jc w:val="center"/>
        </w:trPr>
        <w:tc>
          <w:tcPr>
            <w:tcW w:w="0" w:type="auto"/>
            <w:vMerge/>
            <w:tcBorders>
              <w:top w:val="single" w:sz="6" w:space="0" w:color="000000"/>
              <w:left w:val="single" w:sz="48"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No </w:t>
            </w: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16 </w:t>
            </w:r>
          </w:p>
        </w:tc>
        <w:tc>
          <w:tcPr>
            <w:tcW w:w="0" w:type="auto"/>
            <w:tcBorders>
              <w:top w:val="single" w:sz="6" w:space="0" w:color="000000"/>
              <w:left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-0.469 </w:t>
            </w:r>
          </w:p>
        </w:tc>
        <w:tc>
          <w:tcPr>
            <w:tcW w:w="0" w:type="auto"/>
            <w:tcBorders>
              <w:top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rFonts w:eastAsia="Times New Roman"/>
                <w:sz w:val="26"/>
                <w:szCs w:val="28"/>
                <w:lang/>
              </w:rPr>
              <w:t>±</w:t>
            </w:r>
            <w:r w:rsidRPr="009A2388">
              <w:rPr>
                <w:sz w:val="26"/>
                <w:szCs w:val="28"/>
                <w:lang/>
              </w:rPr>
              <w:t xml:space="preserve"> </w:t>
            </w:r>
          </w:p>
        </w:tc>
        <w:tc>
          <w:tcPr>
            <w:tcW w:w="0" w:type="auto"/>
            <w:tcBorders>
              <w:top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1.288 </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p>
        </w:tc>
        <w:tc>
          <w:tcPr>
            <w:tcW w:w="0" w:type="auto"/>
            <w:vMerge/>
            <w:tcBorders>
              <w:top w:val="single" w:sz="6" w:space="0" w:color="000000"/>
              <w:left w:val="single" w:sz="6" w:space="0" w:color="000000"/>
              <w:bottom w:val="single" w:sz="6" w:space="0" w:color="000000"/>
              <w:right w:val="single" w:sz="48" w:space="0" w:color="000000"/>
            </w:tcBorders>
            <w:vAlign w:val="center"/>
          </w:tcPr>
          <w:p w:rsidR="00242754" w:rsidRPr="009A2388" w:rsidRDefault="00242754" w:rsidP="009A2388">
            <w:pPr>
              <w:bidi w:val="0"/>
              <w:spacing w:line="40" w:lineRule="atLeast"/>
              <w:rPr>
                <w:sz w:val="26"/>
                <w:szCs w:val="28"/>
                <w:lang/>
              </w:rPr>
            </w:pPr>
          </w:p>
        </w:tc>
      </w:tr>
      <w:tr w:rsidR="00242754" w:rsidRPr="009A2388" w:rsidTr="009A2388">
        <w:trPr>
          <w:trHeight w:val="480"/>
          <w:jc w:val="center"/>
        </w:trPr>
        <w:tc>
          <w:tcPr>
            <w:tcW w:w="0" w:type="auto"/>
            <w:vMerge w:val="restart"/>
            <w:tcBorders>
              <w:top w:val="single" w:sz="6" w:space="0" w:color="000000"/>
              <w:left w:val="single" w:sz="48"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Stimulan </w:t>
            </w: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Yes </w:t>
            </w: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4 </w:t>
            </w:r>
          </w:p>
        </w:tc>
        <w:tc>
          <w:tcPr>
            <w:tcW w:w="0" w:type="auto"/>
            <w:tcBorders>
              <w:top w:val="single" w:sz="6" w:space="0" w:color="000000"/>
              <w:left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-1.350 </w:t>
            </w:r>
          </w:p>
        </w:tc>
        <w:tc>
          <w:tcPr>
            <w:tcW w:w="0" w:type="auto"/>
            <w:tcBorders>
              <w:top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rFonts w:eastAsia="Times New Roman"/>
                <w:sz w:val="26"/>
                <w:szCs w:val="28"/>
                <w:lang/>
              </w:rPr>
              <w:t>±</w:t>
            </w:r>
            <w:r w:rsidRPr="009A2388">
              <w:rPr>
                <w:sz w:val="26"/>
                <w:szCs w:val="28"/>
                <w:lang/>
              </w:rPr>
              <w:t xml:space="preserve"> </w:t>
            </w:r>
          </w:p>
        </w:tc>
        <w:tc>
          <w:tcPr>
            <w:tcW w:w="0" w:type="auto"/>
            <w:tcBorders>
              <w:top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0.640 </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-1.645 </w:t>
            </w:r>
          </w:p>
        </w:tc>
        <w:tc>
          <w:tcPr>
            <w:tcW w:w="0" w:type="auto"/>
            <w:vMerge w:val="restart"/>
            <w:tcBorders>
              <w:top w:val="single" w:sz="6" w:space="0" w:color="000000"/>
              <w:left w:val="single" w:sz="6" w:space="0" w:color="000000"/>
              <w:bottom w:val="single" w:sz="6" w:space="0" w:color="000000"/>
              <w:right w:val="single" w:sz="48"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0.117 </w:t>
            </w:r>
          </w:p>
        </w:tc>
      </w:tr>
      <w:tr w:rsidR="00242754" w:rsidRPr="009A2388" w:rsidTr="009A2388">
        <w:trPr>
          <w:trHeight w:val="480"/>
          <w:jc w:val="center"/>
        </w:trPr>
        <w:tc>
          <w:tcPr>
            <w:tcW w:w="0" w:type="auto"/>
            <w:vMerge/>
            <w:tcBorders>
              <w:top w:val="single" w:sz="6" w:space="0" w:color="000000"/>
              <w:left w:val="single" w:sz="48"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No </w:t>
            </w: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16 </w:t>
            </w:r>
          </w:p>
        </w:tc>
        <w:tc>
          <w:tcPr>
            <w:tcW w:w="0" w:type="auto"/>
            <w:tcBorders>
              <w:top w:val="single" w:sz="6" w:space="0" w:color="000000"/>
              <w:left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-0.319 </w:t>
            </w:r>
          </w:p>
        </w:tc>
        <w:tc>
          <w:tcPr>
            <w:tcW w:w="0" w:type="auto"/>
            <w:tcBorders>
              <w:top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rFonts w:eastAsia="Times New Roman"/>
                <w:sz w:val="26"/>
                <w:szCs w:val="28"/>
                <w:lang/>
              </w:rPr>
              <w:t>±</w:t>
            </w:r>
            <w:r w:rsidRPr="009A2388">
              <w:rPr>
                <w:sz w:val="26"/>
                <w:szCs w:val="28"/>
                <w:lang/>
              </w:rPr>
              <w:t xml:space="preserve"> </w:t>
            </w:r>
          </w:p>
        </w:tc>
        <w:tc>
          <w:tcPr>
            <w:tcW w:w="0" w:type="auto"/>
            <w:tcBorders>
              <w:top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1.195 </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p>
        </w:tc>
        <w:tc>
          <w:tcPr>
            <w:tcW w:w="0" w:type="auto"/>
            <w:vMerge/>
            <w:tcBorders>
              <w:top w:val="single" w:sz="6" w:space="0" w:color="000000"/>
              <w:left w:val="single" w:sz="6" w:space="0" w:color="000000"/>
              <w:bottom w:val="single" w:sz="6" w:space="0" w:color="000000"/>
              <w:right w:val="single" w:sz="48" w:space="0" w:color="000000"/>
            </w:tcBorders>
            <w:vAlign w:val="center"/>
          </w:tcPr>
          <w:p w:rsidR="00242754" w:rsidRPr="009A2388" w:rsidRDefault="00242754" w:rsidP="009A2388">
            <w:pPr>
              <w:bidi w:val="0"/>
              <w:spacing w:line="40" w:lineRule="atLeast"/>
              <w:rPr>
                <w:sz w:val="26"/>
                <w:szCs w:val="28"/>
                <w:lang/>
              </w:rPr>
            </w:pPr>
          </w:p>
        </w:tc>
      </w:tr>
      <w:tr w:rsidR="00242754" w:rsidRPr="009A2388" w:rsidTr="009A2388">
        <w:trPr>
          <w:trHeight w:val="480"/>
          <w:jc w:val="center"/>
        </w:trPr>
        <w:tc>
          <w:tcPr>
            <w:tcW w:w="0" w:type="auto"/>
            <w:vMerge w:val="restart"/>
            <w:tcBorders>
              <w:top w:val="single" w:sz="6" w:space="0" w:color="000000"/>
              <w:left w:val="single" w:sz="48"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Combination of Antipsychotics </w:t>
            </w: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One Antipsychotic </w:t>
            </w: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9 </w:t>
            </w:r>
          </w:p>
        </w:tc>
        <w:tc>
          <w:tcPr>
            <w:tcW w:w="0" w:type="auto"/>
            <w:tcBorders>
              <w:top w:val="single" w:sz="6" w:space="0" w:color="000000"/>
              <w:left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-0.211 </w:t>
            </w:r>
          </w:p>
        </w:tc>
        <w:tc>
          <w:tcPr>
            <w:tcW w:w="0" w:type="auto"/>
            <w:tcBorders>
              <w:top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rFonts w:eastAsia="Times New Roman"/>
                <w:sz w:val="26"/>
                <w:szCs w:val="28"/>
                <w:lang/>
              </w:rPr>
              <w:t>±</w:t>
            </w:r>
            <w:r w:rsidRPr="009A2388">
              <w:rPr>
                <w:sz w:val="26"/>
                <w:szCs w:val="28"/>
                <w:lang/>
              </w:rPr>
              <w:t xml:space="preserve"> </w:t>
            </w:r>
          </w:p>
        </w:tc>
        <w:tc>
          <w:tcPr>
            <w:tcW w:w="0" w:type="auto"/>
            <w:tcBorders>
              <w:top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1.405 </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3.337 </w:t>
            </w:r>
          </w:p>
        </w:tc>
        <w:tc>
          <w:tcPr>
            <w:tcW w:w="0" w:type="auto"/>
            <w:vMerge w:val="restart"/>
            <w:tcBorders>
              <w:top w:val="single" w:sz="6" w:space="0" w:color="000000"/>
              <w:left w:val="single" w:sz="6" w:space="0" w:color="000000"/>
              <w:bottom w:val="single" w:sz="6" w:space="0" w:color="000000"/>
              <w:right w:val="single" w:sz="48"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0.060 </w:t>
            </w:r>
          </w:p>
        </w:tc>
      </w:tr>
      <w:tr w:rsidR="00242754" w:rsidRPr="009A2388" w:rsidTr="009A2388">
        <w:trPr>
          <w:trHeight w:val="480"/>
          <w:jc w:val="center"/>
        </w:trPr>
        <w:tc>
          <w:tcPr>
            <w:tcW w:w="0" w:type="auto"/>
            <w:vMerge/>
            <w:tcBorders>
              <w:top w:val="single" w:sz="6" w:space="0" w:color="000000"/>
              <w:left w:val="single" w:sz="48"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Two Antipsychotic </w:t>
            </w: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1 </w:t>
            </w:r>
          </w:p>
        </w:tc>
        <w:tc>
          <w:tcPr>
            <w:tcW w:w="0" w:type="auto"/>
            <w:tcBorders>
              <w:top w:val="single" w:sz="6" w:space="0" w:color="000000"/>
              <w:left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1.500 </w:t>
            </w:r>
          </w:p>
        </w:tc>
        <w:tc>
          <w:tcPr>
            <w:tcW w:w="0" w:type="auto"/>
            <w:tcBorders>
              <w:top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rFonts w:eastAsia="Times New Roman"/>
                <w:sz w:val="26"/>
                <w:szCs w:val="28"/>
                <w:lang/>
              </w:rPr>
              <w:t>±</w:t>
            </w:r>
            <w:r w:rsidRPr="009A2388">
              <w:rPr>
                <w:sz w:val="26"/>
                <w:szCs w:val="28"/>
                <w:lang/>
              </w:rPr>
              <w:t xml:space="preserve"> </w:t>
            </w:r>
          </w:p>
        </w:tc>
        <w:tc>
          <w:tcPr>
            <w:tcW w:w="0" w:type="auto"/>
            <w:tcBorders>
              <w:top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0.000 </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p>
        </w:tc>
        <w:tc>
          <w:tcPr>
            <w:tcW w:w="0" w:type="auto"/>
            <w:vMerge/>
            <w:tcBorders>
              <w:top w:val="single" w:sz="6" w:space="0" w:color="000000"/>
              <w:left w:val="single" w:sz="6" w:space="0" w:color="000000"/>
              <w:bottom w:val="single" w:sz="6" w:space="0" w:color="000000"/>
              <w:right w:val="single" w:sz="48" w:space="0" w:color="000000"/>
            </w:tcBorders>
            <w:vAlign w:val="center"/>
          </w:tcPr>
          <w:p w:rsidR="00242754" w:rsidRPr="009A2388" w:rsidRDefault="00242754" w:rsidP="009A2388">
            <w:pPr>
              <w:bidi w:val="0"/>
              <w:spacing w:line="40" w:lineRule="atLeast"/>
              <w:rPr>
                <w:sz w:val="26"/>
                <w:szCs w:val="28"/>
                <w:lang/>
              </w:rPr>
            </w:pPr>
          </w:p>
        </w:tc>
      </w:tr>
      <w:tr w:rsidR="00242754" w:rsidRPr="009A2388" w:rsidTr="009A2388">
        <w:trPr>
          <w:trHeight w:val="540"/>
          <w:jc w:val="center"/>
        </w:trPr>
        <w:tc>
          <w:tcPr>
            <w:tcW w:w="0" w:type="auto"/>
            <w:vMerge/>
            <w:tcBorders>
              <w:top w:val="single" w:sz="6" w:space="0" w:color="000000"/>
              <w:left w:val="single" w:sz="48"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p>
        </w:tc>
        <w:tc>
          <w:tcPr>
            <w:tcW w:w="0" w:type="auto"/>
            <w:tcBorders>
              <w:top w:val="single" w:sz="6" w:space="0" w:color="000000"/>
              <w:left w:val="single" w:sz="6" w:space="0" w:color="000000"/>
              <w:bottom w:val="single" w:sz="48"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Antipsychotic and Others </w:t>
            </w:r>
          </w:p>
        </w:tc>
        <w:tc>
          <w:tcPr>
            <w:tcW w:w="0" w:type="auto"/>
            <w:tcBorders>
              <w:top w:val="single" w:sz="6" w:space="0" w:color="000000"/>
              <w:left w:val="single" w:sz="6" w:space="0" w:color="000000"/>
              <w:bottom w:val="single" w:sz="48"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10 </w:t>
            </w:r>
          </w:p>
        </w:tc>
        <w:tc>
          <w:tcPr>
            <w:tcW w:w="0" w:type="auto"/>
            <w:tcBorders>
              <w:top w:val="single" w:sz="6" w:space="0" w:color="000000"/>
              <w:left w:val="single" w:sz="6" w:space="0" w:color="000000"/>
              <w:bottom w:val="single" w:sz="48"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-1.010 </w:t>
            </w:r>
          </w:p>
        </w:tc>
        <w:tc>
          <w:tcPr>
            <w:tcW w:w="0" w:type="auto"/>
            <w:tcBorders>
              <w:top w:val="single" w:sz="6" w:space="0" w:color="000000"/>
              <w:bottom w:val="single" w:sz="48" w:space="0" w:color="000000"/>
            </w:tcBorders>
            <w:vAlign w:val="center"/>
          </w:tcPr>
          <w:p w:rsidR="00242754" w:rsidRPr="009A2388" w:rsidRDefault="00242754" w:rsidP="009A2388">
            <w:pPr>
              <w:bidi w:val="0"/>
              <w:spacing w:line="40" w:lineRule="atLeast"/>
              <w:rPr>
                <w:sz w:val="26"/>
                <w:szCs w:val="28"/>
                <w:lang/>
              </w:rPr>
            </w:pPr>
            <w:r w:rsidRPr="009A2388">
              <w:rPr>
                <w:rFonts w:eastAsia="Times New Roman"/>
                <w:sz w:val="26"/>
                <w:szCs w:val="28"/>
                <w:lang/>
              </w:rPr>
              <w:t>±</w:t>
            </w:r>
            <w:r w:rsidRPr="009A2388">
              <w:rPr>
                <w:sz w:val="26"/>
                <w:szCs w:val="28"/>
                <w:lang/>
              </w:rPr>
              <w:t xml:space="preserve"> </w:t>
            </w:r>
          </w:p>
        </w:tc>
        <w:tc>
          <w:tcPr>
            <w:tcW w:w="0" w:type="auto"/>
            <w:tcBorders>
              <w:top w:val="single" w:sz="6" w:space="0" w:color="000000"/>
              <w:bottom w:val="single" w:sz="48"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0.569 </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p>
        </w:tc>
        <w:tc>
          <w:tcPr>
            <w:tcW w:w="0" w:type="auto"/>
            <w:vMerge/>
            <w:tcBorders>
              <w:top w:val="single" w:sz="6" w:space="0" w:color="000000"/>
              <w:left w:val="single" w:sz="6" w:space="0" w:color="000000"/>
              <w:bottom w:val="single" w:sz="6" w:space="0" w:color="000000"/>
              <w:right w:val="single" w:sz="48" w:space="0" w:color="000000"/>
            </w:tcBorders>
            <w:vAlign w:val="center"/>
          </w:tcPr>
          <w:p w:rsidR="00242754" w:rsidRPr="009A2388" w:rsidRDefault="00242754" w:rsidP="009A2388">
            <w:pPr>
              <w:bidi w:val="0"/>
              <w:spacing w:line="40" w:lineRule="atLeast"/>
              <w:rPr>
                <w:sz w:val="26"/>
                <w:szCs w:val="28"/>
                <w:lang/>
              </w:rPr>
            </w:pPr>
          </w:p>
        </w:tc>
      </w:tr>
    </w:tbl>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Table 3: Correlation between Antipsychotics and the DEXA Hip scan</w:t>
      </w:r>
    </w:p>
    <w:tbl>
      <w:tblPr>
        <w:tblW w:w="10204" w:type="dxa"/>
        <w:jc w:val="center"/>
        <w:tblCellMar>
          <w:top w:w="15" w:type="dxa"/>
          <w:left w:w="15" w:type="dxa"/>
          <w:bottom w:w="15" w:type="dxa"/>
          <w:right w:w="15" w:type="dxa"/>
        </w:tblCellMar>
        <w:tblLook w:val="00A0"/>
      </w:tblPr>
      <w:tblGrid>
        <w:gridCol w:w="3394"/>
        <w:gridCol w:w="2745"/>
        <w:gridCol w:w="311"/>
        <w:gridCol w:w="740"/>
        <w:gridCol w:w="216"/>
        <w:gridCol w:w="661"/>
        <w:gridCol w:w="957"/>
        <w:gridCol w:w="1180"/>
      </w:tblGrid>
      <w:tr w:rsidR="00242754" w:rsidRPr="009A2388" w:rsidTr="009A2388">
        <w:trPr>
          <w:trHeight w:val="600"/>
          <w:jc w:val="center"/>
        </w:trPr>
        <w:tc>
          <w:tcPr>
            <w:tcW w:w="0" w:type="auto"/>
            <w:gridSpan w:val="2"/>
            <w:vMerge w:val="restart"/>
            <w:tcBorders>
              <w:top w:val="single" w:sz="48" w:space="0" w:color="000000"/>
              <w:left w:val="single" w:sz="48" w:space="0" w:color="000000"/>
              <w:bottom w:val="single" w:sz="48" w:space="0" w:color="000000"/>
              <w:right w:val="single" w:sz="48"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  </w:t>
            </w:r>
          </w:p>
        </w:tc>
        <w:tc>
          <w:tcPr>
            <w:tcW w:w="0" w:type="auto"/>
            <w:gridSpan w:val="4"/>
            <w:tcBorders>
              <w:top w:val="single" w:sz="48" w:space="0" w:color="000000"/>
              <w:left w:val="single" w:sz="48" w:space="0" w:color="000000"/>
              <w:bottom w:val="single" w:sz="48" w:space="0" w:color="000000"/>
              <w:right w:val="single" w:sz="48"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DEXA Hip Scan </w:t>
            </w:r>
          </w:p>
        </w:tc>
        <w:tc>
          <w:tcPr>
            <w:tcW w:w="0" w:type="auto"/>
            <w:gridSpan w:val="2"/>
            <w:tcBorders>
              <w:top w:val="single" w:sz="48" w:space="0" w:color="000000"/>
              <w:left w:val="single" w:sz="48" w:space="0" w:color="000000"/>
              <w:bottom w:val="single" w:sz="48" w:space="0" w:color="000000"/>
              <w:right w:val="single" w:sz="48"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T-Test or ANOVA </w:t>
            </w:r>
          </w:p>
        </w:tc>
      </w:tr>
      <w:tr w:rsidR="00242754" w:rsidRPr="009A2388" w:rsidTr="009A2388">
        <w:trPr>
          <w:trHeight w:val="540"/>
          <w:jc w:val="center"/>
        </w:trPr>
        <w:tc>
          <w:tcPr>
            <w:tcW w:w="0" w:type="auto"/>
            <w:gridSpan w:val="2"/>
            <w:vMerge/>
            <w:tcBorders>
              <w:top w:val="single" w:sz="48" w:space="0" w:color="000000"/>
              <w:left w:val="single" w:sz="48" w:space="0" w:color="000000"/>
              <w:bottom w:val="single" w:sz="48" w:space="0" w:color="000000"/>
              <w:right w:val="single" w:sz="48" w:space="0" w:color="000000"/>
            </w:tcBorders>
            <w:vAlign w:val="center"/>
          </w:tcPr>
          <w:p w:rsidR="00242754" w:rsidRPr="009A2388" w:rsidRDefault="00242754" w:rsidP="009A2388">
            <w:pPr>
              <w:bidi w:val="0"/>
              <w:spacing w:line="40" w:lineRule="atLeast"/>
              <w:rPr>
                <w:sz w:val="26"/>
                <w:szCs w:val="28"/>
                <w:lang/>
              </w:rPr>
            </w:pPr>
          </w:p>
        </w:tc>
        <w:tc>
          <w:tcPr>
            <w:tcW w:w="0" w:type="auto"/>
            <w:tcBorders>
              <w:top w:val="single" w:sz="48" w:space="0" w:color="000000"/>
              <w:left w:val="single" w:sz="48"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N </w:t>
            </w:r>
          </w:p>
        </w:tc>
        <w:tc>
          <w:tcPr>
            <w:tcW w:w="0" w:type="auto"/>
            <w:tcBorders>
              <w:top w:val="single" w:sz="48" w:space="0" w:color="000000"/>
              <w:left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Mean </w:t>
            </w:r>
          </w:p>
        </w:tc>
        <w:tc>
          <w:tcPr>
            <w:tcW w:w="0" w:type="auto"/>
            <w:tcBorders>
              <w:top w:val="single" w:sz="48"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rFonts w:eastAsia="Times New Roman"/>
                <w:sz w:val="26"/>
                <w:szCs w:val="28"/>
                <w:lang/>
              </w:rPr>
              <w:t>±</w:t>
            </w:r>
            <w:r w:rsidRPr="009A2388">
              <w:rPr>
                <w:sz w:val="26"/>
                <w:szCs w:val="28"/>
                <w:lang/>
              </w:rPr>
              <w:t xml:space="preserve"> </w:t>
            </w:r>
          </w:p>
        </w:tc>
        <w:tc>
          <w:tcPr>
            <w:tcW w:w="0" w:type="auto"/>
            <w:tcBorders>
              <w:top w:val="single" w:sz="48"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SD </w:t>
            </w:r>
          </w:p>
        </w:tc>
        <w:tc>
          <w:tcPr>
            <w:tcW w:w="0" w:type="auto"/>
            <w:tcBorders>
              <w:top w:val="single" w:sz="48"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T or F </w:t>
            </w:r>
          </w:p>
        </w:tc>
        <w:tc>
          <w:tcPr>
            <w:tcW w:w="0" w:type="auto"/>
            <w:tcBorders>
              <w:top w:val="single" w:sz="48" w:space="0" w:color="000000"/>
              <w:left w:val="single" w:sz="6" w:space="0" w:color="000000"/>
              <w:bottom w:val="single" w:sz="6" w:space="0" w:color="000000"/>
              <w:right w:val="single" w:sz="48"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P-value </w:t>
            </w:r>
          </w:p>
        </w:tc>
      </w:tr>
      <w:tr w:rsidR="00242754" w:rsidRPr="009A2388" w:rsidTr="009A2388">
        <w:trPr>
          <w:trHeight w:val="480"/>
          <w:jc w:val="center"/>
        </w:trPr>
        <w:tc>
          <w:tcPr>
            <w:tcW w:w="0" w:type="auto"/>
            <w:vMerge w:val="restart"/>
            <w:tcBorders>
              <w:top w:val="single" w:sz="48" w:space="0" w:color="000000"/>
              <w:left w:val="single" w:sz="48"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Risperidal/Apixodone </w:t>
            </w:r>
          </w:p>
        </w:tc>
        <w:tc>
          <w:tcPr>
            <w:tcW w:w="0" w:type="auto"/>
            <w:tcBorders>
              <w:top w:val="single" w:sz="48"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Yes </w:t>
            </w: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15 </w:t>
            </w:r>
          </w:p>
        </w:tc>
        <w:tc>
          <w:tcPr>
            <w:tcW w:w="0" w:type="auto"/>
            <w:tcBorders>
              <w:top w:val="single" w:sz="6" w:space="0" w:color="000000"/>
              <w:left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-0.213 </w:t>
            </w:r>
          </w:p>
        </w:tc>
        <w:tc>
          <w:tcPr>
            <w:tcW w:w="0" w:type="auto"/>
            <w:tcBorders>
              <w:top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rFonts w:eastAsia="Times New Roman"/>
                <w:sz w:val="26"/>
                <w:szCs w:val="28"/>
                <w:lang/>
              </w:rPr>
              <w:t>±</w:t>
            </w:r>
            <w:r w:rsidRPr="009A2388">
              <w:rPr>
                <w:sz w:val="26"/>
                <w:szCs w:val="28"/>
                <w:lang/>
              </w:rPr>
              <w:t xml:space="preserve"> </w:t>
            </w:r>
          </w:p>
        </w:tc>
        <w:tc>
          <w:tcPr>
            <w:tcW w:w="0" w:type="auto"/>
            <w:tcBorders>
              <w:top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1.394 </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-0.355 </w:t>
            </w:r>
          </w:p>
        </w:tc>
        <w:tc>
          <w:tcPr>
            <w:tcW w:w="0" w:type="auto"/>
            <w:vMerge w:val="restart"/>
            <w:tcBorders>
              <w:top w:val="single" w:sz="6" w:space="0" w:color="000000"/>
              <w:left w:val="single" w:sz="6" w:space="0" w:color="000000"/>
              <w:bottom w:val="single" w:sz="6" w:space="0" w:color="000000"/>
              <w:right w:val="single" w:sz="48"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0.727 </w:t>
            </w:r>
          </w:p>
        </w:tc>
      </w:tr>
      <w:tr w:rsidR="00242754" w:rsidRPr="009A2388" w:rsidTr="009A2388">
        <w:trPr>
          <w:trHeight w:val="480"/>
          <w:jc w:val="center"/>
        </w:trPr>
        <w:tc>
          <w:tcPr>
            <w:tcW w:w="0" w:type="auto"/>
            <w:vMerge/>
            <w:tcBorders>
              <w:top w:val="single" w:sz="48" w:space="0" w:color="000000"/>
              <w:left w:val="single" w:sz="48"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No </w:t>
            </w: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3 </w:t>
            </w:r>
          </w:p>
        </w:tc>
        <w:tc>
          <w:tcPr>
            <w:tcW w:w="0" w:type="auto"/>
            <w:tcBorders>
              <w:top w:val="single" w:sz="6" w:space="0" w:color="000000"/>
              <w:left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0.100 </w:t>
            </w:r>
          </w:p>
        </w:tc>
        <w:tc>
          <w:tcPr>
            <w:tcW w:w="0" w:type="auto"/>
            <w:tcBorders>
              <w:top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rFonts w:eastAsia="Times New Roman"/>
                <w:sz w:val="26"/>
                <w:szCs w:val="28"/>
                <w:lang/>
              </w:rPr>
              <w:t>±</w:t>
            </w:r>
            <w:r w:rsidRPr="009A2388">
              <w:rPr>
                <w:sz w:val="26"/>
                <w:szCs w:val="28"/>
                <w:lang/>
              </w:rPr>
              <w:t xml:space="preserve"> </w:t>
            </w:r>
          </w:p>
        </w:tc>
        <w:tc>
          <w:tcPr>
            <w:tcW w:w="0" w:type="auto"/>
            <w:tcBorders>
              <w:top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1.400 </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p>
        </w:tc>
        <w:tc>
          <w:tcPr>
            <w:tcW w:w="0" w:type="auto"/>
            <w:vMerge/>
            <w:tcBorders>
              <w:top w:val="single" w:sz="6" w:space="0" w:color="000000"/>
              <w:left w:val="single" w:sz="6" w:space="0" w:color="000000"/>
              <w:bottom w:val="single" w:sz="6" w:space="0" w:color="000000"/>
              <w:right w:val="single" w:sz="48" w:space="0" w:color="000000"/>
            </w:tcBorders>
            <w:vAlign w:val="center"/>
          </w:tcPr>
          <w:p w:rsidR="00242754" w:rsidRPr="009A2388" w:rsidRDefault="00242754" w:rsidP="009A2388">
            <w:pPr>
              <w:bidi w:val="0"/>
              <w:spacing w:line="40" w:lineRule="atLeast"/>
              <w:rPr>
                <w:sz w:val="26"/>
                <w:szCs w:val="28"/>
                <w:lang/>
              </w:rPr>
            </w:pPr>
          </w:p>
        </w:tc>
      </w:tr>
      <w:tr w:rsidR="00242754" w:rsidRPr="009A2388" w:rsidTr="009A2388">
        <w:trPr>
          <w:trHeight w:val="480"/>
          <w:jc w:val="center"/>
        </w:trPr>
        <w:tc>
          <w:tcPr>
            <w:tcW w:w="0" w:type="auto"/>
            <w:vMerge w:val="restart"/>
            <w:tcBorders>
              <w:top w:val="single" w:sz="6" w:space="0" w:color="000000"/>
              <w:left w:val="single" w:sz="48"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Aripiprex </w:t>
            </w: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Yes </w:t>
            </w: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6 </w:t>
            </w:r>
          </w:p>
        </w:tc>
        <w:tc>
          <w:tcPr>
            <w:tcW w:w="0" w:type="auto"/>
            <w:tcBorders>
              <w:top w:val="single" w:sz="6" w:space="0" w:color="000000"/>
              <w:left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-0.050 </w:t>
            </w:r>
          </w:p>
        </w:tc>
        <w:tc>
          <w:tcPr>
            <w:tcW w:w="0" w:type="auto"/>
            <w:tcBorders>
              <w:top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rFonts w:eastAsia="Times New Roman"/>
                <w:sz w:val="26"/>
                <w:szCs w:val="28"/>
                <w:lang/>
              </w:rPr>
              <w:t>±</w:t>
            </w:r>
            <w:r w:rsidRPr="009A2388">
              <w:rPr>
                <w:sz w:val="26"/>
                <w:szCs w:val="28"/>
                <w:lang/>
              </w:rPr>
              <w:t xml:space="preserve"> </w:t>
            </w:r>
          </w:p>
        </w:tc>
        <w:tc>
          <w:tcPr>
            <w:tcW w:w="0" w:type="auto"/>
            <w:tcBorders>
              <w:top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1.537 </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0.238 </w:t>
            </w:r>
          </w:p>
        </w:tc>
        <w:tc>
          <w:tcPr>
            <w:tcW w:w="0" w:type="auto"/>
            <w:vMerge w:val="restart"/>
            <w:tcBorders>
              <w:top w:val="single" w:sz="6" w:space="0" w:color="000000"/>
              <w:left w:val="single" w:sz="6" w:space="0" w:color="000000"/>
              <w:bottom w:val="single" w:sz="6" w:space="0" w:color="000000"/>
              <w:right w:val="single" w:sz="48"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0.815 </w:t>
            </w:r>
          </w:p>
        </w:tc>
      </w:tr>
      <w:tr w:rsidR="00242754" w:rsidRPr="009A2388" w:rsidTr="009A2388">
        <w:trPr>
          <w:trHeight w:val="480"/>
          <w:jc w:val="center"/>
        </w:trPr>
        <w:tc>
          <w:tcPr>
            <w:tcW w:w="0" w:type="auto"/>
            <w:vMerge/>
            <w:tcBorders>
              <w:top w:val="single" w:sz="6" w:space="0" w:color="000000"/>
              <w:left w:val="single" w:sz="48"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No </w:t>
            </w: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12 </w:t>
            </w:r>
          </w:p>
        </w:tc>
        <w:tc>
          <w:tcPr>
            <w:tcW w:w="0" w:type="auto"/>
            <w:tcBorders>
              <w:top w:val="single" w:sz="6" w:space="0" w:color="000000"/>
              <w:left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-0.217 </w:t>
            </w:r>
          </w:p>
        </w:tc>
        <w:tc>
          <w:tcPr>
            <w:tcW w:w="0" w:type="auto"/>
            <w:tcBorders>
              <w:top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rFonts w:eastAsia="Times New Roman"/>
                <w:sz w:val="26"/>
                <w:szCs w:val="28"/>
                <w:lang/>
              </w:rPr>
              <w:t>±</w:t>
            </w:r>
            <w:r w:rsidRPr="009A2388">
              <w:rPr>
                <w:sz w:val="26"/>
                <w:szCs w:val="28"/>
                <w:lang/>
              </w:rPr>
              <w:t xml:space="preserve"> </w:t>
            </w:r>
          </w:p>
        </w:tc>
        <w:tc>
          <w:tcPr>
            <w:tcW w:w="0" w:type="auto"/>
            <w:tcBorders>
              <w:top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1.330 </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p>
        </w:tc>
        <w:tc>
          <w:tcPr>
            <w:tcW w:w="0" w:type="auto"/>
            <w:vMerge/>
            <w:tcBorders>
              <w:top w:val="single" w:sz="6" w:space="0" w:color="000000"/>
              <w:left w:val="single" w:sz="6" w:space="0" w:color="000000"/>
              <w:bottom w:val="single" w:sz="6" w:space="0" w:color="000000"/>
              <w:right w:val="single" w:sz="48" w:space="0" w:color="000000"/>
            </w:tcBorders>
            <w:vAlign w:val="center"/>
          </w:tcPr>
          <w:p w:rsidR="00242754" w:rsidRPr="009A2388" w:rsidRDefault="00242754" w:rsidP="009A2388">
            <w:pPr>
              <w:bidi w:val="0"/>
              <w:spacing w:line="40" w:lineRule="atLeast"/>
              <w:rPr>
                <w:sz w:val="26"/>
                <w:szCs w:val="28"/>
                <w:lang/>
              </w:rPr>
            </w:pPr>
          </w:p>
        </w:tc>
      </w:tr>
      <w:tr w:rsidR="00242754" w:rsidRPr="009A2388" w:rsidTr="009A2388">
        <w:trPr>
          <w:trHeight w:val="480"/>
          <w:jc w:val="center"/>
        </w:trPr>
        <w:tc>
          <w:tcPr>
            <w:tcW w:w="0" w:type="auto"/>
            <w:vMerge w:val="restart"/>
            <w:tcBorders>
              <w:top w:val="single" w:sz="6" w:space="0" w:color="000000"/>
              <w:left w:val="single" w:sz="48"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Atomox </w:t>
            </w: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Yes </w:t>
            </w: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5 </w:t>
            </w:r>
          </w:p>
        </w:tc>
        <w:tc>
          <w:tcPr>
            <w:tcW w:w="0" w:type="auto"/>
            <w:tcBorders>
              <w:top w:val="single" w:sz="6" w:space="0" w:color="000000"/>
              <w:left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-0.220 </w:t>
            </w:r>
          </w:p>
        </w:tc>
        <w:tc>
          <w:tcPr>
            <w:tcW w:w="0" w:type="auto"/>
            <w:tcBorders>
              <w:top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rFonts w:eastAsia="Times New Roman"/>
                <w:sz w:val="26"/>
                <w:szCs w:val="28"/>
                <w:lang/>
              </w:rPr>
              <w:t>±</w:t>
            </w:r>
            <w:r w:rsidRPr="009A2388">
              <w:rPr>
                <w:sz w:val="26"/>
                <w:szCs w:val="28"/>
                <w:lang/>
              </w:rPr>
              <w:t xml:space="preserve"> </w:t>
            </w:r>
          </w:p>
        </w:tc>
        <w:tc>
          <w:tcPr>
            <w:tcW w:w="0" w:type="auto"/>
            <w:tcBorders>
              <w:top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0.259 </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-0.111 </w:t>
            </w:r>
          </w:p>
        </w:tc>
        <w:tc>
          <w:tcPr>
            <w:tcW w:w="0" w:type="auto"/>
            <w:vMerge w:val="restart"/>
            <w:tcBorders>
              <w:top w:val="single" w:sz="6" w:space="0" w:color="000000"/>
              <w:left w:val="single" w:sz="6" w:space="0" w:color="000000"/>
              <w:bottom w:val="single" w:sz="6" w:space="0" w:color="000000"/>
              <w:right w:val="single" w:sz="48"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0.913 </w:t>
            </w:r>
          </w:p>
        </w:tc>
      </w:tr>
      <w:tr w:rsidR="00242754" w:rsidRPr="009A2388" w:rsidTr="009A2388">
        <w:trPr>
          <w:trHeight w:val="480"/>
          <w:jc w:val="center"/>
        </w:trPr>
        <w:tc>
          <w:tcPr>
            <w:tcW w:w="0" w:type="auto"/>
            <w:vMerge/>
            <w:tcBorders>
              <w:top w:val="single" w:sz="6" w:space="0" w:color="000000"/>
              <w:left w:val="single" w:sz="48"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No </w:t>
            </w: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13 </w:t>
            </w:r>
          </w:p>
        </w:tc>
        <w:tc>
          <w:tcPr>
            <w:tcW w:w="0" w:type="auto"/>
            <w:tcBorders>
              <w:top w:val="single" w:sz="6" w:space="0" w:color="000000"/>
              <w:left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-0.138 </w:t>
            </w:r>
          </w:p>
        </w:tc>
        <w:tc>
          <w:tcPr>
            <w:tcW w:w="0" w:type="auto"/>
            <w:tcBorders>
              <w:top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rFonts w:eastAsia="Times New Roman"/>
                <w:sz w:val="26"/>
                <w:szCs w:val="28"/>
                <w:lang/>
              </w:rPr>
              <w:t>±</w:t>
            </w:r>
            <w:r w:rsidRPr="009A2388">
              <w:rPr>
                <w:sz w:val="26"/>
                <w:szCs w:val="28"/>
                <w:lang/>
              </w:rPr>
              <w:t xml:space="preserve"> </w:t>
            </w:r>
          </w:p>
        </w:tc>
        <w:tc>
          <w:tcPr>
            <w:tcW w:w="0" w:type="auto"/>
            <w:tcBorders>
              <w:top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1.610 </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p>
        </w:tc>
        <w:tc>
          <w:tcPr>
            <w:tcW w:w="0" w:type="auto"/>
            <w:vMerge/>
            <w:tcBorders>
              <w:top w:val="single" w:sz="6" w:space="0" w:color="000000"/>
              <w:left w:val="single" w:sz="6" w:space="0" w:color="000000"/>
              <w:bottom w:val="single" w:sz="6" w:space="0" w:color="000000"/>
              <w:right w:val="single" w:sz="48" w:space="0" w:color="000000"/>
            </w:tcBorders>
            <w:vAlign w:val="center"/>
          </w:tcPr>
          <w:p w:rsidR="00242754" w:rsidRPr="009A2388" w:rsidRDefault="00242754" w:rsidP="009A2388">
            <w:pPr>
              <w:bidi w:val="0"/>
              <w:spacing w:line="40" w:lineRule="atLeast"/>
              <w:rPr>
                <w:sz w:val="26"/>
                <w:szCs w:val="28"/>
                <w:lang/>
              </w:rPr>
            </w:pPr>
          </w:p>
        </w:tc>
      </w:tr>
      <w:tr w:rsidR="00242754" w:rsidRPr="009A2388" w:rsidTr="009A2388">
        <w:trPr>
          <w:trHeight w:val="480"/>
          <w:jc w:val="center"/>
        </w:trPr>
        <w:tc>
          <w:tcPr>
            <w:tcW w:w="0" w:type="auto"/>
            <w:vMerge w:val="restart"/>
            <w:tcBorders>
              <w:top w:val="single" w:sz="6" w:space="0" w:color="000000"/>
              <w:left w:val="single" w:sz="48"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Cerebrolysin </w:t>
            </w: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Yes </w:t>
            </w: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4 </w:t>
            </w:r>
          </w:p>
        </w:tc>
        <w:tc>
          <w:tcPr>
            <w:tcW w:w="0" w:type="auto"/>
            <w:tcBorders>
              <w:top w:val="single" w:sz="6" w:space="0" w:color="000000"/>
              <w:left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-0.275 </w:t>
            </w:r>
          </w:p>
        </w:tc>
        <w:tc>
          <w:tcPr>
            <w:tcW w:w="0" w:type="auto"/>
            <w:tcBorders>
              <w:top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rFonts w:eastAsia="Times New Roman"/>
                <w:sz w:val="26"/>
                <w:szCs w:val="28"/>
                <w:lang/>
              </w:rPr>
              <w:t>±</w:t>
            </w:r>
            <w:r w:rsidRPr="009A2388">
              <w:rPr>
                <w:sz w:val="26"/>
                <w:szCs w:val="28"/>
                <w:lang/>
              </w:rPr>
              <w:t xml:space="preserve"> </w:t>
            </w:r>
          </w:p>
        </w:tc>
        <w:tc>
          <w:tcPr>
            <w:tcW w:w="0" w:type="auto"/>
            <w:tcBorders>
              <w:top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1.846 </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-0.185 </w:t>
            </w:r>
          </w:p>
        </w:tc>
        <w:tc>
          <w:tcPr>
            <w:tcW w:w="0" w:type="auto"/>
            <w:vMerge w:val="restart"/>
            <w:tcBorders>
              <w:top w:val="single" w:sz="6" w:space="0" w:color="000000"/>
              <w:left w:val="single" w:sz="6" w:space="0" w:color="000000"/>
              <w:bottom w:val="single" w:sz="6" w:space="0" w:color="000000"/>
              <w:right w:val="single" w:sz="48"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0.856 </w:t>
            </w:r>
          </w:p>
        </w:tc>
      </w:tr>
      <w:tr w:rsidR="00242754" w:rsidRPr="009A2388" w:rsidTr="009A2388">
        <w:trPr>
          <w:trHeight w:val="480"/>
          <w:jc w:val="center"/>
        </w:trPr>
        <w:tc>
          <w:tcPr>
            <w:tcW w:w="0" w:type="auto"/>
            <w:vMerge/>
            <w:tcBorders>
              <w:top w:val="single" w:sz="6" w:space="0" w:color="000000"/>
              <w:left w:val="single" w:sz="48"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No </w:t>
            </w: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14 </w:t>
            </w:r>
          </w:p>
        </w:tc>
        <w:tc>
          <w:tcPr>
            <w:tcW w:w="0" w:type="auto"/>
            <w:tcBorders>
              <w:top w:val="single" w:sz="6" w:space="0" w:color="000000"/>
              <w:left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-0.129 </w:t>
            </w:r>
          </w:p>
        </w:tc>
        <w:tc>
          <w:tcPr>
            <w:tcW w:w="0" w:type="auto"/>
            <w:tcBorders>
              <w:top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rFonts w:eastAsia="Times New Roman"/>
                <w:sz w:val="26"/>
                <w:szCs w:val="28"/>
                <w:lang/>
              </w:rPr>
              <w:t>±</w:t>
            </w:r>
            <w:r w:rsidRPr="009A2388">
              <w:rPr>
                <w:sz w:val="26"/>
                <w:szCs w:val="28"/>
                <w:lang/>
              </w:rPr>
              <w:t xml:space="preserve"> </w:t>
            </w:r>
          </w:p>
        </w:tc>
        <w:tc>
          <w:tcPr>
            <w:tcW w:w="0" w:type="auto"/>
            <w:tcBorders>
              <w:top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1.274 </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p>
        </w:tc>
        <w:tc>
          <w:tcPr>
            <w:tcW w:w="0" w:type="auto"/>
            <w:vMerge/>
            <w:tcBorders>
              <w:top w:val="single" w:sz="6" w:space="0" w:color="000000"/>
              <w:left w:val="single" w:sz="6" w:space="0" w:color="000000"/>
              <w:bottom w:val="single" w:sz="6" w:space="0" w:color="000000"/>
              <w:right w:val="single" w:sz="48" w:space="0" w:color="000000"/>
            </w:tcBorders>
            <w:vAlign w:val="center"/>
          </w:tcPr>
          <w:p w:rsidR="00242754" w:rsidRPr="009A2388" w:rsidRDefault="00242754" w:rsidP="009A2388">
            <w:pPr>
              <w:bidi w:val="0"/>
              <w:spacing w:line="40" w:lineRule="atLeast"/>
              <w:rPr>
                <w:sz w:val="26"/>
                <w:szCs w:val="28"/>
                <w:lang/>
              </w:rPr>
            </w:pPr>
          </w:p>
        </w:tc>
      </w:tr>
      <w:tr w:rsidR="00242754" w:rsidRPr="009A2388" w:rsidTr="009A2388">
        <w:trPr>
          <w:trHeight w:val="480"/>
          <w:jc w:val="center"/>
        </w:trPr>
        <w:tc>
          <w:tcPr>
            <w:tcW w:w="0" w:type="auto"/>
            <w:vMerge w:val="restart"/>
            <w:tcBorders>
              <w:top w:val="single" w:sz="6" w:space="0" w:color="000000"/>
              <w:left w:val="single" w:sz="48"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Stimulan </w:t>
            </w: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Yes </w:t>
            </w: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3 </w:t>
            </w:r>
          </w:p>
        </w:tc>
        <w:tc>
          <w:tcPr>
            <w:tcW w:w="0" w:type="auto"/>
            <w:tcBorders>
              <w:top w:val="single" w:sz="6" w:space="0" w:color="000000"/>
              <w:left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0.033 </w:t>
            </w:r>
          </w:p>
        </w:tc>
        <w:tc>
          <w:tcPr>
            <w:tcW w:w="0" w:type="auto"/>
            <w:tcBorders>
              <w:top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rFonts w:eastAsia="Times New Roman"/>
                <w:sz w:val="26"/>
                <w:szCs w:val="28"/>
                <w:lang/>
              </w:rPr>
              <w:t>±</w:t>
            </w:r>
            <w:r w:rsidRPr="009A2388">
              <w:rPr>
                <w:sz w:val="26"/>
                <w:szCs w:val="28"/>
                <w:lang/>
              </w:rPr>
              <w:t xml:space="preserve"> </w:t>
            </w:r>
          </w:p>
        </w:tc>
        <w:tc>
          <w:tcPr>
            <w:tcW w:w="0" w:type="auto"/>
            <w:tcBorders>
              <w:top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0.757 </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0.264 </w:t>
            </w:r>
          </w:p>
        </w:tc>
        <w:tc>
          <w:tcPr>
            <w:tcW w:w="0" w:type="auto"/>
            <w:vMerge w:val="restart"/>
            <w:tcBorders>
              <w:top w:val="single" w:sz="6" w:space="0" w:color="000000"/>
              <w:left w:val="single" w:sz="6" w:space="0" w:color="000000"/>
              <w:bottom w:val="single" w:sz="6" w:space="0" w:color="000000"/>
              <w:right w:val="single" w:sz="48"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0.795 </w:t>
            </w:r>
          </w:p>
        </w:tc>
      </w:tr>
      <w:tr w:rsidR="00242754" w:rsidRPr="009A2388" w:rsidTr="009A2388">
        <w:trPr>
          <w:trHeight w:val="480"/>
          <w:jc w:val="center"/>
        </w:trPr>
        <w:tc>
          <w:tcPr>
            <w:tcW w:w="0" w:type="auto"/>
            <w:vMerge/>
            <w:tcBorders>
              <w:top w:val="single" w:sz="6" w:space="0" w:color="000000"/>
              <w:left w:val="single" w:sz="48"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No </w:t>
            </w: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15 </w:t>
            </w:r>
          </w:p>
        </w:tc>
        <w:tc>
          <w:tcPr>
            <w:tcW w:w="0" w:type="auto"/>
            <w:tcBorders>
              <w:top w:val="single" w:sz="6" w:space="0" w:color="000000"/>
              <w:left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-0.200 </w:t>
            </w:r>
          </w:p>
        </w:tc>
        <w:tc>
          <w:tcPr>
            <w:tcW w:w="0" w:type="auto"/>
            <w:tcBorders>
              <w:top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rFonts w:eastAsia="Times New Roman"/>
                <w:sz w:val="26"/>
                <w:szCs w:val="28"/>
                <w:lang/>
              </w:rPr>
              <w:t>±</w:t>
            </w:r>
            <w:r w:rsidRPr="009A2388">
              <w:rPr>
                <w:sz w:val="26"/>
                <w:szCs w:val="28"/>
                <w:lang/>
              </w:rPr>
              <w:t xml:space="preserve"> </w:t>
            </w:r>
          </w:p>
        </w:tc>
        <w:tc>
          <w:tcPr>
            <w:tcW w:w="0" w:type="auto"/>
            <w:tcBorders>
              <w:top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1.466 </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p>
        </w:tc>
        <w:tc>
          <w:tcPr>
            <w:tcW w:w="0" w:type="auto"/>
            <w:vMerge/>
            <w:tcBorders>
              <w:top w:val="single" w:sz="6" w:space="0" w:color="000000"/>
              <w:left w:val="single" w:sz="6" w:space="0" w:color="000000"/>
              <w:bottom w:val="single" w:sz="6" w:space="0" w:color="000000"/>
              <w:right w:val="single" w:sz="48" w:space="0" w:color="000000"/>
            </w:tcBorders>
            <w:vAlign w:val="center"/>
          </w:tcPr>
          <w:p w:rsidR="00242754" w:rsidRPr="009A2388" w:rsidRDefault="00242754" w:rsidP="009A2388">
            <w:pPr>
              <w:bidi w:val="0"/>
              <w:spacing w:line="40" w:lineRule="atLeast"/>
              <w:rPr>
                <w:sz w:val="26"/>
                <w:szCs w:val="28"/>
                <w:lang/>
              </w:rPr>
            </w:pPr>
          </w:p>
        </w:tc>
      </w:tr>
      <w:tr w:rsidR="00242754" w:rsidRPr="009A2388" w:rsidTr="009A2388">
        <w:trPr>
          <w:trHeight w:val="480"/>
          <w:jc w:val="center"/>
        </w:trPr>
        <w:tc>
          <w:tcPr>
            <w:tcW w:w="0" w:type="auto"/>
            <w:vMerge w:val="restart"/>
            <w:tcBorders>
              <w:top w:val="single" w:sz="6" w:space="0" w:color="000000"/>
              <w:left w:val="single" w:sz="48"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Combination of Antipsychotics </w:t>
            </w: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One Antipsychotic </w:t>
            </w: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8 </w:t>
            </w:r>
          </w:p>
        </w:tc>
        <w:tc>
          <w:tcPr>
            <w:tcW w:w="0" w:type="auto"/>
            <w:tcBorders>
              <w:top w:val="single" w:sz="6" w:space="0" w:color="000000"/>
              <w:left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-0.425 </w:t>
            </w:r>
          </w:p>
        </w:tc>
        <w:tc>
          <w:tcPr>
            <w:tcW w:w="0" w:type="auto"/>
            <w:tcBorders>
              <w:top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rFonts w:eastAsia="Times New Roman"/>
                <w:sz w:val="26"/>
                <w:szCs w:val="28"/>
                <w:lang/>
              </w:rPr>
              <w:t>±</w:t>
            </w:r>
            <w:r w:rsidRPr="009A2388">
              <w:rPr>
                <w:sz w:val="26"/>
                <w:szCs w:val="28"/>
                <w:lang/>
              </w:rPr>
              <w:t xml:space="preserve"> </w:t>
            </w:r>
          </w:p>
        </w:tc>
        <w:tc>
          <w:tcPr>
            <w:tcW w:w="0" w:type="auto"/>
            <w:tcBorders>
              <w:top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1.547 </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0.801 </w:t>
            </w:r>
          </w:p>
        </w:tc>
        <w:tc>
          <w:tcPr>
            <w:tcW w:w="0" w:type="auto"/>
            <w:vMerge w:val="restart"/>
            <w:tcBorders>
              <w:top w:val="single" w:sz="6" w:space="0" w:color="000000"/>
              <w:left w:val="single" w:sz="6" w:space="0" w:color="000000"/>
              <w:bottom w:val="single" w:sz="6" w:space="0" w:color="000000"/>
              <w:right w:val="single" w:sz="48"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0.467 </w:t>
            </w:r>
          </w:p>
        </w:tc>
      </w:tr>
      <w:tr w:rsidR="00242754" w:rsidRPr="009A2388" w:rsidTr="009A2388">
        <w:trPr>
          <w:trHeight w:val="480"/>
          <w:jc w:val="center"/>
        </w:trPr>
        <w:tc>
          <w:tcPr>
            <w:tcW w:w="0" w:type="auto"/>
            <w:vMerge/>
            <w:tcBorders>
              <w:top w:val="single" w:sz="6" w:space="0" w:color="000000"/>
              <w:left w:val="single" w:sz="48"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Two Antipsychotic </w:t>
            </w:r>
          </w:p>
        </w:tc>
        <w:tc>
          <w:tcPr>
            <w:tcW w:w="0" w:type="auto"/>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1 </w:t>
            </w:r>
          </w:p>
        </w:tc>
        <w:tc>
          <w:tcPr>
            <w:tcW w:w="0" w:type="auto"/>
            <w:tcBorders>
              <w:top w:val="single" w:sz="6" w:space="0" w:color="000000"/>
              <w:left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1.400 </w:t>
            </w:r>
          </w:p>
        </w:tc>
        <w:tc>
          <w:tcPr>
            <w:tcW w:w="0" w:type="auto"/>
            <w:tcBorders>
              <w:top w:val="single" w:sz="6" w:space="0" w:color="000000"/>
              <w:bottom w:val="single" w:sz="6" w:space="0" w:color="000000"/>
            </w:tcBorders>
            <w:vAlign w:val="center"/>
          </w:tcPr>
          <w:p w:rsidR="00242754" w:rsidRPr="009A2388" w:rsidRDefault="00242754" w:rsidP="009A2388">
            <w:pPr>
              <w:bidi w:val="0"/>
              <w:spacing w:line="40" w:lineRule="atLeast"/>
              <w:rPr>
                <w:sz w:val="26"/>
                <w:szCs w:val="28"/>
                <w:lang/>
              </w:rPr>
            </w:pPr>
            <w:r w:rsidRPr="009A2388">
              <w:rPr>
                <w:rFonts w:eastAsia="Times New Roman"/>
                <w:sz w:val="26"/>
                <w:szCs w:val="28"/>
                <w:lang/>
              </w:rPr>
              <w:t>±</w:t>
            </w:r>
            <w:r w:rsidRPr="009A2388">
              <w:rPr>
                <w:sz w:val="26"/>
                <w:szCs w:val="28"/>
                <w:lang/>
              </w:rPr>
              <w:t xml:space="preserve"> </w:t>
            </w:r>
          </w:p>
        </w:tc>
        <w:tc>
          <w:tcPr>
            <w:tcW w:w="0" w:type="auto"/>
            <w:tcBorders>
              <w:top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0.000 </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p>
        </w:tc>
        <w:tc>
          <w:tcPr>
            <w:tcW w:w="0" w:type="auto"/>
            <w:vMerge/>
            <w:tcBorders>
              <w:top w:val="single" w:sz="6" w:space="0" w:color="000000"/>
              <w:left w:val="single" w:sz="6" w:space="0" w:color="000000"/>
              <w:bottom w:val="single" w:sz="6" w:space="0" w:color="000000"/>
              <w:right w:val="single" w:sz="48" w:space="0" w:color="000000"/>
            </w:tcBorders>
            <w:vAlign w:val="center"/>
          </w:tcPr>
          <w:p w:rsidR="00242754" w:rsidRPr="009A2388" w:rsidRDefault="00242754" w:rsidP="009A2388">
            <w:pPr>
              <w:bidi w:val="0"/>
              <w:spacing w:line="40" w:lineRule="atLeast"/>
              <w:rPr>
                <w:sz w:val="26"/>
                <w:szCs w:val="28"/>
                <w:lang/>
              </w:rPr>
            </w:pPr>
          </w:p>
        </w:tc>
      </w:tr>
      <w:tr w:rsidR="00242754" w:rsidRPr="009A2388" w:rsidTr="009A2388">
        <w:trPr>
          <w:trHeight w:val="540"/>
          <w:jc w:val="center"/>
        </w:trPr>
        <w:tc>
          <w:tcPr>
            <w:tcW w:w="0" w:type="auto"/>
            <w:vMerge/>
            <w:tcBorders>
              <w:top w:val="single" w:sz="6" w:space="0" w:color="000000"/>
              <w:left w:val="single" w:sz="48"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p>
        </w:tc>
        <w:tc>
          <w:tcPr>
            <w:tcW w:w="0" w:type="auto"/>
            <w:tcBorders>
              <w:top w:val="single" w:sz="6" w:space="0" w:color="000000"/>
              <w:left w:val="single" w:sz="6" w:space="0" w:color="000000"/>
              <w:bottom w:val="single" w:sz="48"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Antipsychotic and Others </w:t>
            </w:r>
          </w:p>
        </w:tc>
        <w:tc>
          <w:tcPr>
            <w:tcW w:w="0" w:type="auto"/>
            <w:tcBorders>
              <w:top w:val="single" w:sz="6" w:space="0" w:color="000000"/>
              <w:left w:val="single" w:sz="6" w:space="0" w:color="000000"/>
              <w:bottom w:val="single" w:sz="48"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9 </w:t>
            </w:r>
          </w:p>
        </w:tc>
        <w:tc>
          <w:tcPr>
            <w:tcW w:w="0" w:type="auto"/>
            <w:tcBorders>
              <w:top w:val="single" w:sz="6" w:space="0" w:color="000000"/>
              <w:left w:val="single" w:sz="6" w:space="0" w:color="000000"/>
              <w:bottom w:val="single" w:sz="48"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-0.100 </w:t>
            </w:r>
          </w:p>
        </w:tc>
        <w:tc>
          <w:tcPr>
            <w:tcW w:w="0" w:type="auto"/>
            <w:tcBorders>
              <w:top w:val="single" w:sz="6" w:space="0" w:color="000000"/>
              <w:bottom w:val="single" w:sz="48" w:space="0" w:color="000000"/>
            </w:tcBorders>
            <w:vAlign w:val="center"/>
          </w:tcPr>
          <w:p w:rsidR="00242754" w:rsidRPr="009A2388" w:rsidRDefault="00242754" w:rsidP="009A2388">
            <w:pPr>
              <w:bidi w:val="0"/>
              <w:spacing w:line="40" w:lineRule="atLeast"/>
              <w:rPr>
                <w:sz w:val="26"/>
                <w:szCs w:val="28"/>
                <w:lang/>
              </w:rPr>
            </w:pPr>
            <w:r w:rsidRPr="009A2388">
              <w:rPr>
                <w:rFonts w:eastAsia="Times New Roman"/>
                <w:sz w:val="26"/>
                <w:szCs w:val="28"/>
                <w:lang/>
              </w:rPr>
              <w:t>±</w:t>
            </w:r>
            <w:r w:rsidRPr="009A2388">
              <w:rPr>
                <w:sz w:val="26"/>
                <w:szCs w:val="28"/>
                <w:lang/>
              </w:rPr>
              <w:t xml:space="preserve"> </w:t>
            </w:r>
          </w:p>
        </w:tc>
        <w:tc>
          <w:tcPr>
            <w:tcW w:w="0" w:type="auto"/>
            <w:tcBorders>
              <w:top w:val="single" w:sz="6" w:space="0" w:color="000000"/>
              <w:bottom w:val="single" w:sz="48" w:space="0" w:color="000000"/>
              <w:right w:val="single" w:sz="6" w:space="0" w:color="000000"/>
            </w:tcBorders>
            <w:vAlign w:val="center"/>
          </w:tcPr>
          <w:p w:rsidR="00242754" w:rsidRPr="009A2388" w:rsidRDefault="00242754" w:rsidP="009A2388">
            <w:pPr>
              <w:bidi w:val="0"/>
              <w:spacing w:line="40" w:lineRule="atLeast"/>
              <w:rPr>
                <w:sz w:val="26"/>
                <w:szCs w:val="28"/>
                <w:lang/>
              </w:rPr>
            </w:pPr>
            <w:r w:rsidRPr="009A2388">
              <w:rPr>
                <w:sz w:val="26"/>
                <w:szCs w:val="28"/>
                <w:lang/>
              </w:rPr>
              <w:t xml:space="preserve">1.204 </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242754" w:rsidRPr="009A2388" w:rsidRDefault="00242754" w:rsidP="009A2388">
            <w:pPr>
              <w:bidi w:val="0"/>
              <w:spacing w:line="40" w:lineRule="atLeast"/>
              <w:rPr>
                <w:sz w:val="26"/>
                <w:szCs w:val="28"/>
                <w:lang/>
              </w:rPr>
            </w:pPr>
          </w:p>
        </w:tc>
        <w:tc>
          <w:tcPr>
            <w:tcW w:w="0" w:type="auto"/>
            <w:vMerge/>
            <w:tcBorders>
              <w:top w:val="single" w:sz="6" w:space="0" w:color="000000"/>
              <w:left w:val="single" w:sz="6" w:space="0" w:color="000000"/>
              <w:bottom w:val="single" w:sz="6" w:space="0" w:color="000000"/>
              <w:right w:val="single" w:sz="48" w:space="0" w:color="000000"/>
            </w:tcBorders>
            <w:vAlign w:val="center"/>
          </w:tcPr>
          <w:p w:rsidR="00242754" w:rsidRPr="009A2388" w:rsidRDefault="00242754" w:rsidP="009A2388">
            <w:pPr>
              <w:bidi w:val="0"/>
              <w:spacing w:line="40" w:lineRule="atLeast"/>
              <w:rPr>
                <w:sz w:val="26"/>
                <w:szCs w:val="28"/>
                <w:lang/>
              </w:rPr>
            </w:pPr>
          </w:p>
        </w:tc>
      </w:tr>
    </w:tbl>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Correlation between Antipsychotic medication Risperidal and DEXA of whole body scan of 17 children.</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The P value 0.753 with SD ± 1.426 shows no significant effect of antipsychotic Risperidal on bone mineral density of DEXA whole body scan</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The P value 0.847 with SD ± 1.265 shows no significant effect of Antipsychotic Risperidal on bone mineral density of DEXA spine scan.</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The P value 0.727 with SD ± 1.394 shows no significant effect of Antipsychotic Risperidal on bone mineral density of DEXA hip scan.</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Correlation between Antipsychotic medication Aripiprex and DEXA of 6children.</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The P value 0.220 with SD ± 0.497 shows no significant effect of antipsychotic Aripiprex on bone mineral density of DEXA whole body scan.</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The P value 0.431 with SD ± 0.984 shows no significant effect of antipsychotic Aripiprex on bone mineral density of DEXA spin scan.</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The P value 0.815 with SD ± 1.537 shows no significant effect of antipsychotic Aripiprex on bone mineral density of DEXA hip scan.</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Discussion</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The study was carried out on 44 cases, 36 were diagnosed with autism spectrum disorders, and 8 normal children as control. Their age ranged from 3 to 9 years old with a mean age = years old.</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The sample of autistic participant included 36 children, 31 were boys (86.1%) and 5 were girls (13.8%) with Boy to girl Ratio 6.2:1. This means there is a boy predominance in our study. Also (Cohen et al., 2009) reported a boy predominante, with sex in the ratio Boys to Girls = 4:1 respectively.</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The current study revealed the effect of antipsychotic medication used for the treatment of autistic children.</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Group 1 : 20 child (45.45%) were using antipsychotic inducing hyperprolactinemia.</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Group 2: 16 child (36.36%) did not take medication.</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Group 3: 8 normal participant (18.18%).</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The result showed that the percentage of no osteopenia to osteopenia is 65%: 35% respectively in the 1st group of autistic children who received medication. Also the percentage of no osteopenia to osteopenia is 50%:50% in the second group of autistic children who did not receive medication. The percentage of no osteopenia to osteopenia 75%:25% respectively in the third normal children group.</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However, these results are contrasting with (Seriwatanachachai, 2008; Motyl, 2012) who stated that antipsychotics might directly affect bone modulating through stimulating bone resorption relative to bone formation.</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Another study stated that antipsychotics produce a change in the energy metabolism and insulin coding, which leads to a decrease in the bone mineral density and the risk of osteoporosis (House Kneckt, 2009; Schwelz, 2012).</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Two large case control studies showed that antipsychotic medications were associated with increased risk of hip and fumur fracture (Hugen Tholz, 2005; Howard 2007).</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A published result reported there was a decrease in the bone mineral density with autism spectrum disorder children compared to normal children (Hediger et al., 2008).</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The present study revealed the effect of antipsychotic risperidone on bone mineral density of autistic children, (85%) of children received risperidone for treatment, and the statistical data showed no significant effect of risperidone on bone mineral density with P-value 0.753 and T-score 0.320 for whole body scan, and P-value 0.727 T-score 0.355 for hip scan.</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This result opposed the study which had been carried out on a sample of patients with adequate size and proved that risperidone might induce persistent elevation in prolactin level above the upper limit (Shaw 2001, Staller 2006).</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Another study stated that patients who received prolactin raising antipsychotics as risperidone had lower bone mineral density than who received prolactin sparing antipsychotics (Lin Ch et al., 2015).</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Also the current study showed the effect of antipsychotic aripiprazole on bone mineral density of autistic children, (30 %) of children received aripiprazole for treatment, and the statistical data revealed no significant effect of the medication on bone mineral density</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With P-value 0.220 T-score 1.270 for the whole body scan.</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ab/>
        <w:t>P-value 0.431 T-score 0.805 for the spin scan.</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ab/>
        <w:t>P-value 0.815 T-score 0.238 for the hip scan.</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The study stated that there was elevation in the prolactin level, when aripiprazole had been used (Shaw 2001, Staller 2006).</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Antipsychotics could affect bone metabolism due to stimulating bone resorption over bone formation causing osteoporosis (Scriwatanachai et al., 2008).</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Furthermore the present study showed the effect of combining antipsychotics medication treatment on bone mineral density, 5% of autistic children received combined antipsychotic and the statistical data showed no significant effect with</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P-value 0.891 and T-score 0.116 for the whole body scan</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P-value 0.060 and T-score 3.337 for the spin scan.</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P-value 0.467 and T-score 0.801 for the hip scan.</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References</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American Psychiatric Association, 2000. Diagnostic and statistical manual of mental disorders: DSM-IV-TR.</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Hediger ML 2008 Dairy-free diets may put boys with autism at risk for thin bones. Available at: http://www.news-medical.net/news/2008/01/29/34760.aspx [Accessed 15 June 2012]</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Baron-Cohen, S., Scott, F.J., Allison, C., Williams, J., Bolton, P., Matthews, F.E. and Brayne, C., 2009. Prevalence of autism-spectrum conditions: UK school-based population study. The British Journal of Psychiatry, 194(6), pp.500-509.</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 xml:space="preserve">International food information council website. </w:t>
      </w:r>
      <w:hyperlink r:id="rId10" w:history="1">
        <w:r w:rsidRPr="009A2388">
          <w:rPr>
            <w:sz w:val="26"/>
            <w:szCs w:val="28"/>
            <w:lang/>
          </w:rPr>
          <w:t>http://www.ific.org/publications/reviews/bonehealthir.cfm</w:t>
        </w:r>
      </w:hyperlink>
      <w:r w:rsidRPr="009A2388">
        <w:rPr>
          <w:sz w:val="26"/>
          <w:szCs w:val="28"/>
          <w:lang/>
        </w:rPr>
        <w:t xml:space="preserve"> . Accessed 1 April 2009.</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Molloy, C.A., Kalkwarf, H.J., Manning-Courtney, P., Mills, J.L. and Hediger, M.L., 2010. Plasma 25 (OH) D concentration in children with autism spectrum disorder. Developmental medicine and child neurology, 52(10), p.969.</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Shaw, V. and Lawson, M. eds., 2007. Clinical paediatric dietetics (pp. 3-20). Blackwell Pub.</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Parfitt, A.M., 1979. Quantum concept of bone remodeling and turnover: implications for the pathogenesis of osteoporosis. Calcified tissue international, 28(1), pp.1-5.</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Pigozzi, F., Rizzo, M., Giombini, A., Parisi, A., Fagnani, F. and Borrione, P., 2009. Bone mineral density and sport: effect of physical activity. Journal of sports medicine and physical fitness, 49(2), p.177.</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Prentice, A., 1997. Is nutrition important in osteoporosis?. Proceedings of the Nutrition Society, 56(1B), pp.357-367.</w:t>
      </w:r>
    </w:p>
    <w:p w:rsidR="00242754" w:rsidRPr="009A2388" w:rsidRDefault="00242754" w:rsidP="009A2388">
      <w:pPr>
        <w:tabs>
          <w:tab w:val="clear" w:pos="0"/>
          <w:tab w:val="clear" w:pos="170"/>
          <w:tab w:val="clear" w:pos="227"/>
          <w:tab w:val="clear" w:pos="283"/>
        </w:tabs>
        <w:bidi w:val="0"/>
        <w:spacing w:line="360" w:lineRule="auto"/>
        <w:ind w:firstLine="425"/>
        <w:rPr>
          <w:sz w:val="26"/>
          <w:szCs w:val="28"/>
          <w:lang/>
        </w:rPr>
      </w:pPr>
      <w:r w:rsidRPr="009A2388">
        <w:rPr>
          <w:sz w:val="26"/>
          <w:szCs w:val="28"/>
          <w:lang/>
        </w:rPr>
        <w:t>Van der Sluis, I.M., De Ridder, M.A.J., Boot, A.M., Krenning, E.P. and de Muinck Keizer-Schrama, S.M.P.F., 2002. Reference data for bone density and body composition measured with dual energy x ray absorptiometry in white children and young adults. Archives of disease in childhood, 87(4), pp.341-347.</w:t>
      </w:r>
    </w:p>
    <w:sectPr w:rsidR="00242754" w:rsidRPr="009A2388" w:rsidSect="009A2388">
      <w:type w:val="continuous"/>
      <w:pgSz w:w="11907" w:h="16839" w:code="9"/>
      <w:pgMar w:top="1701" w:right="1701" w:bottom="1701" w:left="170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754" w:rsidRDefault="00242754" w:rsidP="00783199">
      <w:pPr>
        <w:spacing w:line="240" w:lineRule="auto"/>
      </w:pPr>
      <w:r>
        <w:separator/>
      </w:r>
    </w:p>
  </w:endnote>
  <w:endnote w:type="continuationSeparator" w:id="0">
    <w:p w:rsidR="00242754" w:rsidRDefault="00242754" w:rsidP="0078319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ritannic Bold">
    <w:panose1 w:val="020B0903060703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KR HEAD2 Outlined">
    <w:altName w:val="Times New Roman"/>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Simplified Arabic">
    <w:altName w:val="Times New Roman"/>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UAA"/>
    <w:panose1 w:val="02030600000101010101"/>
    <w:charset w:val="81"/>
    <w:family w:val="auto"/>
    <w:notTrueType/>
    <w:pitch w:val="fixed"/>
    <w:sig w:usb0="00000001" w:usb1="09060000" w:usb2="00000010" w:usb3="00000000" w:csb0="00080000" w:csb1="00000000"/>
  </w:font>
  <w:font w:name="Monotype Koufi">
    <w:altName w:val="Cambria Math"/>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754" w:rsidRPr="009A2388" w:rsidRDefault="00242754" w:rsidP="009A2388">
    <w:pP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754" w:rsidRDefault="00242754" w:rsidP="00783199">
      <w:pPr>
        <w:spacing w:line="240" w:lineRule="auto"/>
      </w:pPr>
      <w:r>
        <w:separator/>
      </w:r>
    </w:p>
  </w:footnote>
  <w:footnote w:type="continuationSeparator" w:id="0">
    <w:p w:rsidR="00242754" w:rsidRDefault="00242754" w:rsidP="0078319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754" w:rsidRPr="009A2388" w:rsidRDefault="00242754" w:rsidP="009A2388">
    <w:pPr>
      <w:rPr>
        <w:rt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doNotHyphenateCaps/>
  <w:drawingGridHorizontalSpacing w:val="5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78484FC"/>
    <w:rsid w:val="001060EA"/>
    <w:rsid w:val="00242754"/>
    <w:rsid w:val="002753EB"/>
    <w:rsid w:val="00284D52"/>
    <w:rsid w:val="002F311F"/>
    <w:rsid w:val="00355817"/>
    <w:rsid w:val="003B40A9"/>
    <w:rsid w:val="003E1DE7"/>
    <w:rsid w:val="004341CC"/>
    <w:rsid w:val="004B0BE0"/>
    <w:rsid w:val="004B2437"/>
    <w:rsid w:val="004B43BC"/>
    <w:rsid w:val="005944AF"/>
    <w:rsid w:val="005C3844"/>
    <w:rsid w:val="006567F5"/>
    <w:rsid w:val="00723C31"/>
    <w:rsid w:val="00734C6E"/>
    <w:rsid w:val="00783199"/>
    <w:rsid w:val="007E7F24"/>
    <w:rsid w:val="008017D6"/>
    <w:rsid w:val="00836CA2"/>
    <w:rsid w:val="00856C99"/>
    <w:rsid w:val="00902C72"/>
    <w:rsid w:val="00957EA8"/>
    <w:rsid w:val="0097391F"/>
    <w:rsid w:val="009917F7"/>
    <w:rsid w:val="009A2388"/>
    <w:rsid w:val="00A25E69"/>
    <w:rsid w:val="00A512C8"/>
    <w:rsid w:val="00AC708C"/>
    <w:rsid w:val="00B0210B"/>
    <w:rsid w:val="00B36FF8"/>
    <w:rsid w:val="00CD5D64"/>
    <w:rsid w:val="00D91A58"/>
    <w:rsid w:val="00EE4497"/>
    <w:rsid w:val="00F013E6"/>
    <w:rsid w:val="00F16C47"/>
    <w:rsid w:val="00F273C7"/>
    <w:rsid w:val="00F75158"/>
    <w:rsid w:val="00FB69C0"/>
    <w:rsid w:val="00FC5B79"/>
    <w:rsid w:val="3C353350"/>
    <w:rsid w:val="678484F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A2388"/>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basedOn w:val="Normal"/>
    <w:next w:val="Normal"/>
    <w:link w:val="Heading1Char"/>
    <w:uiPriority w:val="99"/>
    <w:qFormat/>
    <w:rsid w:val="009A2388"/>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
    <w:uiPriority w:val="99"/>
    <w:qFormat/>
    <w:locked/>
    <w:rsid w:val="009A2388"/>
    <w:pPr>
      <w:keepNext/>
      <w:numPr>
        <w:ilvl w:val="1"/>
        <w:numId w:val="1"/>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rsid w:val="009A2388"/>
    <w:pPr>
      <w:keepNext/>
      <w:numPr>
        <w:ilvl w:val="2"/>
        <w:numId w:val="2"/>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locked/>
    <w:rsid w:val="009A2388"/>
    <w:pPr>
      <w:keepNext/>
      <w:numPr>
        <w:ilvl w:val="3"/>
        <w:numId w:val="2"/>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locked/>
    <w:rsid w:val="009A2388"/>
    <w:pPr>
      <w:keepNext/>
      <w:numPr>
        <w:ilvl w:val="4"/>
        <w:numId w:val="2"/>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locked/>
    <w:rsid w:val="009A2388"/>
    <w:pPr>
      <w:keepNext/>
      <w:numPr>
        <w:ilvl w:val="5"/>
        <w:numId w:val="2"/>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locked/>
    <w:rsid w:val="009A2388"/>
    <w:pPr>
      <w:keepNext/>
      <w:numPr>
        <w:ilvl w:val="6"/>
        <w:numId w:val="2"/>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locked/>
    <w:rsid w:val="009A2388"/>
    <w:pPr>
      <w:keepNext/>
      <w:numPr>
        <w:ilvl w:val="7"/>
        <w:numId w:val="2"/>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locked/>
    <w:rsid w:val="009A2388"/>
    <w:pPr>
      <w:keepNext/>
      <w:numPr>
        <w:ilvl w:val="8"/>
        <w:numId w:val="2"/>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9A2388"/>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7BC"/>
    <w:rPr>
      <w:rFonts w:asciiTheme="majorHAnsi" w:eastAsiaTheme="majorEastAsia" w:hAnsiTheme="majorHAnsi" w:cstheme="majorBidi"/>
      <w:b/>
      <w:bCs/>
      <w:w w:val="85"/>
      <w:kern w:val="32"/>
      <w:sz w:val="32"/>
      <w:szCs w:val="32"/>
      <w:lang w:bidi="ar-EG"/>
    </w:rPr>
  </w:style>
  <w:style w:type="character" w:customStyle="1" w:styleId="Heading2Char">
    <w:name w:val="Heading 2 Char"/>
    <w:basedOn w:val="DefaultParagraphFont"/>
    <w:link w:val="Heading2"/>
    <w:uiPriority w:val="9"/>
    <w:semiHidden/>
    <w:rsid w:val="00D627BC"/>
    <w:rPr>
      <w:rFonts w:asciiTheme="majorHAnsi" w:eastAsiaTheme="majorEastAsia" w:hAnsiTheme="majorHAnsi" w:cstheme="majorBidi"/>
      <w:b/>
      <w:bCs/>
      <w:i/>
      <w:iCs/>
      <w:w w:val="85"/>
      <w:sz w:val="28"/>
      <w:szCs w:val="28"/>
      <w:lang w:bidi="ar-EG"/>
    </w:rPr>
  </w:style>
  <w:style w:type="character" w:customStyle="1" w:styleId="Heading3Char">
    <w:name w:val="Heading 3 Char"/>
    <w:basedOn w:val="DefaultParagraphFont"/>
    <w:link w:val="Heading3"/>
    <w:uiPriority w:val="9"/>
    <w:semiHidden/>
    <w:rsid w:val="00D627BC"/>
    <w:rPr>
      <w:rFonts w:asciiTheme="majorHAnsi" w:eastAsiaTheme="majorEastAsia" w:hAnsiTheme="majorHAnsi" w:cstheme="majorBidi"/>
      <w:b/>
      <w:bCs/>
      <w:w w:val="85"/>
      <w:sz w:val="26"/>
      <w:szCs w:val="26"/>
      <w:lang w:bidi="ar-EG"/>
    </w:rPr>
  </w:style>
  <w:style w:type="character" w:customStyle="1" w:styleId="Heading4Char">
    <w:name w:val="Heading 4 Char"/>
    <w:basedOn w:val="DefaultParagraphFont"/>
    <w:link w:val="Heading4"/>
    <w:uiPriority w:val="9"/>
    <w:semiHidden/>
    <w:rsid w:val="00D627BC"/>
    <w:rPr>
      <w:rFonts w:asciiTheme="minorHAnsi" w:eastAsiaTheme="minorEastAsia" w:hAnsiTheme="minorHAnsi" w:cstheme="minorBidi"/>
      <w:b/>
      <w:bCs/>
      <w:w w:val="85"/>
      <w:sz w:val="28"/>
      <w:szCs w:val="28"/>
      <w:lang w:bidi="ar-EG"/>
    </w:rPr>
  </w:style>
  <w:style w:type="character" w:customStyle="1" w:styleId="Heading5Char">
    <w:name w:val="Heading 5 Char"/>
    <w:basedOn w:val="DefaultParagraphFont"/>
    <w:link w:val="Heading5"/>
    <w:uiPriority w:val="9"/>
    <w:semiHidden/>
    <w:rsid w:val="00D627BC"/>
    <w:rPr>
      <w:rFonts w:asciiTheme="minorHAnsi" w:eastAsiaTheme="minorEastAsia" w:hAnsiTheme="minorHAnsi" w:cstheme="minorBidi"/>
      <w:b/>
      <w:bCs/>
      <w:i/>
      <w:iCs/>
      <w:w w:val="85"/>
      <w:sz w:val="26"/>
      <w:szCs w:val="26"/>
      <w:lang w:bidi="ar-EG"/>
    </w:rPr>
  </w:style>
  <w:style w:type="character" w:customStyle="1" w:styleId="Heading6Char">
    <w:name w:val="Heading 6 Char"/>
    <w:basedOn w:val="DefaultParagraphFont"/>
    <w:link w:val="Heading6"/>
    <w:uiPriority w:val="9"/>
    <w:semiHidden/>
    <w:rsid w:val="00D627BC"/>
    <w:rPr>
      <w:rFonts w:asciiTheme="minorHAnsi" w:eastAsiaTheme="minorEastAsia" w:hAnsiTheme="minorHAnsi" w:cstheme="minorBidi"/>
      <w:b/>
      <w:bCs/>
      <w:w w:val="85"/>
      <w:lang w:bidi="ar-EG"/>
    </w:rPr>
  </w:style>
  <w:style w:type="character" w:customStyle="1" w:styleId="Heading7Char">
    <w:name w:val="Heading 7 Char"/>
    <w:basedOn w:val="DefaultParagraphFont"/>
    <w:link w:val="Heading7"/>
    <w:uiPriority w:val="9"/>
    <w:semiHidden/>
    <w:rsid w:val="00D627BC"/>
    <w:rPr>
      <w:rFonts w:asciiTheme="minorHAnsi" w:eastAsiaTheme="minorEastAsia" w:hAnsiTheme="minorHAnsi" w:cstheme="minorBidi"/>
      <w:w w:val="85"/>
      <w:sz w:val="24"/>
      <w:szCs w:val="24"/>
      <w:lang w:bidi="ar-EG"/>
    </w:rPr>
  </w:style>
  <w:style w:type="character" w:customStyle="1" w:styleId="Heading8Char">
    <w:name w:val="Heading 8 Char"/>
    <w:basedOn w:val="DefaultParagraphFont"/>
    <w:link w:val="Heading8"/>
    <w:uiPriority w:val="9"/>
    <w:semiHidden/>
    <w:rsid w:val="00D627BC"/>
    <w:rPr>
      <w:rFonts w:asciiTheme="minorHAnsi" w:eastAsiaTheme="minorEastAsia" w:hAnsiTheme="minorHAnsi" w:cstheme="minorBidi"/>
      <w:i/>
      <w:iCs/>
      <w:w w:val="85"/>
      <w:sz w:val="24"/>
      <w:szCs w:val="24"/>
      <w:lang w:bidi="ar-EG"/>
    </w:rPr>
  </w:style>
  <w:style w:type="character" w:customStyle="1" w:styleId="Heading9Char">
    <w:name w:val="Heading 9 Char"/>
    <w:basedOn w:val="DefaultParagraphFont"/>
    <w:link w:val="Heading9"/>
    <w:uiPriority w:val="9"/>
    <w:semiHidden/>
    <w:rsid w:val="00D627BC"/>
    <w:rPr>
      <w:rFonts w:asciiTheme="majorHAnsi" w:eastAsiaTheme="majorEastAsia" w:hAnsiTheme="majorHAnsi" w:cstheme="majorBidi"/>
      <w:w w:val="85"/>
      <w:lang w:bidi="ar-EG"/>
    </w:rPr>
  </w:style>
</w:styles>
</file>

<file path=word/webSettings.xml><?xml version="1.0" encoding="utf-8"?>
<w:webSettings xmlns:r="http://schemas.openxmlformats.org/officeDocument/2006/relationships" xmlns:w="http://schemas.openxmlformats.org/wordprocessingml/2006/main">
  <w:divs>
    <w:div w:id="155461767">
      <w:marLeft w:val="0"/>
      <w:marRight w:val="0"/>
      <w:marTop w:val="0"/>
      <w:marBottom w:val="0"/>
      <w:divBdr>
        <w:top w:val="none" w:sz="0" w:space="0" w:color="auto"/>
        <w:left w:val="none" w:sz="0" w:space="0" w:color="auto"/>
        <w:bottom w:val="none" w:sz="0" w:space="0" w:color="auto"/>
        <w:right w:val="none" w:sz="0" w:space="0" w:color="auto"/>
      </w:divBdr>
      <w:divsChild>
        <w:div w:id="155461772">
          <w:marLeft w:val="0"/>
          <w:marRight w:val="0"/>
          <w:marTop w:val="0"/>
          <w:marBottom w:val="0"/>
          <w:divBdr>
            <w:top w:val="none" w:sz="0" w:space="0" w:color="auto"/>
            <w:left w:val="none" w:sz="0" w:space="0" w:color="auto"/>
            <w:bottom w:val="none" w:sz="0" w:space="0" w:color="auto"/>
            <w:right w:val="none" w:sz="0" w:space="0" w:color="auto"/>
          </w:divBdr>
        </w:div>
      </w:divsChild>
    </w:div>
    <w:div w:id="155461769">
      <w:marLeft w:val="0"/>
      <w:marRight w:val="0"/>
      <w:marTop w:val="0"/>
      <w:marBottom w:val="0"/>
      <w:divBdr>
        <w:top w:val="none" w:sz="0" w:space="0" w:color="auto"/>
        <w:left w:val="none" w:sz="0" w:space="0" w:color="auto"/>
        <w:bottom w:val="none" w:sz="0" w:space="0" w:color="auto"/>
        <w:right w:val="none" w:sz="0" w:space="0" w:color="auto"/>
      </w:divBdr>
      <w:divsChild>
        <w:div w:id="155461768">
          <w:marLeft w:val="0"/>
          <w:marRight w:val="0"/>
          <w:marTop w:val="0"/>
          <w:marBottom w:val="0"/>
          <w:divBdr>
            <w:top w:val="none" w:sz="0" w:space="0" w:color="auto"/>
            <w:left w:val="none" w:sz="0" w:space="0" w:color="auto"/>
            <w:bottom w:val="none" w:sz="0" w:space="0" w:color="auto"/>
            <w:right w:val="none" w:sz="0" w:space="0" w:color="auto"/>
          </w:divBdr>
        </w:div>
      </w:divsChild>
    </w:div>
    <w:div w:id="155461770">
      <w:marLeft w:val="0"/>
      <w:marRight w:val="0"/>
      <w:marTop w:val="0"/>
      <w:marBottom w:val="0"/>
      <w:divBdr>
        <w:top w:val="none" w:sz="0" w:space="0" w:color="auto"/>
        <w:left w:val="none" w:sz="0" w:space="0" w:color="auto"/>
        <w:bottom w:val="none" w:sz="0" w:space="0" w:color="auto"/>
        <w:right w:val="none" w:sz="0" w:space="0" w:color="auto"/>
      </w:divBdr>
      <w:divsChild>
        <w:div w:id="155461766">
          <w:marLeft w:val="0"/>
          <w:marRight w:val="0"/>
          <w:marTop w:val="0"/>
          <w:marBottom w:val="0"/>
          <w:divBdr>
            <w:top w:val="none" w:sz="0" w:space="0" w:color="auto"/>
            <w:left w:val="none" w:sz="0" w:space="0" w:color="auto"/>
            <w:bottom w:val="none" w:sz="0" w:space="0" w:color="auto"/>
            <w:right w:val="none" w:sz="0" w:space="0" w:color="auto"/>
          </w:divBdr>
        </w:div>
      </w:divsChild>
    </w:div>
    <w:div w:id="155461771">
      <w:marLeft w:val="0"/>
      <w:marRight w:val="0"/>
      <w:marTop w:val="0"/>
      <w:marBottom w:val="0"/>
      <w:divBdr>
        <w:top w:val="none" w:sz="0" w:space="0" w:color="auto"/>
        <w:left w:val="none" w:sz="0" w:space="0" w:color="auto"/>
        <w:bottom w:val="none" w:sz="0" w:space="0" w:color="auto"/>
        <w:right w:val="none" w:sz="0" w:space="0" w:color="auto"/>
      </w:divBdr>
    </w:div>
    <w:div w:id="1554617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ific.org/publications/reviews/bonehealthir.cfm"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11</Pages>
  <Words>2490</Words>
  <Characters>14194</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 of Antipsychotics on Bone Mineral Density in Autistic children</dc:title>
  <dc:subject/>
  <dc:creator>costa amr</dc:creator>
  <cp:keywords/>
  <dc:description/>
  <cp:lastModifiedBy>mdht</cp:lastModifiedBy>
  <cp:revision>2</cp:revision>
  <dcterms:created xsi:type="dcterms:W3CDTF">2019-05-16T08:18:00Z</dcterms:created>
  <dcterms:modified xsi:type="dcterms:W3CDTF">2019-05-16T08:18:00Z</dcterms:modified>
</cp:coreProperties>
</file>