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الصمود النفسى وعلاقته بالتوكيدية</w:t>
      </w:r>
      <w:r>
        <w:rPr>
          <w:rFonts w:cs="Simplified Arabic"/>
          <w:szCs w:val="28"/>
          <w:rtl/>
          <w:lang/>
        </w:rPr>
        <w:t xml:space="preserve"> </w:t>
      </w:r>
      <w:r w:rsidRPr="00AE2C50">
        <w:rPr>
          <w:rFonts w:cs="Simplified Arabic"/>
          <w:szCs w:val="28"/>
          <w:rtl/>
          <w:lang/>
        </w:rPr>
        <w:t>لدى عينة من الأحداث الجانحين</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أ.م.د / محمد رزق البحيرى</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أستاذ علم النفس المساعد معهد الدراسات العليا للطفولة جامعة عين شمس</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د / محمد مصطفى محمد</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أستاذ علم النفس كلية التربية النوعية جامعة عين شمس</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هانم عمر محمود</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Pr>
          <w:rFonts w:cs="Simplified Arabic"/>
          <w:szCs w:val="28"/>
          <w:rtl/>
          <w:lang/>
        </w:rPr>
        <w:t>الملخص</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هدفت الدراسة : إلى الكشف على العلاقة بين التوكيدية والصمود النفسى لدى عينة من الاحداث الجانحين يتراوح أعمارهم ما بين (9-12)عاما ،وبيان الفروق بين الأحداث الجانحين والأطفال العاديين على مقياس الصمود النفسى ،ودراسة  الفروق بين الأحداث الجانحين والأطفال العاديين على مقياس التوكيدية  وتكونت عينة الدراسة : من80 طفل مقسمين إلى مجموعتين هما  (ن=40) من الأحداث الجانحين و (ن=40) من الأطفال العاديين يتراوح أعمارهم من 9 إلى 12عام وقد قامت الباحثة بالتحقق من تجانس العينتين في العمر ، معامل الذكاء ، المستوى الإقتصادي والإجتماعي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ولتحقيق أهداف الدراسة إستعانت الباحثة بالأدوات التالية : مقياس توكيد الذات إعداد الباحثة (2010) ، مقياس الصمود النفسي  إعداد الباحثة ، إختبار الذكاء المصور إعداد جامعة أسيوط (2000) ، مقياس المستوى الإجتماعي والإقتصادي إعداد محمد رزق البحيري (2011).</w:t>
      </w:r>
    </w:p>
    <w:p w:rsidR="00C80E55" w:rsidRPr="00AE2C50" w:rsidRDefault="00C80E55" w:rsidP="00AE2C50">
      <w:pPr>
        <w:autoSpaceDE w:val="0"/>
        <w:autoSpaceDN w:val="0"/>
        <w:adjustRightInd w:val="0"/>
        <w:spacing w:line="360" w:lineRule="auto"/>
        <w:ind w:firstLine="425"/>
        <w:jc w:val="both"/>
        <w:rPr>
          <w:rFonts w:cs="Simplified Arabic"/>
          <w:szCs w:val="28"/>
          <w:lang/>
        </w:rPr>
      </w:pPr>
      <w:r w:rsidRPr="00AE2C50">
        <w:rPr>
          <w:rFonts w:cs="Simplified Arabic"/>
          <w:szCs w:val="28"/>
          <w:rtl/>
          <w:lang/>
        </w:rPr>
        <w:t>أسفرت نتائج الدراسة : علي وجود إرتباط موجب دال إحصائياً بين درجات عينه الدراسة من الأحداث الجانحين علي الصمود النفسي بدرجته الكلية ومقياس التوكيديه ، وجود فروق دالة إحصائياً بين متوسطي درجات الأحداث الجانحين والأطفال العاديين علي مقياس الصمود النفسي الدرجة الكلية وذلك في إتجاه الأطفال العاديين ، وجود فروق دالة إحصائياً بين متوسطي درجات الأحداث الجانحين والأطفال العاديين علي مقياس التوكيديه وذلك في إتجاه الأطفال العاديين .</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The correlation between psychological resilience and Self assertiveness in a sample of juvenile delinquents</w:t>
      </w:r>
    </w:p>
    <w:p w:rsidR="00C80E55" w:rsidRPr="00AE2C50" w:rsidRDefault="00C80E55" w:rsidP="00AE2C50">
      <w:pPr>
        <w:autoSpaceDE w:val="0"/>
        <w:autoSpaceDN w:val="0"/>
        <w:bidi w:val="0"/>
        <w:adjustRightInd w:val="0"/>
        <w:spacing w:line="360" w:lineRule="auto"/>
        <w:ind w:firstLine="425"/>
        <w:jc w:val="both"/>
        <w:rPr>
          <w:rFonts w:cs="Simplified Arabic"/>
          <w:szCs w:val="28"/>
          <w:rtl/>
          <w:lang/>
        </w:rPr>
      </w:pPr>
      <w:r w:rsidRPr="00AE2C50">
        <w:rPr>
          <w:rFonts w:cs="Simplified Arabic"/>
          <w:szCs w:val="28"/>
          <w:lang/>
        </w:rPr>
        <w:t>Objectives: The purpose of this study is to examine the correlation between psychological resilience and self assertiveness in a sample of juvenile delinquents. It is also aimed to examine the differences between juveniles and ordinary children according to self assertiveness scale and psychological resilience scale.</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lang/>
        </w:rPr>
        <w:t>Sample: The study sample consists of 80 children between 9 to 12 years divided into two groups 40 juveniles and 40 ordinary children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lang/>
        </w:rPr>
        <w:t>Procedures : To achieve the objectives of this study , the researcher used the following tools : Self assertiveness scale by ( the researcher ) , psychological resilience test by ( Assiut University 2000 ) and economical – social standard scale by ( Mohammed Rezq Albehairy 2011 ) .</w:t>
      </w:r>
    </w:p>
    <w:p w:rsidR="00C80E55" w:rsidRPr="00AE2C50" w:rsidRDefault="00C80E55" w:rsidP="00AE2C50">
      <w:pPr>
        <w:autoSpaceDE w:val="0"/>
        <w:autoSpaceDN w:val="0"/>
        <w:adjustRightInd w:val="0"/>
        <w:spacing w:line="360" w:lineRule="auto"/>
        <w:ind w:firstLine="425"/>
        <w:jc w:val="both"/>
        <w:rPr>
          <w:rFonts w:cs="Simplified Arabic"/>
          <w:szCs w:val="28"/>
          <w:lang/>
        </w:rPr>
      </w:pPr>
      <w:r w:rsidRPr="00AE2C50">
        <w:rPr>
          <w:rFonts w:cs="Simplified Arabic"/>
          <w:szCs w:val="28"/>
          <w:lang/>
        </w:rPr>
        <w:t>Results: The study results indicate to a significant correlation in the two scales (self assertiveness and psychological resilience) among juveniles delinquents.</w:t>
      </w:r>
    </w:p>
    <w:p w:rsidR="00C80E55" w:rsidRPr="00AE2C50" w:rsidRDefault="00C80E55" w:rsidP="00AE2C50">
      <w:pPr>
        <w:autoSpaceDE w:val="0"/>
        <w:autoSpaceDN w:val="0"/>
        <w:adjustRightInd w:val="0"/>
        <w:spacing w:line="360" w:lineRule="auto"/>
        <w:ind w:firstLine="425"/>
        <w:jc w:val="both"/>
        <w:rPr>
          <w:rFonts w:cs="Simplified Arabic"/>
          <w:szCs w:val="28"/>
          <w:lang/>
        </w:rPr>
      </w:pPr>
      <w:r w:rsidRPr="00AE2C50">
        <w:rPr>
          <w:rFonts w:cs="Simplified Arabic"/>
          <w:szCs w:val="28"/>
          <w:lang/>
        </w:rPr>
        <w:t>There are significant differences between juveniles and ordinary children on the psychological resilience scale tend to ordinary children.</w:t>
      </w:r>
    </w:p>
    <w:p w:rsidR="00C80E55" w:rsidRPr="00AE2C50" w:rsidRDefault="00C80E55" w:rsidP="00AE2C50">
      <w:pPr>
        <w:autoSpaceDE w:val="0"/>
        <w:autoSpaceDN w:val="0"/>
        <w:adjustRightInd w:val="0"/>
        <w:spacing w:line="360" w:lineRule="auto"/>
        <w:ind w:firstLine="425"/>
        <w:jc w:val="both"/>
        <w:rPr>
          <w:rFonts w:cs="Simplified Arabic"/>
          <w:szCs w:val="28"/>
          <w:lang/>
        </w:rPr>
      </w:pPr>
      <w:r w:rsidRPr="00AE2C50">
        <w:rPr>
          <w:rFonts w:cs="Simplified Arabic"/>
          <w:szCs w:val="28"/>
          <w:lang/>
        </w:rPr>
        <w:t>There are significant differences between juveniles and ordinary children on the self assertiveness scale tend to ordinary children.</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مقدمة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يلعب الوالدان دوراً مهماً فى إعداد أطفالهم لإشباع حاجاتهم الأساسية ويتيحوا لهم فرصة النمو وتكسبهم مفاهيم ومعايير الأخلاق ، وبذلك يتحقق للطفل التوافق وتحقيق الذات (حامد زهران،93:2005) لذا فإن الطفل الذى يحرم من والديه ، ويوضع فى مؤسسة الأحداث يفقد الكثير من المزايا النفسية والإجتماعية والوجدانية التى يتلقاها مع والديه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وكان الأحداث الجانحون - و لا يزالون - معول هدم لمنظومة القيم الإجتماعية ومثير قلق وإزعاج للكيان الإجتماعى ، وباعث على الفوضى والإنحراف وأداة تفويض للسلام والأمن المجتمعى ، ورغم كل الجهود التى تبذل لحل هذه المشكلة من جميع الجهات المعنية بذلك ، ورغم كل الدراسات والأبحاث العلمية التى قدمت لهذه الفئة  , إلا أن مازالت المشكلة تتزايد والجريمة تتزايد فى مجتمعنا المصرى (أحمد كمال ،2008) ، فالأحداث الجانحون يعانون من الإكتئاب ، الإنفعالية ، العدوان ، الإحباط ، الحرمان ، الشعور بالنقص والقلق (أنور الشرقاوى،148:1986) وبالرغم من إنشاء مؤسسات ايوائية فى مختلف أنحاء الجمهورية (37 مؤسسة ) تقدم لهم الرعاية النفسية والإجتماعية والصحية والتعليمية إلا إنهم يعانون من إنخفاض فى مفهوم الذات ، إنخفاض فى التوكيدية ، الإندفاعية ، العناد ، كثرة التخريب ، غير إجتماعيين ، لا يهتمون بنظافتهم الشخصية ، الأنانية والكسل ، لديهم الحاجة إلى العدوان ، ولديهم إحباطات كثيرة (هانم عمر ، 2010) ، وتختلف إستجابات الأحداث الجانحون إزاء المواقف والظروف الصعبة التى يتعرضون لها بإختلاف سماتهم النفسية ، وقدرتهم على إستغلال إمكاناتهم وفرص الإرشاد المتاحة لهم (محمد البحيرى ، 2011) ، فهناك من ينسحب وينعزل عن نفسه بنسبة (71.4%) وهم الكثرة وهناك من يندفع ويعادى من حوله ونسبتهم (28.6%) من عينة دراسة (هانم عمر ، 2010) أما القلة فتتصدى بجسارة لهذه الضغوط والأزمات ، وتعمل جاهده مستغله ما لديها من مهارات وخبرات حتى ولوكانت بسيطة محاولة تغيرها لتستعيد فاعليتها النفسية لتكون أكثر مقاومة لها ، خاصةً وأن الشدائد والعقبات تزيد من قوه الفرد لأن التغلب عليها يدفعه للإصرار والعمل بجد وإجتهاد (محمد البحيرى ، 2011) ويستطيع الإنسان أن يتغلب على الظروف الضاغطة والمحن والتحديات بصمود وتحد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ويمثل الصمود لبنة فى منظومة علم النفس الإيجابى ، وذلك المنحى الذى يعظم القوى الإنسانية ويسعى لإكتشافها وتنميتها – فالصمود هو القوه التى تسمح للإنسان أن ينجاوز التحديات وينهض مما يتعرض له من عثرات ليحقق النمو والكفاءة ، (صفاء الأعسر ، 9:2011)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 xml:space="preserve"> كما تلعب التوكيدية دوراً مهماً في حياة الأفراد ، فعندما يصبح الشخص توكيدياً فإنه يكون أفضل قدرة في الدفاع عن حقوقه الشخصية وذلك لأنه عندما يدافع عن ذاته ويعبر عن أفكاره ومشاعره بطريقة مباشرة وملائمة يحصل على التقدير الذاتي والتقدير من الآخرين ، وعلى النقيض عندما يترك حقوقه وينكر مشاعره الشخصية دائماً فبذلك يدفع الأخرين إلى استغلاله (طه عبد العظيم ، 1991) وبما  أن الحدث الجانح يتعرض لكثير من الضغوط والمحن والتغيرات المجتمعية سواء فى المؤسسة ، أو المجتمع الخارجى ، لذلك كان الإهتمام فى هذا البحث بتحديد العلاقة بين التوكيدية والصمود النفسى لدى عينة من الأحداث الجانحون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مشكلة الدراسة: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تعد مشكلة الأحداث الجانحون مشكلة مجتمعية متشعبة ورغم الجهود التى تقوم بها الدولة فى حل هذه المشكلة بإنشاء مؤسسات رعاية إجتماعية وتزايدها فى الفترة ما بين (1996- 2013) بنسبة (57.79%) وإزدياد الأحداث فيها بنسبة (19.78%) إلا أن المشكلة إزدادت تعقيداً نظراً لإقتصارها على رعاية هؤلاء الأطفال وتقديمها الحب والدفء العاطفى المشروط بوظيفة علاوة على تغيير العاملين مع الأحداث فى الأقسام الإجتماعية من قسم لآخر بإستمرار وإستخدام أساليب غير سوية مثل الرفض والإهمال والعقاب الجماعى والقسوة (محمد البحيرى ، 2011) ، (هانم عمر ، 2010) مما يؤكد على أن هؤلاء الأحداث يتسموا بأنهم أكثر عدوانية ، إكتئاباً ، شعور بالنقص واليأس ، القلق ، أهدافهم فى الحياه غامضة ومحدودة ، مرفوضين من الآخرين ، أقل كفاءة من الآخرين ، ضعف الشعور بالأمن والإنتماء والرضا عن الحياة ، فقر العلاقات العاطفية الآمنة (محمود فتحى ، 2007) ، (سميحه نصر ،1994) مما يترتب عليه عدم قدرتهم على مواجهة الآخرين ، الدفاع عن حقوقهم الخاصة ، والإقدام الإجتماعى ، وتوجيه النقد ، الدفاع عن الحقوق العامة ، العتاب ، إظهار الغضب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كما تلعب التوكيدية دوراً مهماً في حياة الأفراد ، فعندما يصبح الشخص توكيدياًً فإنه يكون أفضل قدرة في الدفاع عن حقوقه الشخصية وذلك لأنه عندما يدافع عن ذاته ويعبر عن أفكاره ومشاعره بطريقة مباشرة وملائمة يحصل على التقدير الذاتي والتقدير من الآخرين ، وعلى النقيض عندما يترك حقوقه وينكر مشاعره الشخصية دائماً فبذلك يدفع الآخرين إلى إستغلاله (طه عبد العظيم ، 1991)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ويمثل الصمود النفسى أحد أهم المتغيرات الوقائية من الأزمات والمواقف الضاغطة التى قد تكون عاملاً أساسياً فى حدوث الكثير من الإضطرابات النفسية للأحداث الجانحين ، لأن الشخص الأقل صموداً يجد نفسه والبيئة من حوله بدون معنى ، ويشعر بالتهديد المستمر والضعف فى مواجهة أحداثها ، ويلعب الصمود دوراً مهماً فى إحداث التوازن الداخلى والخارجى للفرد ، ويرتبط إرتباطاً موجبا ًبالتفاؤل والأمل وإدراك المساندة الإجتماعية وأساليب المواجهة (محمد البحيرى ،2011)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ولندرة الدراسات التى تناولت الصمود النفسى والتوكيدية بصفة عامة ، ولدى الأحداث الجانحون بصفة خاصة ، فى البيئة العربية والأجنبية ولأهمية هذا المجال ، مما كان الدافع للقيام بهذه الدراسة وتثير مشكلة الدراسة التساؤلات الآتية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هل يوجد إرتباط بين درجات عينة الأحداث الجانحين على مقياسى التوكيدية والصمود النفسى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هل يوجد فروق بين متوسطى درجات عينة الأحداث الجانحين والأطفال العاديين على مقياس الصمود النفسى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هل يوجد فروق بين متوسطى درجات عينة الأحداث الجانحين والأطفال العاديين على مقياس التوكيدية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أهداف الدراسة: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 الكشف على العلاقة بين التوكيدية والصمود النفسى لدى عينة من الأحداث الجانحين يتراوح أعمارهم ما بين (9-12) عاماً ، وبيان الفروق بين الأحداث الجانحين والأطفال العاديين على مقياس الصمود النفسى ، ودراسة  الفروق بين الأحداث الجانحين والأطفال العاديين على مقياس التوكيدية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أهمية الدراسة: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تتمثل أهمية الدراسة في الآتي:</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تنطلق هذه الدراسة من إهتمام العالم بحقوق الطفل والمراهقة والجهود المحلية والعالمية التي تبذل لتلبية إحتياجات الطفل مما يجعل من الضروري أن نهتم بهذه الفئة العمرية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كما تنطلق هذه الدراسة من إهتمام مصر في الفترة الأخيرة بالأحداث الجانحين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تزايد أعداد الأحداث المودعين في المؤسسات الحكومية بشكل ملاحظ مما يضع على عاتق الباحثين مسئولية الإهتمام بهذه الفئة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 xml:space="preserve"> زيادة هروب الأحداث وعودتهم مرة أخرى إلى المؤسسة وذلك لعدم قدرتهم على التكيف مع البيئة الخارجية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ندرة الدراسات التى تناولت الصمود النفسى وتوكيد الذات لفئة الأحداث الجانحين فى -حدودإطلاع الباحثة - خاصةً العربية منها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rtl/>
          <w:lang/>
        </w:rPr>
      </w:pPr>
      <w:r w:rsidRPr="00AE2C50">
        <w:rPr>
          <w:rFonts w:cs="Simplified Arabic"/>
          <w:szCs w:val="28"/>
          <w:rtl/>
          <w:lang/>
        </w:rPr>
        <w:t>توجيه نظر الباحثين إلى حاجة هؤلاء الأطفال سواء العاديين والأحداث الجانحين إلى برامج نفسية لتنمية متغيرات إيجابية لديهم .</w:t>
      </w:r>
    </w:p>
    <w:p w:rsidR="00C80E55" w:rsidRPr="00AE2C50" w:rsidRDefault="00C80E55" w:rsidP="00AE2C50">
      <w:pPr>
        <w:numPr>
          <w:ilvl w:val="0"/>
          <w:numId w:val="1"/>
        </w:numPr>
        <w:autoSpaceDE w:val="0"/>
        <w:autoSpaceDN w:val="0"/>
        <w:adjustRightInd w:val="0"/>
        <w:spacing w:line="360" w:lineRule="auto"/>
        <w:ind w:left="425" w:hanging="425"/>
        <w:jc w:val="both"/>
        <w:rPr>
          <w:rFonts w:cs="Simplified Arabic"/>
          <w:szCs w:val="28"/>
          <w:lang/>
        </w:rPr>
      </w:pPr>
      <w:r w:rsidRPr="00AE2C50">
        <w:rPr>
          <w:rFonts w:cs="Simplified Arabic"/>
          <w:szCs w:val="28"/>
          <w:rtl/>
          <w:lang/>
        </w:rPr>
        <w:t>قد تفيد نتائج هذه الدراسة الباحثين فى إعداد البرامج لتحسين الصمود النفسى وتنمية توكيد الذات لدى الأحداث الجانحين والأطفال العاديين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مفاهيم الدراسة:</w:t>
      </w:r>
    </w:p>
    <w:p w:rsidR="00C80E55" w:rsidRPr="00AE2C50" w:rsidRDefault="00C80E55" w:rsidP="00AE2C50">
      <w:pPr>
        <w:numPr>
          <w:ilvl w:val="0"/>
          <w:numId w:val="2"/>
        </w:numPr>
        <w:tabs>
          <w:tab w:val="clear" w:pos="358"/>
        </w:tabs>
        <w:autoSpaceDE w:val="0"/>
        <w:autoSpaceDN w:val="0"/>
        <w:adjustRightInd w:val="0"/>
        <w:spacing w:line="360" w:lineRule="auto"/>
        <w:ind w:left="0" w:firstLine="425"/>
        <w:jc w:val="both"/>
        <w:rPr>
          <w:rFonts w:cs="Simplified Arabic"/>
          <w:szCs w:val="28"/>
          <w:lang/>
        </w:rPr>
      </w:pPr>
      <w:r w:rsidRPr="00AE2C50">
        <w:rPr>
          <w:rFonts w:cs="Simplified Arabic"/>
          <w:szCs w:val="28"/>
          <w:rtl/>
          <w:lang/>
        </w:rPr>
        <w:t>البرنامج:</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تعرف سعدية بهادر (1996) البرنامج إنه مجموعة من الممارسات والأنشطة أو الألعاب والمواقف والأساليب التي يمارسها الطفل مع المشرفة خلال يوم كامل من أيام الأسبوع وهذه الأنشطة ترتب ترتيباً دقيقاً مناسباً لمستوى نمو الطفل اللذي وضعت من أجله وتندرج في فقرات موجهة بحيث تفصل بين الفقرة والأخرى فترات راحة ويسبق كل فقرة تمهيد لها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وتعرفه أمنية عطا (2008) هو مجموعة من الخبرات التربوية المنظمة ، والتى تقدم للطفل وتتضمن مجموعه من الأنشطة المتنوعة ، ويراعى فى تصميمها مناسبتها لخصائص نمو الأطفال وحاجاتهم وقدراتهم وذلك بهدف تنمية قدراتهم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ويشار إليه فى هذه الدراسة بإنه مجموعة من الجلسات المنظمة التى تحتوى على مجموعة من الأنشطة والخبرات والمواقف المترابطة والمتكاملة المناسبة لطبيعة وخصائص الحدث الجانح ، وتتم من خلال مجموعة من الفنيات والأساليب العلمية المحددة ، وذلك بهدف تنميتهم وإكسابهم مجموعة من السلوكيات الإيجابية من أجل التوافق الفعال مع أحداث الحياة ، ويقصد به إجرائياً تلك الإجراءات والأنشطة - التى تحتوى على الخبرات العقلية ، والوجدانية ، والسلوكية المنظمة التى يتعرض لها الحدث الجانح بهدف تحسين الصمود النفسى له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 الأحداث الجانحين:</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عرفته نيرمين نقولا (1990) بإنه الطفل الذي لم يتجاوز العام الثامن عشر من عمره والذي صدرت منه أفعال يتعهده بها القانون ، وتعتبر خارجة عن العرف والتقاليد ، بمعنى أنها الأفعال الغريبة الشاذة الخارجة عن تلك التي تصدر في مثل عمره وتدينه أمام القضاء ويترتب على إرتكابه لها إيداعه في المؤسسات الخاصة مع الأحداث الجانحين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وقد عرفته سهام محمد (2000) إنه نتاج أسلوب التربية الخاطئة التي نشأ فيها المراهق منذ صغره وبخاصة علاقته بأبويه وما يتبعها من حالات الصراع الأوديبية  وإضطراب نحو الذات العليا وتفكك روابطها بسبب ما يتعرض له المراهق من أساليب العقاب وتضارب المعاملة وعدم إنسجام العلاقات العائلية في أسرته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ويشار إليه فى هذه الدراسة بإنه الشخص الذي لم يتجاوز الثامنة عشرة من عمره وقام بأفعال إجرامية أتت به إلى محكمة الأطفال وأودع في إحدى المؤسسات الاجتماعية .</w:t>
      </w:r>
    </w:p>
    <w:p w:rsidR="00C80E55" w:rsidRPr="00AE2C50" w:rsidRDefault="00C80E55" w:rsidP="00AE2C50">
      <w:pPr>
        <w:numPr>
          <w:ilvl w:val="0"/>
          <w:numId w:val="3"/>
        </w:numPr>
        <w:tabs>
          <w:tab w:val="clear" w:pos="358"/>
        </w:tabs>
        <w:autoSpaceDE w:val="0"/>
        <w:autoSpaceDN w:val="0"/>
        <w:adjustRightInd w:val="0"/>
        <w:spacing w:line="360" w:lineRule="auto"/>
        <w:ind w:left="0" w:firstLine="425"/>
        <w:jc w:val="both"/>
        <w:rPr>
          <w:rFonts w:cs="Simplified Arabic"/>
          <w:szCs w:val="28"/>
          <w:rtl/>
          <w:lang/>
        </w:rPr>
      </w:pPr>
      <w:r w:rsidRPr="00AE2C50">
        <w:rPr>
          <w:rFonts w:cs="Simplified Arabic"/>
          <w:szCs w:val="28"/>
          <w:rtl/>
          <w:lang/>
        </w:rPr>
        <w:t>التوكيدية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يرى طريف شوقي (1998) : للسلوك التوكيدى هو السلوك الذي يساعد صاحبه على مواجهة الآخرين , الدفاع عن الحقوق الخاصه , الإقدام الاجتماعي , توجيه النقد , المساومة , الدفاع عن الحقوق العامة , إبداء الإعجاب , عدم التورط خجلاً , القدرة على الإختلاف , الإحتجاج , العتاب , إظهار الغضب , الإعتذار العلني , الإعتراف بحدود الذات , الإستقلال بالرأي , ضبط النفس , مواجهة السخافات , طلب تفسيرات , المصارحة , المدح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ويعرفه عبد الستار إبراهيم (1994) : هو حرية التعبير الإنفعالي وحرية الفعل على السواء ،  سواء كان ذلك في الإتجاه الإيجابي (أي في إتجاه التعبير عن الأفعال والتعبيرات الانفعالية ، الإيجابية الدالة على الإستحسان والتقبل وحب الإستطلاع والإهتمام والحب والود والمشاركة والصداقة والإعجاب) أم في الإتجاه السلبي (أي في إتجاه التعبير عن الأفعال والتعبير الدال على الرفض وعلى عدم التقبل والغضب والألم والحزن والشك والخوف والأسى)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ويشار إليه فى هذه الدراسة السلوك التوكيدى أن يكون الحدث لديه القدرة على مواجهة الآخرين والدفاع عن حقوقه والإعتراف بالخطأ والقدرة على الرفض وقول "لا" وكسب صداقات الآخرين والتعبير عن المشاعر الإيجابية والسلبية والمشاركة في المناسبات والإختيار والإستفسار عن شيء والإشتراك في عمل جماعي دون قلق وأيضاً دون المساس بحقوق الآخرين وبإستخدام التعبيرات اللفظية وغير اللفظية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4- الصمود النفسى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عرفه كابلان (2005) : هو القدرة الفردية أو الشخصية على التأقلم الايجابى وتحقيق النجاح رغم مواجهة مثل الإساءة والإهمال والعنف والفقر التى من الممكن أن تؤدى إلى عوامل سلبية مثل الإنحراف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كما عرفه محمد البحيرى (2011) : بإنه العمليات التى تشير عادة إلى السمات النفسية التى تصف سلوك الفرد كالمرونة والمثابرة والتحلى بالصبر والإيمان والصلابة النفسية والتوقعات المستقبلية الإيجابية وتكوين علاقات إجتماعية التى تغير من التفاعل المتبادل بين البيئة بما تحمله من أزمات ومحن و تهديدات وشدائد ومخاطر وصدمات أو إستجابات الفرد السلوكية لها ، بهدف إستعادة التوزان والتأقلم والتوافق وإدارة هذه الأزمات يدعمها خبرات وتجارب الفرد وإدراكه للمساندة الاجتماعية وهى قابلة للإثراء وتختلف درجتها من موقف لآخر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ويشار إليه فى هذه الدراسة بإنة العمليات التى تشير عادة إلى السمات التى تصف سلوك الحدث الجانح كالصلابة النفسية ، المرونة ، الكفاءة الإجتماعية ، التحلى بالصبر والإيمان ، وتكوين علاقات إجتماعية تغير من التفاعل المتبادل بين ما تحمله البيئة من أزمات وإحباطات ومحن ومشكلات وصدمات وذلك بهدف إستعادة التوازن والتأقلم والتوافق مع المؤسسة خاصةً ومع المجتمع عامة ً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دراسات سابقة: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سيتم تناول الدراسات السابقة من خلال محورين هما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أولاً: دراسات تناولت  قياس التوكيدية لدى الأحداث الجانحين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 دراسة جودن (</w:t>
      </w:r>
      <w:r w:rsidRPr="00AE2C50">
        <w:rPr>
          <w:rFonts w:cs="Simplified Arabic"/>
          <w:szCs w:val="28"/>
          <w:lang/>
        </w:rPr>
        <w:t>Jooden</w:t>
      </w:r>
      <w:r w:rsidRPr="00AE2C50">
        <w:rPr>
          <w:rFonts w:cs="Simplified Arabic"/>
          <w:szCs w:val="28"/>
          <w:rtl/>
          <w:lang/>
        </w:rPr>
        <w:t>،</w:t>
      </w:r>
      <w:r w:rsidRPr="00AE2C50">
        <w:rPr>
          <w:rFonts w:cs="Simplified Arabic"/>
          <w:szCs w:val="28"/>
          <w:lang/>
        </w:rPr>
        <w:t>1997</w:t>
      </w:r>
      <w:r w:rsidRPr="00AE2C50">
        <w:rPr>
          <w:rFonts w:cs="Simplified Arabic"/>
          <w:szCs w:val="28"/>
          <w:rtl/>
          <w:lang/>
        </w:rPr>
        <w:t>) هدفت الدراسة إلى: بحث العلاقة بين الجنوح ومفهوم الذات ودور الجنس والأداء الأكاديمي ، وذلك في ضوء الجنوح الذي تسببه بعض الأمراض الداخلية عند الأحداث ، إن هذا البحث يفحص النظريات التي من شأنها أن تنمى تأكيد الذات عند المراهقين (اعمارهم من 9-12 )عاما ،إلا أنه تم تشخيص أن الأحداث أثناء الدراسة الأكاديمية من الممكن أن تكون لديهم درجة أولية من الجنوح ، إن الضغط الواقع على الجانحين خصوصاً الضغوط الفردية تم تحديدها في ضوء عدد من المصالح ولأن الجانحين السود لديهم معدلات أعلى من الجنوح البيض ، فمن المتوقع أن تأثير الجنوح على مفهوم الذات سوف يكون متنوعاً وهكذا فإننا نصل إلى أن السود أقل حظاً في تحسين مفهوم الذات أو تأكيد الذات.</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 قام مابيلا ( </w:t>
      </w:r>
      <w:r w:rsidRPr="00AE2C50">
        <w:rPr>
          <w:rFonts w:cs="Simplified Arabic"/>
          <w:szCs w:val="28"/>
          <w:lang/>
        </w:rPr>
        <w:t>Maphilla</w:t>
      </w:r>
      <w:r w:rsidRPr="00AE2C50">
        <w:rPr>
          <w:rFonts w:cs="Simplified Arabic"/>
          <w:szCs w:val="28"/>
          <w:rtl/>
          <w:lang/>
        </w:rPr>
        <w:t>،</w:t>
      </w:r>
      <w:r w:rsidRPr="00AE2C50">
        <w:rPr>
          <w:rFonts w:cs="Simplified Arabic"/>
          <w:szCs w:val="28"/>
          <w:lang/>
        </w:rPr>
        <w:t>2000</w:t>
      </w:r>
      <w:r w:rsidRPr="00AE2C50">
        <w:rPr>
          <w:rFonts w:cs="Simplified Arabic"/>
          <w:szCs w:val="28"/>
          <w:rtl/>
          <w:lang/>
        </w:rPr>
        <w:t>) : بدراسة هدفت إلى بحث مفهوم الذات عند الأحداث الجانحين ومقارنته بمفهوم الذات عند الأحداث غير الجانحين ، وذلك على عينة قوامها 20 جانحاً و20 من غير الجانحين ،يتراوح اعمارحم من (12-15) عاما وطبق عليهم مقياس مفهوم الذات عند المراهقين وأظهرت النتائج إلى : وجود فروق ذات دلالة علمية بين الأحداث الجانحين وغير الجانحين حول مفهوم الذات وقد وجد أن الجانحين لهم درجة أقل في مفهوم الذات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فى حين قام ( منتصر علام ، 2004 ) : بدراسة تهدف التعديل وتحسين مفهوم الذات لدى الأطفال اللقطاء وذلك بإستخدام برنامجين الأول للإرشاد النفسي التوكيدى والثاني للإرشاد النفسي العقلاني الإنفعالي ، وذلك بإستخدام الفنيات المستخدمة لكل برنامج وكانت عينة قوامها (30 طفلاً )لقيطاً تم تقسيمهم كالآتي : (10 أطفال مجموعة تجريبية اولى  ، 10 أطفال مجموعة تجريبية ثانية ا ،10 أطفال مجموعة ضابطة) ولقد إستعان منتصر علام بمقياس مفهوم الذات ، والبرنامج الإرشادي النفسي التوكيدى، البرنامج الإرشادي العقلاني ( إعداد:منتصر علام  ) . وأظهرت نتائج الدراسة فاعلية البرنامجين الإرشاديين وإستمرارهما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فى حين قامت هانم عمر (2010): بدراسة هدفت إلى تفعيل برنامج ارشادى لتنمية توكيد الذات لدى عينة من الاحداث الجانحين (قبل الافراج عنه) وتكونت عينة الدراسة من (20) حدثا جانحا مقسمن الى مجموعتين (مجموعة تجريبية اولى ،مجموعة تجريبية ثانية ) يتراوح اعمارهم من (10-14)عاما ولقد استعانت هانم عمر بمقياس توكيد الذات اعداد هانم عمر 2010 ، واختبار الذكاء المصور اعداد احمد ذكى صالح 1978،واستمارة المستوى الاقتصادى والاجتماعى اعداد سامية القطان ، البرنامج الارشادى اعداد هانم عمر 2010،واظهرت نتائج الدراسة فاعلية البرنامج الارشادى</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ثانياً: دراسات تناولت  قياس الصمود النفسى لدى الأحداث الجانحين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 قام روبيرت  </w:t>
      </w:r>
      <w:r w:rsidRPr="00AE2C50">
        <w:rPr>
          <w:rFonts w:cs="Simplified Arabic"/>
          <w:szCs w:val="28"/>
          <w:lang/>
        </w:rPr>
        <w:t>Robert 2009)</w:t>
      </w:r>
      <w:r w:rsidRPr="00AE2C50">
        <w:rPr>
          <w:rFonts w:cs="Simplified Arabic"/>
          <w:szCs w:val="28"/>
          <w:rtl/>
          <w:lang/>
        </w:rPr>
        <w:t>) بدراسة هدفت : معرفة عوامل الحماية للوقاية من إنحراف الفتيات و تكونت عينة الدراسة من 19000 طالب وطالبة من 132 مدرسة تحت سن  15 عام فى الفترة من 1995 - 1996 و15000 طالب و طالبة تتراوح أعمارهم 18 – 26 سنة فى الفترة من 2000 – 2001 م ، وإستخدم الباحثون المسح الشامل من مركز ابحاث المراهقين ، وأسفرت نتائج الدراسة الآتى : إن الإساءة والإهمال والفقر والعنف هى عوامل تهدد تنمية سلوكيات المراهقين وتؤثر على الصمود النفسى لديهم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أما  محمد البحيرى (2011) فقام بدراسة لإعداد برنامج إرشادى لتحسين الصلابة النفسية لدى عينة من الأطفال مجهولى الوالدين وتكونت عينة الدراسة من 20 من الإناث مجهولات الوالدين تراوحت أعمارهم ما بين 9-12 سنة ، وطبق عليهم مقياس الصلابة النفسية للأطفال مجهولى الوالدين ( إعداد الباحث ) ، إختبار الذكاء غير اللفظى ( إعداد جامعة أسيوط 2000 ) ، مقياس الصلابة النفسية ( إعداد نيفين حسين 2009 ) ، وأسفرت نتائج الدراسة : إلى فاعلية البرنامج الإرشادى فى تحسين الصلابة النفسية لدى عينة من الدراسة من الأطفال الإناث مجهولات الوالدين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أما دراسة تومسك (</w:t>
      </w:r>
      <w:r w:rsidRPr="00AE2C50">
        <w:rPr>
          <w:rFonts w:cs="Simplified Arabic"/>
          <w:szCs w:val="28"/>
          <w:lang/>
        </w:rPr>
        <w:t>Tomac</w:t>
      </w:r>
      <w:r w:rsidRPr="00AE2C50">
        <w:rPr>
          <w:rFonts w:cs="Simplified Arabic"/>
          <w:szCs w:val="28"/>
          <w:rtl/>
          <w:lang/>
        </w:rPr>
        <w:t>,</w:t>
      </w:r>
      <w:r w:rsidRPr="00AE2C50">
        <w:rPr>
          <w:rFonts w:cs="Simplified Arabic"/>
          <w:szCs w:val="28"/>
          <w:lang/>
        </w:rPr>
        <w:t>2011</w:t>
      </w:r>
      <w:r w:rsidRPr="00AE2C50">
        <w:rPr>
          <w:rFonts w:cs="Simplified Arabic"/>
          <w:szCs w:val="28"/>
          <w:rtl/>
          <w:lang/>
        </w:rPr>
        <w:t>) فسعى إلى وجود علاقة وثيقة بين الصمود الذهنى وتأثيره على تقدير الذات وتكونت عينة الدراسة من 114 من طلاب الجامعة والثانوىة  تراوحت أعمارهم من  (12-18)عاما وطبق عليهم  إستمارات بحثية للمقياس لبيان تأثير الصمود على تقدير الذات ، وتوصى الدراسة بتطبيق نظريات الصمود النفسى على طلبة المدارس للوقاية من المشكلات التعليمية والذهنية والإنحراف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وقام روجرز (</w:t>
      </w:r>
      <w:r w:rsidRPr="00AE2C50">
        <w:rPr>
          <w:rFonts w:cs="Simplified Arabic"/>
          <w:szCs w:val="28"/>
          <w:lang/>
        </w:rPr>
        <w:t>Rogers</w:t>
      </w:r>
      <w:r w:rsidRPr="00AE2C50">
        <w:rPr>
          <w:rFonts w:cs="Simplified Arabic"/>
          <w:szCs w:val="28"/>
          <w:rtl/>
          <w:lang/>
        </w:rPr>
        <w:t xml:space="preserve"> 2013 ) بدراسة بحثت: فاعلية برنامج علاجى فى منع ووقاية الفتيات من الجنوح وإرتكاب الجرائم ، تراوحت أعمارهن من  (12-15)عاما وإستخدم الباحث الدراسة التجريبية لتقييم العلاقة بين البرنامج العلاجى وجنوح الفتيات وإرتكاب الجرائم ، وأسفرت نتائج الدراسة إلى مدى تأثير البرنامج العلاجى على وقاية الفتيات من إرتكاب الجرائم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التعقيب على الدراسات السابقة: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 ندرة الدراسات التى تناولت الأحداث الجانحين والصمود النفسى - فى حدود إطلاع الباحثة - خاصة الدراسات العربية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  ندرة الدراسات التى تناولت الأحداث الجانحين والصمود النفسى - فى حدود إطلاع الباحثة - خاصة الدراسات العربية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3- إتفاق نتائج الدراسات السابقة على إمكانية تحسين الصمود النفسى مثل : ( نجاة محمود 2008  ؛ محمد البحيرى 2011  .، هانم عمر 2010)</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4- إتفاق نتائج الدراسات السابقة على أن البيئة لها تأثير فى إنخفاض الصمود النفسى أو التوكيدية </w:t>
      </w:r>
      <w:r w:rsidRPr="00AE2C50">
        <w:rPr>
          <w:rFonts w:cs="Simplified Arabic"/>
          <w:szCs w:val="28"/>
          <w:rtl/>
          <w:lang/>
        </w:rPr>
        <w:br/>
        <w:t xml:space="preserve">( </w:t>
      </w:r>
      <w:r w:rsidRPr="00AE2C50">
        <w:rPr>
          <w:rFonts w:cs="Simplified Arabic"/>
          <w:szCs w:val="28"/>
          <w:lang/>
        </w:rPr>
        <w:t>Robert 2009</w:t>
      </w:r>
      <w:r w:rsidRPr="00AE2C50">
        <w:rPr>
          <w:rFonts w:cs="Simplified Arabic"/>
          <w:szCs w:val="28"/>
          <w:rtl/>
          <w:lang/>
        </w:rPr>
        <w:t xml:space="preserve"> )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5- إتفاق نتائج الدراسات السابقة على وجود فروق بين الأحداث الجانحين والأطفال العاديين .مثل دراسة  مابيلا ( </w:t>
      </w:r>
      <w:r w:rsidRPr="00AE2C50">
        <w:rPr>
          <w:rFonts w:cs="Simplified Arabic"/>
          <w:szCs w:val="28"/>
          <w:lang/>
        </w:rPr>
        <w:t>Maphilla</w:t>
      </w:r>
      <w:r w:rsidRPr="00AE2C50">
        <w:rPr>
          <w:rFonts w:cs="Simplified Arabic"/>
          <w:szCs w:val="28"/>
          <w:rtl/>
          <w:lang/>
        </w:rPr>
        <w:t>،</w:t>
      </w:r>
      <w:r w:rsidRPr="00AE2C50">
        <w:rPr>
          <w:rFonts w:cs="Simplified Arabic"/>
          <w:szCs w:val="28"/>
          <w:lang/>
        </w:rPr>
        <w:t>2000</w:t>
      </w:r>
      <w:r w:rsidRPr="00AE2C50">
        <w:rPr>
          <w:rFonts w:cs="Simplified Arabic"/>
          <w:szCs w:val="28"/>
          <w:rtl/>
          <w:lang/>
        </w:rPr>
        <w:t>)</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6- التباين بين الدراسات فى العينات من مراحل عمرية مختلفة ، مثل منتصر علام (12-15) عاماً ،  ( محمد البحيرى 2011 ) من (9-12)عاماً ، ( </w:t>
      </w:r>
      <w:r w:rsidRPr="00AE2C50">
        <w:rPr>
          <w:rFonts w:cs="Simplified Arabic"/>
          <w:szCs w:val="28"/>
          <w:lang/>
        </w:rPr>
        <w:t xml:space="preserve"> Robert</w:t>
      </w:r>
      <w:r w:rsidRPr="00AE2C50">
        <w:rPr>
          <w:rFonts w:cs="Simplified Arabic"/>
          <w:szCs w:val="28"/>
          <w:rtl/>
          <w:lang/>
        </w:rPr>
        <w:t>،</w:t>
      </w:r>
      <w:r w:rsidRPr="00AE2C50">
        <w:rPr>
          <w:rFonts w:cs="Simplified Arabic"/>
          <w:szCs w:val="28"/>
          <w:lang/>
        </w:rPr>
        <w:t xml:space="preserve"> 2009</w:t>
      </w:r>
      <w:r w:rsidRPr="00AE2C50">
        <w:rPr>
          <w:rFonts w:cs="Simplified Arabic"/>
          <w:szCs w:val="28"/>
          <w:rtl/>
          <w:lang/>
        </w:rPr>
        <w:t>) من (18 – 26) عاماً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فروض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فى ضوء الإطار النظرى ونتائج الدراسات السابقة صاغت الباحثة الفروض الآتية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 يوجد إرتباط دال إحصائياً بين درجات عينة الدراسة من الأحداث الجانحين على مقياسي التوكيدية والصمود النفسي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 توجد فروق دالة إحصائياً بين متوسطى درجات الأحداث الجانحين والأطفال العاديين على مقياس الصمود النفسي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3- توجد فروق دالة إحصائياً بين متوسطى درجات الأحداث الجانحين والأطفال العاديين على مقياس التوكيدية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منهج واجراءات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أولاً: منهج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إستخدمت الباحثة فى هذه الدراسة ( المنهج الوصفي الإرتباطى المقارن ) حيث دراسة العلاقة بين الصمود النفسى والتوكيدية لدى عينة من الأحداث الجانحين ، والمقارنة بين درجات الأحداث الجانحين والأطفال العاديين على متغيرى الدراسة وهما  التوكيدية والصمود النفسى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ثانياً: إجراءات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وتتضمن:</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عينة الدراسة : أختيرت عينة الدراسة بطريقة عشوائية وإشتملت عينة الدراسة على (80) طفلا مقسمين إلى (ن=40) طفلا عاديا ، (ن=40) حدثا جانحا يتراوح أعمارهم من (9 -12 )عاماً ، ثم قامت الباحثة بالتأكد من تجانس عينتى الأحداث الجانحين والأطفال العاديين فى ( العمر ، الذكاء، المستوى الاقتصادى والاجتماعى ) وذلك من خلال حساب ( المتوسط والإنحراف المعياري وقيمة (ت)  ودلالتها ) بين الأحداث الجانحين والعاديين كما يتضح من جدول (1)</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جدول  (1)</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المتوسطات والإنحرافات المعيارية وقيم (ت) ودلالتها بين                                                  الأحداث الجانحين والعاديين على متغيرات التجانس</w:t>
      </w:r>
    </w:p>
    <w:tbl>
      <w:tblPr>
        <w:bidiVisual/>
        <w:tblW w:w="10204" w:type="dxa"/>
        <w:jc w:val="center"/>
        <w:tblLayout w:type="fixed"/>
        <w:tblLook w:val="0000"/>
      </w:tblPr>
      <w:tblGrid>
        <w:gridCol w:w="2154"/>
        <w:gridCol w:w="1393"/>
        <w:gridCol w:w="1285"/>
        <w:gridCol w:w="1393"/>
        <w:gridCol w:w="1243"/>
        <w:gridCol w:w="1316"/>
        <w:gridCol w:w="1420"/>
      </w:tblGrid>
      <w:tr w:rsidR="00C80E55" w:rsidRPr="00AE2C50">
        <w:tblPrEx>
          <w:tblCellMar>
            <w:top w:w="0" w:type="dxa"/>
            <w:bottom w:w="0" w:type="dxa"/>
          </w:tblCellMar>
        </w:tblPrEx>
        <w:trPr>
          <w:trHeight w:val="1"/>
          <w:jc w:val="center"/>
        </w:trPr>
        <w:tc>
          <w:tcPr>
            <w:tcW w:w="1583"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lang/>
              </w:rPr>
              <w:t xml:space="preserve">         </w:t>
            </w:r>
            <w:r w:rsidRPr="00AE2C50">
              <w:rPr>
                <w:rFonts w:cs="Simplified Arabic"/>
                <w:szCs w:val="28"/>
                <w:rtl/>
                <w:lang/>
              </w:rPr>
              <w:t>المجموعة</w:t>
            </w:r>
          </w:p>
          <w:p w:rsidR="00C80E55" w:rsidRPr="00AE2C50" w:rsidRDefault="00C80E55" w:rsidP="00AE2C50">
            <w:pPr>
              <w:spacing w:line="40" w:lineRule="atLeast"/>
              <w:rPr>
                <w:rFonts w:cs="Simplified Arabic"/>
                <w:szCs w:val="28"/>
                <w:rtl/>
                <w:lang/>
              </w:rPr>
            </w:pPr>
            <w:r w:rsidRPr="00AE2C50">
              <w:rPr>
                <w:rFonts w:cs="Simplified Arabic"/>
                <w:szCs w:val="28"/>
                <w:rtl/>
                <w:lang/>
              </w:rPr>
              <w:t>/</w:t>
            </w:r>
          </w:p>
          <w:p w:rsidR="00C80E55" w:rsidRPr="00AE2C50" w:rsidRDefault="00C80E55" w:rsidP="00AE2C50">
            <w:pPr>
              <w:spacing w:line="40" w:lineRule="atLeast"/>
              <w:rPr>
                <w:rFonts w:cs="Simplified Arabic"/>
                <w:szCs w:val="28"/>
                <w:lang/>
              </w:rPr>
            </w:pPr>
            <w:r w:rsidRPr="00AE2C50">
              <w:rPr>
                <w:rFonts w:cs="Simplified Arabic"/>
                <w:szCs w:val="28"/>
                <w:rtl/>
                <w:lang/>
              </w:rPr>
              <w:t>المتغير</w:t>
            </w:r>
          </w:p>
        </w:tc>
        <w:tc>
          <w:tcPr>
            <w:tcW w:w="1967"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الأحداث</w:t>
            </w:r>
            <w:r w:rsidRPr="00AE2C50">
              <w:rPr>
                <w:rFonts w:cs="Simplified Arabic"/>
                <w:szCs w:val="28"/>
                <w:lang/>
              </w:rPr>
              <w:t xml:space="preserve"> </w:t>
            </w:r>
            <w:r w:rsidRPr="00AE2C50">
              <w:rPr>
                <w:rFonts w:cs="Simplified Arabic"/>
                <w:szCs w:val="28"/>
                <w:rtl/>
                <w:lang/>
              </w:rPr>
              <w:t>الجانحون</w:t>
            </w:r>
          </w:p>
          <w:p w:rsidR="00C80E55" w:rsidRPr="00AE2C50" w:rsidRDefault="00C80E55" w:rsidP="00AE2C50">
            <w:pPr>
              <w:spacing w:line="40" w:lineRule="atLeast"/>
              <w:rPr>
                <w:rFonts w:cs="Simplified Arabic"/>
                <w:szCs w:val="28"/>
                <w:lang/>
              </w:rPr>
            </w:pPr>
            <w:r w:rsidRPr="00AE2C50">
              <w:rPr>
                <w:rFonts w:cs="Simplified Arabic"/>
                <w:szCs w:val="28"/>
                <w:rtl/>
                <w:lang/>
              </w:rPr>
              <w:t xml:space="preserve">    (ن= 40)</w:t>
            </w:r>
          </w:p>
        </w:tc>
        <w:tc>
          <w:tcPr>
            <w:tcW w:w="1936"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الأطفال العاديون</w:t>
            </w:r>
          </w:p>
          <w:p w:rsidR="00C80E55" w:rsidRPr="00AE2C50" w:rsidRDefault="00C80E55" w:rsidP="00AE2C50">
            <w:pPr>
              <w:spacing w:line="40" w:lineRule="atLeast"/>
              <w:rPr>
                <w:rFonts w:cs="Simplified Arabic"/>
                <w:szCs w:val="28"/>
                <w:lang/>
              </w:rPr>
            </w:pPr>
            <w:r w:rsidRPr="00AE2C50">
              <w:rPr>
                <w:rFonts w:cs="Simplified Arabic"/>
                <w:szCs w:val="28"/>
                <w:rtl/>
                <w:lang/>
              </w:rPr>
              <w:t xml:space="preserve"> (ن= 40)</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قيمة "ت"</w:t>
            </w:r>
          </w:p>
        </w:tc>
        <w:tc>
          <w:tcPr>
            <w:tcW w:w="1043"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مستوى الدلالة</w:t>
            </w:r>
          </w:p>
        </w:tc>
      </w:tr>
      <w:tr w:rsidR="00C80E55" w:rsidRPr="00AE2C50">
        <w:tblPrEx>
          <w:tblCellMar>
            <w:top w:w="0" w:type="dxa"/>
            <w:bottom w:w="0" w:type="dxa"/>
          </w:tblCellMar>
        </w:tblPrEx>
        <w:trPr>
          <w:trHeight w:val="275"/>
          <w:jc w:val="center"/>
        </w:trPr>
        <w:tc>
          <w:tcPr>
            <w:tcW w:w="158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944"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انحراف معياري</w:t>
            </w: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91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انحراف معياري</w:t>
            </w:r>
          </w:p>
        </w:tc>
        <w:tc>
          <w:tcPr>
            <w:tcW w:w="96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4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r>
      <w:tr w:rsidR="00C80E55" w:rsidRPr="00AE2C50">
        <w:tblPrEx>
          <w:tblCellMar>
            <w:top w:w="0" w:type="dxa"/>
            <w:bottom w:w="0" w:type="dxa"/>
          </w:tblCellMar>
        </w:tblPrEx>
        <w:trPr>
          <w:trHeight w:val="1"/>
          <w:jc w:val="center"/>
        </w:trPr>
        <w:tc>
          <w:tcPr>
            <w:tcW w:w="158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 xml:space="preserve">العمر </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10.225</w:t>
            </w:r>
          </w:p>
        </w:tc>
        <w:tc>
          <w:tcPr>
            <w:tcW w:w="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0.947</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10.175</w:t>
            </w:r>
          </w:p>
        </w:tc>
        <w:tc>
          <w:tcPr>
            <w:tcW w:w="9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0.984</w:t>
            </w:r>
          </w:p>
        </w:tc>
        <w:tc>
          <w:tcPr>
            <w:tcW w:w="9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0.232</w:t>
            </w:r>
          </w:p>
        </w:tc>
        <w:tc>
          <w:tcPr>
            <w:tcW w:w="10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غير دالة</w:t>
            </w:r>
          </w:p>
        </w:tc>
      </w:tr>
      <w:tr w:rsidR="00C80E55" w:rsidRPr="00AE2C50">
        <w:tblPrEx>
          <w:tblCellMar>
            <w:top w:w="0" w:type="dxa"/>
            <w:bottom w:w="0" w:type="dxa"/>
          </w:tblCellMar>
        </w:tblPrEx>
        <w:trPr>
          <w:trHeight w:val="1"/>
          <w:jc w:val="center"/>
        </w:trPr>
        <w:tc>
          <w:tcPr>
            <w:tcW w:w="158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النكاء</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113.043</w:t>
            </w:r>
          </w:p>
        </w:tc>
        <w:tc>
          <w:tcPr>
            <w:tcW w:w="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8.418</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114.043</w:t>
            </w:r>
          </w:p>
        </w:tc>
        <w:tc>
          <w:tcPr>
            <w:tcW w:w="9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6.509</w:t>
            </w:r>
          </w:p>
        </w:tc>
        <w:tc>
          <w:tcPr>
            <w:tcW w:w="9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0.594</w:t>
            </w:r>
          </w:p>
        </w:tc>
        <w:tc>
          <w:tcPr>
            <w:tcW w:w="10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غير دالة</w:t>
            </w:r>
          </w:p>
        </w:tc>
      </w:tr>
      <w:tr w:rsidR="00C80E55" w:rsidRPr="00AE2C50">
        <w:tblPrEx>
          <w:tblCellMar>
            <w:top w:w="0" w:type="dxa"/>
            <w:bottom w:w="0" w:type="dxa"/>
          </w:tblCellMar>
        </w:tblPrEx>
        <w:trPr>
          <w:trHeight w:val="1"/>
          <w:jc w:val="center"/>
        </w:trPr>
        <w:tc>
          <w:tcPr>
            <w:tcW w:w="158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المستوى</w:t>
            </w:r>
            <w:r w:rsidRPr="00AE2C50">
              <w:rPr>
                <w:rFonts w:cs="Simplified Arabic"/>
                <w:szCs w:val="28"/>
                <w:lang/>
              </w:rPr>
              <w:t xml:space="preserve"> </w:t>
            </w:r>
            <w:r w:rsidRPr="00AE2C50">
              <w:rPr>
                <w:rFonts w:cs="Simplified Arabic"/>
                <w:szCs w:val="28"/>
                <w:rtl/>
                <w:lang/>
              </w:rPr>
              <w:t>الإقتصادي والإجتماعي</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54.65</w:t>
            </w:r>
          </w:p>
        </w:tc>
        <w:tc>
          <w:tcPr>
            <w:tcW w:w="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7.159</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53.85</w:t>
            </w:r>
          </w:p>
        </w:tc>
        <w:tc>
          <w:tcPr>
            <w:tcW w:w="9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2.94</w:t>
            </w:r>
          </w:p>
        </w:tc>
        <w:tc>
          <w:tcPr>
            <w:tcW w:w="9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0.654</w:t>
            </w:r>
          </w:p>
        </w:tc>
        <w:tc>
          <w:tcPr>
            <w:tcW w:w="10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غير دالة</w:t>
            </w:r>
          </w:p>
        </w:tc>
      </w:tr>
    </w:tbl>
    <w:p w:rsidR="00C80E55" w:rsidRPr="00AE2C50" w:rsidRDefault="00C80E55" w:rsidP="00AE2C50">
      <w:pPr>
        <w:numPr>
          <w:ilvl w:val="0"/>
          <w:numId w:val="1"/>
        </w:numPr>
        <w:autoSpaceDE w:val="0"/>
        <w:autoSpaceDN w:val="0"/>
        <w:adjustRightInd w:val="0"/>
        <w:spacing w:line="360" w:lineRule="auto"/>
        <w:ind w:left="360" w:hanging="360"/>
        <w:jc w:val="both"/>
        <w:rPr>
          <w:rFonts w:cs="Simplified Arabic"/>
          <w:szCs w:val="28"/>
          <w:rtl/>
          <w:lang/>
        </w:rPr>
      </w:pPr>
      <w:r w:rsidRPr="00AE2C50">
        <w:rPr>
          <w:rFonts w:cs="Simplified Arabic"/>
          <w:szCs w:val="28"/>
          <w:rtl/>
          <w:lang/>
        </w:rPr>
        <w:t>تشير نتائج جدول (1) إلى عدم وجود فروق دالة إحصائياً بين متوسطى درجات عينتي الأحداث الجانحين والأطفال العاديين في متغيرات التجانس التى قد تؤثر فى نتائج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أدوات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وتضمنت مايلى :</w:t>
      </w:r>
    </w:p>
    <w:p w:rsidR="00C80E55" w:rsidRPr="00AE2C50" w:rsidRDefault="00C80E55" w:rsidP="00AE2C50">
      <w:pPr>
        <w:autoSpaceDE w:val="0"/>
        <w:autoSpaceDN w:val="0"/>
        <w:adjustRightInd w:val="0"/>
        <w:spacing w:line="360" w:lineRule="auto"/>
        <w:ind w:firstLine="425"/>
        <w:jc w:val="both"/>
        <w:rPr>
          <w:rFonts w:cs="Simplified Arabic"/>
          <w:szCs w:val="28"/>
          <w:lang/>
        </w:rPr>
      </w:pPr>
      <w:r w:rsidRPr="00AE2C50">
        <w:rPr>
          <w:rFonts w:cs="Simplified Arabic"/>
          <w:szCs w:val="28"/>
          <w:rtl/>
          <w:lang/>
        </w:rPr>
        <w:t>أ- مقياس توكيد الذات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إعدادهانم عمر (2010) ‘ وهو إختبار جماعى يتكون من (31)مفردة يستخدم لتقدير توكيد الذات للأحداث الذين يتراوح أعمارهم من (10-14) عاماً ،وقد أستخدم هذا المقياس فى هذه الدراسة للوقوف على درجات أفراد العينة ، وحسبت ( هانم عمر ) صدق الإختبار عن طريق صدق الإتساق الداخلى وتراوحت معاملات الارتباط بين (30.0- 98.0) ، والصدق المنطقى ( صدق المحكمين ) كما حسب معامل ثبات بطريقتى إعادة الإختبار وقد بلغت (96.0) والتجزئة النصفية (99..0) ب . ب- مقياس الصمود النفسى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إعداد هانم عمر (2013) ، وهو إختبار جماعى يتكون من (44) مفردة يستخدم لتقدير الصمود النفسى للأحداث الذين يتراوح أعمارهم من (9-12)عاماً ، وقد إستخدم هذا المقياس فى هذه الدراسة للوقوف على درجات أفراد العينة ، وحسبت هانم عمر صدق المقياس بطريقتين ، صدق التمييز بين المجموعات المتباينة ، إذ بلغت قيمة "ت"(16.169) بدلالة (0.001)بين الأحداث الجانحين (ن=30) (م= 73.800/ع=9.859) والأطفال العاديين (ن=30) (م= 112.533/ع=8.657) ، وكانت الفروق فى إتجاه الأطفال العاديين ، أما صدق المنطقى ( صدق المحكمين ) فكانت النسبة تتراوح بين (80% إلى 90%)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أما الثبات فقد حسبته الباحثة بطريقتى إعادة التطبيق بعد (15) يوماً بين التطبيقين الأول والثانى وكان معامل الثبات (776.) ، ومعامل ألفا كرونباخ (817.)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ج-  مقياس مستوى الإجتماعى والإقتصادى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إعداد محمد البحيرى (2011) ، وهو يتكون من (60) بنداً لتقدير المستوى الثقافى الإقتصادى والإجتماعى ، وإستخدام فى هذه الدراسة لحساب التجانس بين عينة الدراسة والعينات الضابطة الآخرى ؛ وقد حسب محمد البحيرى معامل الثبات وكانت فى قيمته (81.0) لإعادة التطبيق ، و (.87)للتجزئة النصفية ، أما الصدق فقد حسب الصدق العاملى من الدرجتين الاولى والثانية حيث تمخض عنه أربعة عوامل هى : المستوى الإقتصادى ومدلولاته الثقافية والإجتماعية ، ممتلكات الأسرة وثقافتها ، المستوى الثقافى ، والمستوى الإقتصادى للأسرة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د- إختبارجامعة أسيوط للذكاء غير اللفظى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أعد الأختيار طه المستكاوى (2000) وهو إختبار جماعى يتكون من (60) مفردة يستخدم لتقدير القدرة العقلية العامة للأفراد الذين تتراوح أعمارهم ما بين (9-20) عاماً ، وقد أستخدم فى هذه الدراسة لإستبعاد الذى يقل معامل ذكائه عن المتوسط ، وتثبيت متغير الذكاء لدى عينة الدراسة من الأحداث الجانحون ، والأطفال العاديين ، وحسب طه المستكاوى صدق الإختبار بطرق الإرتباط بالمحك (بعض الإختبارات الفرعية والدرجة الكلية لإختبار وكسلر – بلفيو لذكاء الراشدين والمراهقين) وتراوحت معاملات الإرتباط بين (.396-.901.)، بين (4.94-24.25) ، والصدق العاملى من الدرجة الاولى ، كما حسب معامل الثبات بطريقتى التجزئة النصفية (.863) وإعادة التطبيق (.839 )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نتائج الدراسة :</w:t>
      </w:r>
    </w:p>
    <w:p w:rsidR="00C80E55" w:rsidRPr="00AE2C50" w:rsidRDefault="00C80E55" w:rsidP="00AE2C50">
      <w:pPr>
        <w:numPr>
          <w:ilvl w:val="0"/>
          <w:numId w:val="4"/>
        </w:numPr>
        <w:autoSpaceDE w:val="0"/>
        <w:autoSpaceDN w:val="0"/>
        <w:adjustRightInd w:val="0"/>
        <w:spacing w:line="360" w:lineRule="auto"/>
        <w:ind w:left="0" w:firstLine="425"/>
        <w:jc w:val="both"/>
        <w:rPr>
          <w:rFonts w:cs="Simplified Arabic"/>
          <w:szCs w:val="28"/>
          <w:rtl/>
          <w:lang/>
        </w:rPr>
      </w:pPr>
      <w:r w:rsidRPr="00AE2C50">
        <w:rPr>
          <w:rFonts w:cs="Simplified Arabic"/>
          <w:szCs w:val="28"/>
          <w:rtl/>
          <w:lang/>
        </w:rPr>
        <w:t>يوجد إرتباط دال إحصائيا بين درجات عينة الدراسة من الأحداث الجانحين على مقياس التوكيدية والصمود النفسي ؛ وللتحقق من صدق هذا الفرض حسب معامل إرتباط بيرسون بين درجات أفراد العينة على مقياس الصمود النفسي ومقياس التوكيدية ، ويشير لذلك الجدول (2)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جدول (2)</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                      قيم معاملات الإرتباط بين درجات عينة الأحداث الجانحين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xml:space="preserve">            (ن=40) على مقياس الصمود النفسي الدرجة الكلية والأبعاد ومقياس التوكيدية</w:t>
      </w:r>
    </w:p>
    <w:tbl>
      <w:tblPr>
        <w:bidiVisual/>
        <w:tblW w:w="10204" w:type="dxa"/>
        <w:jc w:val="center"/>
        <w:tblLayout w:type="fixed"/>
        <w:tblLook w:val="0000"/>
      </w:tblPr>
      <w:tblGrid>
        <w:gridCol w:w="1629"/>
        <w:gridCol w:w="1715"/>
        <w:gridCol w:w="1715"/>
        <w:gridCol w:w="1715"/>
        <w:gridCol w:w="1715"/>
        <w:gridCol w:w="1715"/>
      </w:tblGrid>
      <w:tr w:rsidR="00C80E55" w:rsidRPr="00AE2C50">
        <w:tblPrEx>
          <w:tblCellMar>
            <w:top w:w="0" w:type="dxa"/>
            <w:bottom w:w="0" w:type="dxa"/>
          </w:tblCellMar>
        </w:tblPrEx>
        <w:trPr>
          <w:trHeight w:val="20"/>
          <w:jc w:val="center"/>
        </w:trPr>
        <w:tc>
          <w:tcPr>
            <w:tcW w:w="129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rtl/>
                <w:lang/>
              </w:rPr>
            </w:pPr>
            <w:r w:rsidRPr="00AE2C50">
              <w:rPr>
                <w:rFonts w:cs="Simplified Arabic"/>
                <w:szCs w:val="28"/>
                <w:lang/>
              </w:rPr>
              <w:t xml:space="preserve">               </w:t>
            </w:r>
            <w:r w:rsidRPr="00AE2C50">
              <w:rPr>
                <w:rFonts w:cs="Simplified Arabic"/>
                <w:szCs w:val="28"/>
                <w:rtl/>
                <w:lang/>
              </w:rPr>
              <w:t>البعد</w:t>
            </w:r>
          </w:p>
          <w:p w:rsidR="00C80E55" w:rsidRPr="00AE2C50" w:rsidRDefault="00C80E55" w:rsidP="00AE2C50">
            <w:pPr>
              <w:spacing w:line="40" w:lineRule="atLeast"/>
              <w:rPr>
                <w:rFonts w:cs="Simplified Arabic"/>
                <w:szCs w:val="28"/>
                <w:rtl/>
                <w:lang/>
              </w:rPr>
            </w:pPr>
            <w:r w:rsidRPr="00AE2C50">
              <w:rPr>
                <w:rFonts w:cs="Simplified Arabic"/>
                <w:szCs w:val="28"/>
                <w:rtl/>
                <w:lang/>
              </w:rPr>
              <w:t>/</w:t>
            </w:r>
          </w:p>
          <w:p w:rsidR="00C80E55" w:rsidRPr="00AE2C50" w:rsidRDefault="00C80E55" w:rsidP="00AE2C50">
            <w:pPr>
              <w:spacing w:line="40" w:lineRule="atLeast"/>
              <w:rPr>
                <w:rFonts w:cs="Simplified Arabic"/>
                <w:szCs w:val="28"/>
                <w:lang/>
              </w:rPr>
            </w:pPr>
            <w:r w:rsidRPr="00AE2C50">
              <w:rPr>
                <w:rFonts w:cs="Simplified Arabic"/>
                <w:szCs w:val="28"/>
                <w:rtl/>
                <w:lang/>
              </w:rPr>
              <w:t>المتغير</w:t>
            </w:r>
          </w:p>
        </w:tc>
        <w:tc>
          <w:tcPr>
            <w:tcW w:w="136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الصلابة النفسية</w:t>
            </w:r>
          </w:p>
        </w:tc>
        <w:tc>
          <w:tcPr>
            <w:tcW w:w="136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المرونة</w:t>
            </w:r>
          </w:p>
        </w:tc>
        <w:tc>
          <w:tcPr>
            <w:tcW w:w="136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الكفاءة الاجتماعية</w:t>
            </w:r>
          </w:p>
        </w:tc>
        <w:tc>
          <w:tcPr>
            <w:tcW w:w="136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البنية القيمية</w:t>
            </w:r>
          </w:p>
        </w:tc>
        <w:tc>
          <w:tcPr>
            <w:tcW w:w="1366"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درجة كلية</w:t>
            </w:r>
            <w:r w:rsidRPr="00AE2C50">
              <w:rPr>
                <w:rFonts w:cs="Simplified Arabic"/>
                <w:szCs w:val="28"/>
                <w:lang/>
              </w:rPr>
              <w:t xml:space="preserve"> </w:t>
            </w:r>
            <w:r w:rsidRPr="00AE2C50">
              <w:rPr>
                <w:rFonts w:cs="Simplified Arabic"/>
                <w:szCs w:val="28"/>
                <w:rtl/>
                <w:lang/>
              </w:rPr>
              <w:t>صمود نفسي</w:t>
            </w:r>
          </w:p>
        </w:tc>
      </w:tr>
      <w:tr w:rsidR="00C80E55" w:rsidRPr="00AE2C50">
        <w:tblPrEx>
          <w:tblCellMar>
            <w:top w:w="0" w:type="dxa"/>
            <w:bottom w:w="0" w:type="dxa"/>
          </w:tblCellMar>
        </w:tblPrEx>
        <w:trPr>
          <w:trHeight w:val="20"/>
          <w:jc w:val="center"/>
        </w:trPr>
        <w:tc>
          <w:tcPr>
            <w:tcW w:w="129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التوكيدية</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0.885**</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0.664**</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0.447**</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0.681**</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0.745**</w:t>
            </w:r>
          </w:p>
        </w:tc>
      </w:tr>
    </w:tbl>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 دال عند مستوى (0.01)</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تشير نتائج الجدول السابق إلى تحقق صدق الفرض الأول ، حيث وجد إرتباط موجب دال إحصائياً بين درجات عينة الدراسة من الأحداث الجانحين علي الصمود النفسي بدرجته الكلية وأبعاده الفرعية (الصلابة النفسية ، والمرونة ، والكفاءة الاجتماعية ، والبنية القيمية) ، ومقياس التوكيدية ، وكان الإرتباط بينهما موجباً دالاً عند مستوى دلالة (0.01)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ويمثل وجود الطفل فى المؤسسة حدثاً كبيراً يمكن أن يصاحبه العديد من الآثار السلبية عليه كالعدوان ، تشوه مفهوم الذات، العداء الصريح نحو والديهم ، الدونية والقصور وعدم الواقعية ، إنخفاض فى مستوى الطموح ، كما إن  هؤلاء الأحداث يتسموا بأنهم أكثر عدوانية ، إكتئاباً ، شعور بالنقص واليأس ، القلق ، أهدافهم فى الحياه غامضة ومحدودة ، مرفوضين من الآخرين ، أقل كفاءة من الآخرين ، ضعف الشعور بالأمن والإنتماء والرضا عن الحياة ، فقر العلاقات العاطفية الآمنة (محمود فتحى ، 2007) ، (سميحه نصر ،1994) مما يترتب عليه عدم قدرتهم على مواجهة الآخرين ، الدفاع عن حقوقهم الخاصة ، والإقدام الإجتماعى ، وتوجيه النقد ، الدفاع عن الحقوق العامة ، العتاب ، إظهار الغضب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توجد فروق دالة إحصائياً بين الأحداث الجانحين والأطفال العاديين على مقياس الصمود النفسي لصالح الأطفال العاديين ، وللتحقق من صدق هذا الفرض حسب إختبار (ت) للفروق بين المجموعات المستقلة ، ويشير لذلك الجدول ( 3)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جدول (3)</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المتوسطات والإنحرافات المعيارية وقيم (ت)</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ودلالتها بين الأحداث الجانحين والأطفال العاديين علي مقياس الصمود النفسي</w:t>
      </w:r>
    </w:p>
    <w:tbl>
      <w:tblPr>
        <w:bidiVisual/>
        <w:tblW w:w="10204" w:type="dxa"/>
        <w:jc w:val="center"/>
        <w:tblLayout w:type="fixed"/>
        <w:tblLook w:val="0000"/>
      </w:tblPr>
      <w:tblGrid>
        <w:gridCol w:w="2144"/>
        <w:gridCol w:w="1393"/>
        <w:gridCol w:w="1267"/>
        <w:gridCol w:w="1393"/>
        <w:gridCol w:w="1202"/>
        <w:gridCol w:w="1393"/>
        <w:gridCol w:w="1412"/>
      </w:tblGrid>
      <w:tr w:rsidR="00C80E55" w:rsidRPr="00AE2C50">
        <w:tblPrEx>
          <w:tblCellMar>
            <w:top w:w="0" w:type="dxa"/>
            <w:bottom w:w="0" w:type="dxa"/>
          </w:tblCellMar>
        </w:tblPrEx>
        <w:trPr>
          <w:trHeight w:val="1"/>
          <w:jc w:val="center"/>
        </w:trPr>
        <w:tc>
          <w:tcPr>
            <w:tcW w:w="1576"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lang/>
              </w:rPr>
              <w:t xml:space="preserve">            </w:t>
            </w:r>
            <w:r w:rsidRPr="00AE2C50">
              <w:rPr>
                <w:rFonts w:cs="Simplified Arabic"/>
                <w:szCs w:val="28"/>
                <w:rtl/>
                <w:lang/>
              </w:rPr>
              <w:t>المجموعة</w:t>
            </w:r>
          </w:p>
          <w:p w:rsidR="00C80E55" w:rsidRPr="00AE2C50" w:rsidRDefault="00C80E55" w:rsidP="00AE2C50">
            <w:pPr>
              <w:spacing w:line="40" w:lineRule="atLeast"/>
              <w:rPr>
                <w:rFonts w:cs="Simplified Arabic"/>
                <w:szCs w:val="28"/>
                <w:rtl/>
                <w:lang/>
              </w:rPr>
            </w:pPr>
            <w:r w:rsidRPr="00AE2C50">
              <w:rPr>
                <w:rFonts w:cs="Simplified Arabic"/>
                <w:szCs w:val="28"/>
                <w:rtl/>
                <w:lang/>
              </w:rPr>
              <w:t>/</w:t>
            </w:r>
          </w:p>
          <w:p w:rsidR="00C80E55" w:rsidRPr="00AE2C50" w:rsidRDefault="00C80E55" w:rsidP="00AE2C50">
            <w:pPr>
              <w:spacing w:line="40" w:lineRule="atLeast"/>
              <w:rPr>
                <w:rFonts w:cs="Simplified Arabic"/>
                <w:szCs w:val="28"/>
                <w:lang/>
              </w:rPr>
            </w:pPr>
            <w:r w:rsidRPr="00AE2C50">
              <w:rPr>
                <w:rFonts w:cs="Simplified Arabic"/>
                <w:szCs w:val="28"/>
                <w:rtl/>
                <w:lang/>
              </w:rPr>
              <w:t>المتغير</w:t>
            </w:r>
          </w:p>
        </w:tc>
        <w:tc>
          <w:tcPr>
            <w:tcW w:w="1954"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الأحداث</w:t>
            </w:r>
            <w:r w:rsidRPr="00AE2C50">
              <w:rPr>
                <w:rFonts w:cs="Simplified Arabic"/>
                <w:szCs w:val="28"/>
                <w:lang/>
              </w:rPr>
              <w:t xml:space="preserve"> </w:t>
            </w:r>
            <w:r w:rsidRPr="00AE2C50">
              <w:rPr>
                <w:rFonts w:cs="Simplified Arabic"/>
                <w:szCs w:val="28"/>
                <w:rtl/>
                <w:lang/>
              </w:rPr>
              <w:t>الجانحون</w:t>
            </w:r>
          </w:p>
          <w:p w:rsidR="00C80E55" w:rsidRPr="00AE2C50" w:rsidRDefault="00C80E55" w:rsidP="00AE2C50">
            <w:pPr>
              <w:spacing w:line="40" w:lineRule="atLeast"/>
              <w:rPr>
                <w:rFonts w:cs="Simplified Arabic"/>
                <w:szCs w:val="28"/>
                <w:lang/>
              </w:rPr>
            </w:pPr>
            <w:r w:rsidRPr="00AE2C50">
              <w:rPr>
                <w:rFonts w:cs="Simplified Arabic"/>
                <w:szCs w:val="28"/>
                <w:rtl/>
                <w:lang/>
              </w:rPr>
              <w:t>(ن= 40)</w:t>
            </w:r>
          </w:p>
        </w:tc>
        <w:tc>
          <w:tcPr>
            <w:tcW w:w="1906"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العاديون</w:t>
            </w:r>
          </w:p>
          <w:p w:rsidR="00C80E55" w:rsidRPr="00AE2C50" w:rsidRDefault="00C80E55" w:rsidP="00AE2C50">
            <w:pPr>
              <w:spacing w:line="40" w:lineRule="atLeast"/>
              <w:rPr>
                <w:rFonts w:cs="Simplified Arabic"/>
                <w:szCs w:val="28"/>
                <w:lang/>
              </w:rPr>
            </w:pPr>
            <w:r w:rsidRPr="00AE2C50">
              <w:rPr>
                <w:rFonts w:cs="Simplified Arabic"/>
                <w:szCs w:val="28"/>
                <w:rtl/>
                <w:lang/>
              </w:rPr>
              <w:t>(ن= 40)</w:t>
            </w:r>
          </w:p>
        </w:tc>
        <w:tc>
          <w:tcPr>
            <w:tcW w:w="1023"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قيمة "ت"</w:t>
            </w:r>
          </w:p>
        </w:tc>
        <w:tc>
          <w:tcPr>
            <w:tcW w:w="1037"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مستوى الدلالة</w:t>
            </w:r>
          </w:p>
        </w:tc>
      </w:tr>
      <w:tr w:rsidR="00C80E55" w:rsidRPr="00AE2C50">
        <w:tblPrEx>
          <w:tblCellMar>
            <w:top w:w="0" w:type="dxa"/>
            <w:bottom w:w="0" w:type="dxa"/>
          </w:tblCellMar>
        </w:tblPrEx>
        <w:trPr>
          <w:trHeight w:val="275"/>
          <w:jc w:val="center"/>
        </w:trPr>
        <w:tc>
          <w:tcPr>
            <w:tcW w:w="157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931"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إنحراف معياري</w:t>
            </w: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88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إنحراف معياري</w:t>
            </w:r>
          </w:p>
        </w:tc>
        <w:tc>
          <w:tcPr>
            <w:tcW w:w="10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3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r>
      <w:tr w:rsidR="00C80E55" w:rsidRPr="00AE2C50">
        <w:tblPrEx>
          <w:tblCellMar>
            <w:top w:w="0" w:type="dxa"/>
            <w:bottom w:w="0" w:type="dxa"/>
          </w:tblCellMar>
        </w:tblPrEx>
        <w:trPr>
          <w:trHeight w:val="1"/>
          <w:jc w:val="center"/>
        </w:trPr>
        <w:tc>
          <w:tcPr>
            <w:tcW w:w="15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الصلابة النفسية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16.600</w:t>
            </w:r>
          </w:p>
        </w:tc>
        <w:tc>
          <w:tcPr>
            <w:tcW w:w="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3.629</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25.85</w:t>
            </w:r>
          </w:p>
        </w:tc>
        <w:tc>
          <w:tcPr>
            <w:tcW w:w="8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3.460</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11.666</w:t>
            </w:r>
          </w:p>
        </w:tc>
        <w:tc>
          <w:tcPr>
            <w:tcW w:w="10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r w:rsidR="00C80E55" w:rsidRPr="00AE2C50">
        <w:tblPrEx>
          <w:tblCellMar>
            <w:top w:w="0" w:type="dxa"/>
            <w:bottom w:w="0" w:type="dxa"/>
          </w:tblCellMar>
        </w:tblPrEx>
        <w:trPr>
          <w:trHeight w:val="1"/>
          <w:jc w:val="center"/>
        </w:trPr>
        <w:tc>
          <w:tcPr>
            <w:tcW w:w="15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المرونة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14.875</w:t>
            </w:r>
          </w:p>
        </w:tc>
        <w:tc>
          <w:tcPr>
            <w:tcW w:w="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2.323</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24.525</w:t>
            </w:r>
          </w:p>
        </w:tc>
        <w:tc>
          <w:tcPr>
            <w:tcW w:w="8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3.869</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13.523</w:t>
            </w:r>
          </w:p>
        </w:tc>
        <w:tc>
          <w:tcPr>
            <w:tcW w:w="10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r w:rsidR="00C80E55" w:rsidRPr="00AE2C50">
        <w:tblPrEx>
          <w:tblCellMar>
            <w:top w:w="0" w:type="dxa"/>
            <w:bottom w:w="0" w:type="dxa"/>
          </w:tblCellMar>
        </w:tblPrEx>
        <w:trPr>
          <w:trHeight w:val="1"/>
          <w:jc w:val="center"/>
        </w:trPr>
        <w:tc>
          <w:tcPr>
            <w:tcW w:w="15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الكفاءة الاجتماعية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16.175</w:t>
            </w:r>
          </w:p>
        </w:tc>
        <w:tc>
          <w:tcPr>
            <w:tcW w:w="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3.265</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26.750</w:t>
            </w:r>
          </w:p>
        </w:tc>
        <w:tc>
          <w:tcPr>
            <w:tcW w:w="8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2.835</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15.467</w:t>
            </w:r>
          </w:p>
        </w:tc>
        <w:tc>
          <w:tcPr>
            <w:tcW w:w="10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r w:rsidR="00C80E55" w:rsidRPr="00AE2C50">
        <w:tblPrEx>
          <w:tblCellMar>
            <w:top w:w="0" w:type="dxa"/>
            <w:bottom w:w="0" w:type="dxa"/>
          </w:tblCellMar>
        </w:tblPrEx>
        <w:trPr>
          <w:trHeight w:val="1"/>
          <w:jc w:val="center"/>
        </w:trPr>
        <w:tc>
          <w:tcPr>
            <w:tcW w:w="15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البنية القيمية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21.600</w:t>
            </w:r>
          </w:p>
        </w:tc>
        <w:tc>
          <w:tcPr>
            <w:tcW w:w="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4.168</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24.325</w:t>
            </w:r>
          </w:p>
        </w:tc>
        <w:tc>
          <w:tcPr>
            <w:tcW w:w="8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3.067</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3.330</w:t>
            </w:r>
          </w:p>
        </w:tc>
        <w:tc>
          <w:tcPr>
            <w:tcW w:w="10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r w:rsidR="00C80E55" w:rsidRPr="00AE2C50">
        <w:tblPrEx>
          <w:tblCellMar>
            <w:top w:w="0" w:type="dxa"/>
            <w:bottom w:w="0" w:type="dxa"/>
          </w:tblCellMar>
        </w:tblPrEx>
        <w:trPr>
          <w:trHeight w:val="1"/>
          <w:jc w:val="center"/>
        </w:trPr>
        <w:tc>
          <w:tcPr>
            <w:tcW w:w="15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الدرجة الكلية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70.100</w:t>
            </w:r>
          </w:p>
        </w:tc>
        <w:tc>
          <w:tcPr>
            <w:tcW w:w="9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9.987</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102.10</w:t>
            </w:r>
          </w:p>
        </w:tc>
        <w:tc>
          <w:tcPr>
            <w:tcW w:w="8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9.984</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14.432</w:t>
            </w:r>
          </w:p>
        </w:tc>
        <w:tc>
          <w:tcPr>
            <w:tcW w:w="10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bl>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تشير نتائج الجدول السابق إلى تحقق صدق الفرض الثاني من حيث وجود فروق دالة إحصائياً بين متوسطي درجات الأحداث الجانحين والأطفال العاديين علي مقياس الصمود النفسي ، الدرجة الكلية والأبعاد الفرعية (الصلابة النفسية ، والمرونة ، والكفاءة الاجتماعية ، والبنية القيمية) وذلك في إتجاه الأطفال العاديين ، وكما يتضح من قيم (ت) الدالة عند مستوى دلالة (0.001) .</w:t>
      </w:r>
    </w:p>
    <w:p w:rsidR="00C80E55" w:rsidRPr="00AE2C50" w:rsidRDefault="00C80E55" w:rsidP="00AE2C50">
      <w:pPr>
        <w:numPr>
          <w:ilvl w:val="0"/>
          <w:numId w:val="4"/>
        </w:numPr>
        <w:autoSpaceDE w:val="0"/>
        <w:autoSpaceDN w:val="0"/>
        <w:adjustRightInd w:val="0"/>
        <w:spacing w:line="360" w:lineRule="auto"/>
        <w:ind w:left="0" w:firstLine="425"/>
        <w:jc w:val="both"/>
        <w:rPr>
          <w:rFonts w:cs="Simplified Arabic"/>
          <w:szCs w:val="28"/>
          <w:rtl/>
          <w:lang/>
        </w:rPr>
      </w:pPr>
      <w:r w:rsidRPr="00AE2C50">
        <w:rPr>
          <w:rFonts w:cs="Simplified Arabic"/>
          <w:szCs w:val="28"/>
          <w:rtl/>
          <w:lang/>
        </w:rPr>
        <w:t>توجد فروق دالة إحصائياً بين الأحداث الجانحين والأطفال العاديين على مقياس التوكيدية لصالح الأطفال العاديين ، وللتحقق من صدق هذا الفرض حسب إختبار (ت) للفروق بين المجموعات المستقلة .</w:t>
      </w:r>
    </w:p>
    <w:p w:rsidR="00C80E55" w:rsidRPr="00AE2C50" w:rsidRDefault="00C80E55" w:rsidP="00AE2C50">
      <w:pPr>
        <w:numPr>
          <w:ilvl w:val="0"/>
          <w:numId w:val="4"/>
        </w:numPr>
        <w:autoSpaceDE w:val="0"/>
        <w:autoSpaceDN w:val="0"/>
        <w:adjustRightInd w:val="0"/>
        <w:spacing w:line="360" w:lineRule="auto"/>
        <w:ind w:left="0" w:firstLine="425"/>
        <w:jc w:val="both"/>
        <w:rPr>
          <w:rFonts w:cs="Simplified Arabic"/>
          <w:szCs w:val="28"/>
          <w:rtl/>
          <w:lang/>
        </w:rPr>
      </w:pPr>
      <w:r w:rsidRPr="00AE2C50">
        <w:rPr>
          <w:rFonts w:cs="Simplified Arabic"/>
          <w:szCs w:val="28"/>
          <w:rtl/>
          <w:lang/>
        </w:rPr>
        <w:t>جدول (4)</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المتوسط والإنحراف المعياري وقيمة (ت)</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ودلالتها بين الأحداث الجانحين والأطفال العاديين علي مقياس التوكيدية</w:t>
      </w:r>
    </w:p>
    <w:tbl>
      <w:tblPr>
        <w:bidiVisual/>
        <w:tblW w:w="10204" w:type="dxa"/>
        <w:jc w:val="center"/>
        <w:tblLayout w:type="fixed"/>
        <w:tblLook w:val="0000"/>
      </w:tblPr>
      <w:tblGrid>
        <w:gridCol w:w="2075"/>
        <w:gridCol w:w="1392"/>
        <w:gridCol w:w="1393"/>
        <w:gridCol w:w="1393"/>
        <w:gridCol w:w="1201"/>
        <w:gridCol w:w="1367"/>
        <w:gridCol w:w="1383"/>
      </w:tblGrid>
      <w:tr w:rsidR="00C80E55" w:rsidRPr="00AE2C50">
        <w:tblPrEx>
          <w:tblCellMar>
            <w:top w:w="0" w:type="dxa"/>
            <w:bottom w:w="0" w:type="dxa"/>
          </w:tblCellMar>
        </w:tblPrEx>
        <w:trPr>
          <w:trHeight w:val="1"/>
          <w:jc w:val="center"/>
        </w:trPr>
        <w:tc>
          <w:tcPr>
            <w:tcW w:w="1525"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lang/>
              </w:rPr>
              <w:t xml:space="preserve">           </w:t>
            </w:r>
            <w:r w:rsidRPr="00AE2C50">
              <w:rPr>
                <w:rFonts w:cs="Simplified Arabic"/>
                <w:szCs w:val="28"/>
                <w:rtl/>
                <w:lang/>
              </w:rPr>
              <w:t>المجموعة</w:t>
            </w:r>
          </w:p>
          <w:p w:rsidR="00C80E55" w:rsidRPr="00AE2C50" w:rsidRDefault="00C80E55" w:rsidP="00AE2C50">
            <w:pPr>
              <w:spacing w:line="40" w:lineRule="atLeast"/>
              <w:rPr>
                <w:rFonts w:cs="Simplified Arabic"/>
                <w:szCs w:val="28"/>
                <w:rtl/>
                <w:lang/>
              </w:rPr>
            </w:pPr>
            <w:r w:rsidRPr="00AE2C50">
              <w:rPr>
                <w:rFonts w:cs="Simplified Arabic"/>
                <w:szCs w:val="28"/>
                <w:rtl/>
                <w:lang/>
              </w:rPr>
              <w:t>/</w:t>
            </w:r>
          </w:p>
          <w:p w:rsidR="00C80E55" w:rsidRPr="00AE2C50" w:rsidRDefault="00C80E55" w:rsidP="00AE2C50">
            <w:pPr>
              <w:spacing w:line="40" w:lineRule="atLeast"/>
              <w:rPr>
                <w:rFonts w:cs="Simplified Arabic"/>
                <w:szCs w:val="28"/>
                <w:lang/>
              </w:rPr>
            </w:pPr>
            <w:r w:rsidRPr="00AE2C50">
              <w:rPr>
                <w:rFonts w:cs="Simplified Arabic"/>
                <w:szCs w:val="28"/>
                <w:rtl/>
                <w:lang/>
              </w:rPr>
              <w:t>المتغير</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الأحداث</w:t>
            </w:r>
            <w:r w:rsidRPr="00AE2C50">
              <w:rPr>
                <w:rFonts w:cs="Simplified Arabic"/>
                <w:szCs w:val="28"/>
                <w:lang/>
              </w:rPr>
              <w:t xml:space="preserve"> </w:t>
            </w:r>
            <w:r w:rsidRPr="00AE2C50">
              <w:rPr>
                <w:rFonts w:cs="Simplified Arabic"/>
                <w:szCs w:val="28"/>
                <w:rtl/>
                <w:lang/>
              </w:rPr>
              <w:t>الجانحون</w:t>
            </w:r>
          </w:p>
          <w:p w:rsidR="00C80E55" w:rsidRPr="00AE2C50" w:rsidRDefault="00C80E55" w:rsidP="00AE2C50">
            <w:pPr>
              <w:spacing w:line="40" w:lineRule="atLeast"/>
              <w:rPr>
                <w:rFonts w:cs="Simplified Arabic"/>
                <w:szCs w:val="28"/>
                <w:lang/>
              </w:rPr>
            </w:pPr>
            <w:r w:rsidRPr="00AE2C50">
              <w:rPr>
                <w:rFonts w:cs="Simplified Arabic"/>
                <w:szCs w:val="28"/>
                <w:rtl/>
                <w:lang/>
              </w:rPr>
              <w:t>(ن= 40)</w:t>
            </w:r>
          </w:p>
        </w:tc>
        <w:tc>
          <w:tcPr>
            <w:tcW w:w="1905"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rtl/>
                <w:lang/>
              </w:rPr>
            </w:pPr>
            <w:r w:rsidRPr="00AE2C50">
              <w:rPr>
                <w:rFonts w:cs="Simplified Arabic"/>
                <w:szCs w:val="28"/>
                <w:rtl/>
                <w:lang/>
              </w:rPr>
              <w:t>العاديون</w:t>
            </w:r>
          </w:p>
          <w:p w:rsidR="00C80E55" w:rsidRPr="00AE2C50" w:rsidRDefault="00C80E55" w:rsidP="00AE2C50">
            <w:pPr>
              <w:spacing w:line="40" w:lineRule="atLeast"/>
              <w:rPr>
                <w:rFonts w:cs="Simplified Arabic"/>
                <w:szCs w:val="28"/>
                <w:lang/>
              </w:rPr>
            </w:pPr>
            <w:r w:rsidRPr="00AE2C50">
              <w:rPr>
                <w:rFonts w:cs="Simplified Arabic"/>
                <w:szCs w:val="28"/>
                <w:rtl/>
                <w:lang/>
              </w:rPr>
              <w:t>(ن= 40)</w:t>
            </w:r>
          </w:p>
        </w:tc>
        <w:tc>
          <w:tcPr>
            <w:tcW w:w="1004"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قيمة "ت"</w:t>
            </w:r>
          </w:p>
        </w:tc>
        <w:tc>
          <w:tcPr>
            <w:tcW w:w="1016" w:type="dxa"/>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مستوى الدلالة</w:t>
            </w:r>
          </w:p>
        </w:tc>
      </w:tr>
      <w:tr w:rsidR="00C80E55" w:rsidRPr="00AE2C50">
        <w:tblPrEx>
          <w:tblCellMar>
            <w:top w:w="0" w:type="dxa"/>
            <w:bottom w:w="0" w:type="dxa"/>
          </w:tblCellMar>
        </w:tblPrEx>
        <w:trPr>
          <w:trHeight w:val="275"/>
          <w:jc w:val="center"/>
        </w:trPr>
        <w:tc>
          <w:tcPr>
            <w:tcW w:w="152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انحراف معياري</w:t>
            </w:r>
          </w:p>
        </w:tc>
        <w:tc>
          <w:tcPr>
            <w:tcW w:w="10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متوسط</w:t>
            </w:r>
          </w:p>
        </w:tc>
        <w:tc>
          <w:tcPr>
            <w:tcW w:w="882"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انحراف معياري</w:t>
            </w:r>
          </w:p>
        </w:tc>
        <w:tc>
          <w:tcPr>
            <w:tcW w:w="10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c>
          <w:tcPr>
            <w:tcW w:w="101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p>
        </w:tc>
      </w:tr>
      <w:tr w:rsidR="00C80E55" w:rsidRPr="00AE2C50">
        <w:tblPrEx>
          <w:tblCellMar>
            <w:top w:w="0" w:type="dxa"/>
            <w:bottom w:w="0" w:type="dxa"/>
          </w:tblCellMar>
        </w:tblPrEx>
        <w:trPr>
          <w:trHeight w:val="1"/>
          <w:jc w:val="center"/>
        </w:trPr>
        <w:tc>
          <w:tcPr>
            <w:tcW w:w="152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التوكيدية</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45.825</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19.558</w:t>
            </w:r>
          </w:p>
        </w:tc>
        <w:tc>
          <w:tcPr>
            <w:tcW w:w="10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58.650</w:t>
            </w:r>
          </w:p>
        </w:tc>
        <w:tc>
          <w:tcPr>
            <w:tcW w:w="88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5.912</w:t>
            </w:r>
          </w:p>
        </w:tc>
        <w:tc>
          <w:tcPr>
            <w:tcW w:w="10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3.970</w:t>
            </w:r>
          </w:p>
        </w:tc>
        <w:tc>
          <w:tcPr>
            <w:tcW w:w="10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80E55" w:rsidRPr="00AE2C50" w:rsidRDefault="00C80E55" w:rsidP="00AE2C50">
            <w:pPr>
              <w:spacing w:line="40" w:lineRule="atLeast"/>
              <w:rPr>
                <w:rFonts w:cs="Simplified Arabic"/>
                <w:szCs w:val="28"/>
                <w:lang/>
              </w:rPr>
            </w:pPr>
            <w:r w:rsidRPr="00AE2C50">
              <w:rPr>
                <w:rFonts w:cs="Simplified Arabic"/>
                <w:szCs w:val="28"/>
                <w:rtl/>
                <w:lang/>
              </w:rPr>
              <w:t>0.001</w:t>
            </w:r>
          </w:p>
        </w:tc>
      </w:tr>
    </w:tbl>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ab/>
        <w:t>تشير نتائج الجدول السابق إلى تحقق صدق الفرض الثالث من حيث وجود فروق دالة إحصائياً بين متوسطي درجات الأحداث الجانحين والأطفال العاديين علي مقياس التوكيدية وذلك في إتجاه الأطفال العاديين ، وكما يتضح من قيمة (ت) الدالة عند مستوى دلالة (0.001)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وبتحليل النتائج السابقة فى ضوء الدراسات (</w:t>
      </w:r>
      <w:r w:rsidRPr="00AE2C50">
        <w:rPr>
          <w:rFonts w:cs="Simplified Arabic"/>
          <w:szCs w:val="28"/>
          <w:lang/>
        </w:rPr>
        <w:t>Jooden</w:t>
      </w:r>
      <w:r w:rsidRPr="00AE2C50">
        <w:rPr>
          <w:rFonts w:cs="Simplified Arabic"/>
          <w:szCs w:val="28"/>
          <w:rtl/>
          <w:lang/>
        </w:rPr>
        <w:t>,</w:t>
      </w:r>
      <w:r w:rsidRPr="00AE2C50">
        <w:rPr>
          <w:rFonts w:cs="Simplified Arabic"/>
          <w:szCs w:val="28"/>
          <w:lang/>
        </w:rPr>
        <w:t xml:space="preserve"> 1997</w:t>
      </w:r>
      <w:r w:rsidRPr="00AE2C50">
        <w:rPr>
          <w:rFonts w:cs="Simplified Arabic"/>
          <w:szCs w:val="28"/>
          <w:rtl/>
          <w:lang/>
        </w:rPr>
        <w:t>،</w:t>
      </w:r>
      <w:r w:rsidRPr="00AE2C50">
        <w:rPr>
          <w:rFonts w:cs="Simplified Arabic"/>
          <w:szCs w:val="28"/>
          <w:lang/>
        </w:rPr>
        <w:t xml:space="preserve"> Maphilla –</w:t>
      </w:r>
      <w:r w:rsidRPr="00AE2C50">
        <w:rPr>
          <w:rFonts w:cs="Simplified Arabic"/>
          <w:szCs w:val="28"/>
          <w:rtl/>
          <w:lang/>
        </w:rPr>
        <w:t>2000،</w:t>
      </w:r>
      <w:r w:rsidRPr="00AE2C50">
        <w:rPr>
          <w:rFonts w:cs="Simplified Arabic"/>
          <w:szCs w:val="28"/>
          <w:lang/>
        </w:rPr>
        <w:t xml:space="preserve"> Robert 2009</w:t>
      </w:r>
      <w:r w:rsidRPr="00AE2C50">
        <w:rPr>
          <w:rFonts w:cs="Simplified Arabic"/>
          <w:szCs w:val="28"/>
          <w:rtl/>
          <w:lang/>
        </w:rPr>
        <w:t>،</w:t>
      </w:r>
      <w:r w:rsidRPr="00AE2C50">
        <w:rPr>
          <w:rFonts w:cs="Simplified Arabic"/>
          <w:szCs w:val="28"/>
          <w:lang/>
        </w:rPr>
        <w:t xml:space="preserve"> Tomac</w:t>
      </w:r>
      <w:r w:rsidRPr="00AE2C50">
        <w:rPr>
          <w:rFonts w:cs="Simplified Arabic"/>
          <w:szCs w:val="28"/>
          <w:rtl/>
          <w:lang/>
        </w:rPr>
        <w:t>,</w:t>
      </w:r>
      <w:r w:rsidRPr="00AE2C50">
        <w:rPr>
          <w:rFonts w:cs="Simplified Arabic"/>
          <w:szCs w:val="28"/>
          <w:lang/>
        </w:rPr>
        <w:t>2011</w:t>
      </w:r>
      <w:r w:rsidRPr="00AE2C50">
        <w:rPr>
          <w:rFonts w:cs="Simplified Arabic"/>
          <w:szCs w:val="28"/>
          <w:rtl/>
          <w:lang/>
        </w:rPr>
        <w:t>) التى أشارت إلى وجدود فروق بين الأحداث الجانحين والأطفال العاديين ، ويمكن تفسير نتائج الفروض فى ضوء أن وجود الوالدان يلعب دوراً مهماً جوهرياً فى تعزيز التوكيدية لدى الأبناء من خلال تعليمهم كيف يتصرفون فى المواقف الحياتية المختلفة وكيف يتعاملون مع الآخرين ، كيف يلتزمون بالقيم والمعايير الإجتماعية (حسام عبد العزيز ، 2001) أيضاً الطفل فى أسرته الطبيعية تجعله أكثر صموداً ولديه القدرة على التعامل بشكل فعال مع المصائب والضغوط ولديه القابلية للتغيير ولديه القدرة على الإبداع ولديه حس من التفاؤل والأمل والإيمان (هبه سامى ،2009) ويستطيع الطفل من خلال الجو العائلى للأسرة وما يتضمنه من علاقات إجتماعية تقوم على أساس من الود والصرامة ، أن ينمى قدراته ، وتتكون شخصيته ، وعاداته واتجاهاته ، ويتعلم كيف يتعامل مع الآخرين ويحترم حقوقهم وكيف يتوافق معهم وكيف يواجه الأزمات والمحن والشدائد (محمد البحيرى ،2011) ، ويمثل وجود الطفل فى المؤسسة حدثاً كبيراً يمكن أن يصاحبه العديد من الآثار السلبية عليه كالعدوان ، تشوه مفهوم الذات، العداء الصريح نحو والديهم ، الدونية والقصور وعدم الواقعية ، إنخفاض فى مستوى الطموح</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(سميحة نصر ، 1994) ومن عوامل إنحراف الأحداث وجود الطفل فى أسره غير سويه ، كما تبين من نتائج الكثير من الدراسات وجود علاقة بين الأساليب الاجتماعية المستخدمة داخل الأسرة وبين السلوك الجانح ، حيث تبين ظهور هذا النمط من السلوك المنحرف في حالة تركيز أساليب التنشئة الأسرية حول العقاب ، القسوة الزائدة ، التفرقة في التعامل بين الأبناء داخل الأسرة ، تعليم الأبناء التبعية والإعتماد على الآخرين ، تشجيع العدوان خارج المنزل ، اللين في المعاملة نتيجة لتقدم سن الوالد أو مرضه أو عاهته أو لسوء أحواله المادية ، التأرجح بين الشدة واللين ، الإنحلال الأخلاقي وضعف الوازع الديني، عدم الدفء العائلي ، هذا ما أشارت إليه العديد من الدراسات أمثال دراسات : مصطفى سامى1995، أشرف عبد الكريم1999، محمد بيومي2003 ، ناصر ميزاب2005.</w:t>
      </w:r>
    </w:p>
    <w:p w:rsidR="00C80E55" w:rsidRPr="00AE2C50" w:rsidRDefault="00C80E55" w:rsidP="00AE2C50">
      <w:pPr>
        <w:widowControl w:val="0"/>
        <w:autoSpaceDE w:val="0"/>
        <w:autoSpaceDN w:val="0"/>
        <w:adjustRightInd w:val="0"/>
        <w:spacing w:line="360" w:lineRule="auto"/>
        <w:ind w:firstLine="425"/>
        <w:jc w:val="both"/>
        <w:rPr>
          <w:rFonts w:cs="Simplified Arabic"/>
          <w:szCs w:val="28"/>
          <w:rtl/>
          <w:lang/>
        </w:rPr>
      </w:pPr>
      <w:r w:rsidRPr="00AE2C50">
        <w:rPr>
          <w:rFonts w:cs="Simplified Arabic"/>
          <w:szCs w:val="28"/>
          <w:rtl/>
          <w:lang/>
        </w:rPr>
        <w:t>كما ترى النظرية النفسية الإجتماعية أن السلوك الجانح هو سلوك مكتسب ويفترضون أن الخبرات الحياتية التى يكتسبها الفرد خلال عملية التنشئة الاجتماعية تشكل الأساس الأول في بناء الضوابط الذاتية لسلوك الفرد الظاهري (محمد عبد العزيز،2001)،وايضاً ما أكدته نظرية التحليل النفسى التى ترى أن الجناح أسلوب لإشباع النزعات الغريزية وممثل الصراع بين الهو الغريزية والأنا الأعلى بينما تضيع الأنا الممثلة للواقع بينهما (أشرف عبد الكريم، 1999،) حيث تتألف الشخصية من ثلاثة أجهزة رئيسية هي: "الهو" والتي تستهدف تجنب الألم وتحقيق اللذة وتعتبر المصدر الأول للطاقة النفسية ومستقر الغرائز, و"الأنا" التي تستهدف المحافظة على سلامة الكائن الحي بتأجيل الإشباع الغريزي حتى يتوافر الموضوع المناسب أو الظروف البيئية الملائمة لهذا الإشباع , أما "الأنا الأعلى" فهي التي تعمل على بلوغ الكمال وليس الواقع أو اللذة وتتمثل في النواحي الخلقية والقيمية والمعيارية لدى الفرد.</w:t>
      </w:r>
    </w:p>
    <w:p w:rsidR="00C80E55" w:rsidRPr="00AE2C50" w:rsidRDefault="00C80E55" w:rsidP="00AE2C50">
      <w:pPr>
        <w:widowControl w:val="0"/>
        <w:autoSpaceDE w:val="0"/>
        <w:autoSpaceDN w:val="0"/>
        <w:adjustRightInd w:val="0"/>
        <w:spacing w:line="360" w:lineRule="auto"/>
        <w:ind w:firstLine="425"/>
        <w:jc w:val="both"/>
        <w:rPr>
          <w:rFonts w:cs="Simplified Arabic"/>
          <w:szCs w:val="28"/>
          <w:rtl/>
          <w:lang/>
        </w:rPr>
      </w:pPr>
      <w:r w:rsidRPr="00AE2C50">
        <w:rPr>
          <w:rFonts w:cs="Simplified Arabic"/>
          <w:szCs w:val="28"/>
          <w:rtl/>
          <w:lang/>
        </w:rPr>
        <w:t>وعندما تعمل الثلاثة أجهزة في تعاون يسير صاحبها سير التفاعل مع البيئة على نحو مرضي , أما إذا تنافرت وتشاحنت هذه الأجهزة فيسؤ توافق الفرد ويقل رضاه عن نفسه وعن العالم وتظهر الشخصية اللاسوية مثل جنوح الأحداث (جابر عبد الحميد, 1986, 21: 29)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توصيات الدراسة     تتضمن</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اولا :  بحوث مقترحة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يمكن من خلال نتائج هه الدراسة اقتراح بعض الدراسات كما يلى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1-تنمية توكيد الذات لدى عين من اللقطاء 0</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تنمية توكيد الات لدى عينه من الفتيات المحكوم عليهن 0</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تحسين الصمود النفسى لدى عينة من فتيات الاحداث 0</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تحسين الصمود النفسى عند الاحداث الجانحين الذين يتراوح اعمارهم من (13- 18)عاما</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برنامج ارشادى لتحسين الصمود النفسى للمتعاملين مع أطفال المؤسسات واسرهم 0</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جودة الحياة لدى الاختصاصيين النفسسسن فى المؤسسات وعلاقتها بالصمود النفسى لدى الاحداث الجانحين 0</w:t>
      </w:r>
    </w:p>
    <w:p w:rsidR="00C80E55" w:rsidRPr="00AE2C50" w:rsidRDefault="00C80E55" w:rsidP="00AE2C50">
      <w:pPr>
        <w:numPr>
          <w:ilvl w:val="0"/>
          <w:numId w:val="2"/>
        </w:numPr>
        <w:tabs>
          <w:tab w:val="clear" w:pos="358"/>
        </w:tabs>
        <w:spacing w:line="360" w:lineRule="auto"/>
        <w:ind w:left="0" w:firstLine="425"/>
        <w:jc w:val="both"/>
        <w:rPr>
          <w:rFonts w:cs="Simplified Arabic"/>
          <w:szCs w:val="28"/>
          <w:lang/>
        </w:rPr>
      </w:pPr>
      <w:r w:rsidRPr="00AE2C50">
        <w:rPr>
          <w:rFonts w:cs="Simplified Arabic"/>
          <w:szCs w:val="28"/>
          <w:rtl/>
          <w:lang/>
        </w:rPr>
        <w:t>دراسة مقارنة للاطفال فى المؤسسات الايوائية وقرى الاطفال والاسر العادية فى الصمود النفسى</w:t>
      </w:r>
    </w:p>
    <w:p w:rsidR="00C80E55" w:rsidRPr="00AE2C50" w:rsidRDefault="00C80E55" w:rsidP="00AE2C50">
      <w:pPr>
        <w:numPr>
          <w:ilvl w:val="0"/>
          <w:numId w:val="2"/>
        </w:numPr>
        <w:tabs>
          <w:tab w:val="clear" w:pos="358"/>
        </w:tabs>
        <w:spacing w:line="360" w:lineRule="auto"/>
        <w:ind w:left="0" w:firstLine="425"/>
        <w:jc w:val="both"/>
        <w:rPr>
          <w:rFonts w:cs="Simplified Arabic"/>
          <w:szCs w:val="28"/>
          <w:rtl/>
          <w:lang/>
        </w:rPr>
      </w:pPr>
      <w:r w:rsidRPr="00AE2C50">
        <w:rPr>
          <w:rFonts w:cs="Simplified Arabic"/>
          <w:szCs w:val="28"/>
          <w:rtl/>
          <w:lang/>
        </w:rPr>
        <w:t>دراسة مقارنة للاطفال فى المؤسسات الايوائية وقرى الاطفال والاسر العادية فى توكيد الذات</w:t>
      </w:r>
    </w:p>
    <w:p w:rsidR="00C80E55" w:rsidRPr="00AE2C50" w:rsidRDefault="00C80E55" w:rsidP="00AE2C50">
      <w:pPr>
        <w:numPr>
          <w:ilvl w:val="0"/>
          <w:numId w:val="2"/>
        </w:numPr>
        <w:tabs>
          <w:tab w:val="clear" w:pos="358"/>
        </w:tabs>
        <w:spacing w:line="360" w:lineRule="auto"/>
        <w:ind w:left="0" w:firstLine="425"/>
        <w:jc w:val="both"/>
        <w:rPr>
          <w:rFonts w:cs="Simplified Arabic"/>
          <w:szCs w:val="28"/>
          <w:rtl/>
          <w:lang/>
        </w:rPr>
      </w:pPr>
      <w:r w:rsidRPr="00AE2C50">
        <w:rPr>
          <w:rFonts w:cs="Simplified Arabic"/>
          <w:szCs w:val="28"/>
          <w:rtl/>
          <w:lang/>
        </w:rPr>
        <w:t>ثانيا – توصيات تطبيقية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ab/>
      </w:r>
      <w:r w:rsidRPr="00AE2C50">
        <w:rPr>
          <w:rFonts w:cs="Simplified Arabic"/>
          <w:szCs w:val="28"/>
          <w:rtl/>
          <w:lang/>
        </w:rPr>
        <w:tab/>
        <w:t>توصى هذه الدراسة فى ضوء نتائجها بضرورة ما يلى :</w:t>
      </w:r>
    </w:p>
    <w:p w:rsidR="00C80E55" w:rsidRPr="00AE2C50" w:rsidRDefault="00C80E55" w:rsidP="00AE2C50">
      <w:pPr>
        <w:numPr>
          <w:ilvl w:val="0"/>
          <w:numId w:val="5"/>
        </w:numPr>
        <w:spacing w:line="360" w:lineRule="auto"/>
        <w:ind w:left="0" w:firstLine="425"/>
        <w:jc w:val="both"/>
        <w:rPr>
          <w:rFonts w:cs="Simplified Arabic"/>
          <w:szCs w:val="28"/>
          <w:lang/>
        </w:rPr>
      </w:pPr>
      <w:r w:rsidRPr="00AE2C50">
        <w:rPr>
          <w:rFonts w:cs="Simplified Arabic"/>
          <w:szCs w:val="28"/>
          <w:rtl/>
          <w:lang/>
        </w:rPr>
        <w:t>توقير انشطة مختلفة ومتنوعة يمارسها الاحداث  فى المؤسسات لتفريغ طاقتهم وتعديل سلوكيتهم</w:t>
      </w:r>
    </w:p>
    <w:p w:rsidR="00C80E55" w:rsidRPr="00AE2C50" w:rsidRDefault="00C80E55" w:rsidP="00AE2C50">
      <w:pPr>
        <w:numPr>
          <w:ilvl w:val="0"/>
          <w:numId w:val="5"/>
        </w:numPr>
        <w:spacing w:line="360" w:lineRule="auto"/>
        <w:ind w:left="0" w:firstLine="425"/>
        <w:jc w:val="both"/>
        <w:rPr>
          <w:rFonts w:cs="Simplified Arabic"/>
          <w:szCs w:val="28"/>
          <w:lang/>
        </w:rPr>
      </w:pPr>
      <w:r w:rsidRPr="00AE2C50">
        <w:rPr>
          <w:rFonts w:cs="Simplified Arabic"/>
          <w:szCs w:val="28"/>
          <w:rtl/>
          <w:lang/>
        </w:rPr>
        <w:t>توجية وتدريب القائمين بالرعاية فى المؤسسات الايوائية لمساعدة هؤلاء الاحداث على تحديد  اهداف واقعية لحياتهم وتنمية تطلعهم  الايجابى نحو المستقبل ،واكتشاف مواهبهم</w:t>
      </w:r>
    </w:p>
    <w:p w:rsidR="00C80E55" w:rsidRPr="00AE2C50" w:rsidRDefault="00C80E55" w:rsidP="00AE2C50">
      <w:pPr>
        <w:numPr>
          <w:ilvl w:val="0"/>
          <w:numId w:val="5"/>
        </w:numPr>
        <w:spacing w:line="360" w:lineRule="auto"/>
        <w:ind w:left="0" w:firstLine="425"/>
        <w:jc w:val="both"/>
        <w:rPr>
          <w:rFonts w:cs="Simplified Arabic"/>
          <w:szCs w:val="28"/>
          <w:rtl/>
          <w:lang/>
        </w:rPr>
      </w:pPr>
      <w:r w:rsidRPr="00AE2C50">
        <w:rPr>
          <w:rFonts w:cs="Simplified Arabic"/>
          <w:szCs w:val="28"/>
          <w:rtl/>
          <w:lang/>
        </w:rPr>
        <w:t>اعداد برامج ودورات تدريبية  للاختصاصين والمشرفين فى المؤسسات الايوائية لتوعيتهم بأهمية التوكيدية ،والصمود النفسى للاحداث الجانحين</w:t>
      </w:r>
    </w:p>
    <w:p w:rsidR="00C80E55" w:rsidRPr="00AE2C50" w:rsidRDefault="00C80E55" w:rsidP="00AE2C50">
      <w:pPr>
        <w:numPr>
          <w:ilvl w:val="0"/>
          <w:numId w:val="5"/>
        </w:numPr>
        <w:spacing w:line="360" w:lineRule="auto"/>
        <w:ind w:left="0" w:firstLine="425"/>
        <w:jc w:val="both"/>
        <w:rPr>
          <w:rFonts w:cs="Simplified Arabic"/>
          <w:szCs w:val="28"/>
          <w:rtl/>
          <w:lang/>
        </w:rPr>
      </w:pPr>
      <w:r w:rsidRPr="00AE2C50">
        <w:rPr>
          <w:rFonts w:cs="Simplified Arabic"/>
          <w:szCs w:val="28"/>
          <w:rtl/>
          <w:lang/>
        </w:rPr>
        <w:t>اشراك الاحداث الجانحين فى اعداد البرامج والانشطة الخاصة بهم حتى تلاءم احتياجتهم</w:t>
      </w:r>
    </w:p>
    <w:p w:rsidR="00C80E55" w:rsidRPr="00AE2C50" w:rsidRDefault="00C80E55" w:rsidP="00AE2C50">
      <w:pPr>
        <w:numPr>
          <w:ilvl w:val="0"/>
          <w:numId w:val="5"/>
        </w:numPr>
        <w:spacing w:line="360" w:lineRule="auto"/>
        <w:ind w:left="0" w:firstLine="425"/>
        <w:jc w:val="both"/>
        <w:rPr>
          <w:rFonts w:cs="Simplified Arabic"/>
          <w:szCs w:val="28"/>
          <w:rtl/>
          <w:lang/>
        </w:rPr>
      </w:pPr>
      <w:r w:rsidRPr="00AE2C50">
        <w:rPr>
          <w:rFonts w:cs="Simplified Arabic"/>
          <w:szCs w:val="28"/>
          <w:rtl/>
          <w:lang/>
        </w:rPr>
        <w:t>مراجع الدراسة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أولاً: المراجع العربية:</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 أحمد كمال . (2008)  . فعالية العلاج العقلانى الإنفعالى السلوكى فى تعديل سلوك الجانح ، رسالة ماجستير (غير منشورة) ، كلية التربية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 أشرف عبدالكريم . (1999) . برنامج مقترح لرعاية الأحداث بالمؤسسات ذات النظام المفتوح لتعديل بعض الانحرافات السلوكية لديهم . رسالة ماجستير (غير منشورة) ، معهد الدراسات العليا للطفولة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3- الإدارة العامة للدفاع الإجتماعى . (2013) . بيان بالمؤسسات الإيوائية . القاهرة ، وزارة التضامن الإجتماعى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4- أمنية عطا . (2008) . فاعلية برنامج لتنمية الذكاء الوجدانى لدى أطفال المؤسسات الإيوائية وأثره على التكيف الشخصى والإجتماعى لديهم . رسالة ماجستير (غير منشورة) ، معهد الدراسات والبحوث التربوية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5 - أنور الشرقاوى . (1994) . العوامل الإجتماعية المؤدية إلى عودة الحدث الجانح إلى الإنحراف ودور الخدمة الاجتماعية في مواجهتها . رسالة ماجستير (غير منشورة) . معهد الدراسات العليا للطفولة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6-  جابر عبد الحميد . (1986) . العلاج السلوكي الحديث ، القاهرة:دار النهضة العربية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7- حامد زهران . (2005) . علم نفس النمو .القاهرة:عالم الكتب</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8- سام جولدشتين . (2011) . الصمود لدى الأطفال . ترجمة : صفاء الأعصر ، القاهرة : المركزالقومى للترجمة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9- سعدية بهادر . (1996) . المرجع في برنامج تربية أطفال ما قبل المدرسة . القاهرة : مطابع الطوبجى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10 - سميحة نصر. (1994) . علم النفس ومشكلة الأحداث المعرضين للإنحراف في مصر . المجلة الجنائية القومية، العدد الثالث .</w:t>
      </w:r>
    </w:p>
    <w:p w:rsidR="00C80E55" w:rsidRPr="00AE2C50" w:rsidRDefault="00C80E55" w:rsidP="00AE2C50">
      <w:pPr>
        <w:spacing w:line="360" w:lineRule="auto"/>
        <w:ind w:firstLine="425"/>
        <w:jc w:val="both"/>
        <w:rPr>
          <w:rFonts w:cs="Simplified Arabic"/>
          <w:szCs w:val="28"/>
          <w:rtl/>
          <w:lang/>
        </w:rPr>
      </w:pPr>
      <w:r w:rsidRPr="00AE2C50">
        <w:rPr>
          <w:rFonts w:cs="Simplified Arabic"/>
          <w:szCs w:val="28"/>
          <w:rtl/>
          <w:lang/>
        </w:rPr>
        <w:t>11- سهام جابر . (2000) . دراسة العلاقة بين بعض أساليب المعاملة الوالدية والجناح الكامن لدى تلاميذ التعليم الأساسي . رسالة ماجستير (غير منشورة) ، معهد الدراسات العليا للطفولة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12- عبدالستار إبراهيم . (1994) . العلاج النفسي السلوكي المعرفي الحديث . القاهرة : دار الفجر.</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13- محمد البحيرى . (2011) . فاعلية برنامج إرشادى لتحسين الصلابة النفسية لدى عينة من الأطفال الإناث مجهولات الوالدين . حوليات البحوث والدراسات النفسية ، كلية الاداب ، جامعة القاهرة ،7 (14)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14- محمد بيومي . (1987) : الأحداث الجانحون وتنشئتهم الأسرية ، دراسة ميدانية بالمدينة المنورة ، الجمعية المصرية للدراسات النفسية ، المؤتمر الثالث لعلم النفس في مصر، مركز التنمية البشرية والمعلومات للنشر والطباعة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15- محمد عبد العزيز . (2001) . أثر التعبير الفني من خلال تشكيل العرائس المتحركة على خفض حدة العدوان لدى الأحداث الجانحين . رسالة ماجستير (غير منشورة) ، كلية التربية النوعية ، قسم التربية الفنية ، جامعة القاهرة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16 - منتصر علام . (2004) . مقارنة فعالية برنامجين للإرشاد التوكيدي والإرشاد العقلاني الإنفعالي في تعديل مفهوم الذات لدى عينة من الأطفال اللقطاء . رسالة دكتوراة (غير منشورة) ، معهد الدراسات العليا للطفولة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17- منال عبد النعيم . (2013) . الصمود النفسى وعلاقته بإستراتيجيات المواجهة  ودرجة التعرض للضغوط لدى طلاب الجامعة . دراسة تنبؤية ، حوليات مركز البحوث والدراسات النفسية  ، كلية الأداب ، جامعة القاهرة ، 9(3) .</w:t>
      </w:r>
    </w:p>
    <w:p w:rsidR="00C80E55" w:rsidRPr="00AE2C50" w:rsidRDefault="00C80E55" w:rsidP="00AE2C50">
      <w:pPr>
        <w:spacing w:line="360" w:lineRule="auto"/>
        <w:ind w:firstLine="425"/>
        <w:jc w:val="both"/>
        <w:rPr>
          <w:rFonts w:cs="Simplified Arabic"/>
          <w:szCs w:val="28"/>
          <w:lang/>
        </w:rPr>
      </w:pPr>
      <w:r w:rsidRPr="00AE2C50">
        <w:rPr>
          <w:rFonts w:cs="Simplified Arabic"/>
          <w:szCs w:val="28"/>
          <w:rtl/>
          <w:lang/>
        </w:rPr>
        <w:t>18- ناصر ميزاب . (2005) . مدخل إلى سيكولوجية الجنوح ،القاهرة: عالم الكتب.</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19- نرمين نقولا . (1990) . دراسة مستوى مفهوم الذات للأحداث الجانحين البالغين من العمر (10-12 سنة) . رسالة ماجستير (غير منشورة) ، معهد الدراسات العليا للطفولة ،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20-هانم عمر0 (2010) 0 فاعلية برنامج إرشادى لتوكيد الذات لدى عينة من الأحداث الجانحين (قبل لإفراج عنهم ) . رسالة ماجستير (غير منشورة) ، معهد الدراسات النفسية والإجتماعية ،جامعة عين شمس .</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21- هبة سامى (2009).المرونة الإيجابية وعلاقتها بوجهه الضبط لدى عينة من الشباب الجامعى رسالة ماجستير (غير منشورة)،كلية التربية ،جامعة عين شمس</w:t>
      </w:r>
    </w:p>
    <w:p w:rsidR="00C80E55" w:rsidRPr="00AE2C50" w:rsidRDefault="00C80E55" w:rsidP="00AE2C50">
      <w:pPr>
        <w:autoSpaceDE w:val="0"/>
        <w:autoSpaceDN w:val="0"/>
        <w:adjustRightInd w:val="0"/>
        <w:spacing w:line="360" w:lineRule="auto"/>
        <w:ind w:firstLine="425"/>
        <w:jc w:val="both"/>
        <w:rPr>
          <w:rFonts w:cs="Simplified Arabic"/>
          <w:szCs w:val="28"/>
          <w:rtl/>
          <w:lang/>
        </w:rPr>
      </w:pPr>
      <w:r w:rsidRPr="00AE2C50">
        <w:rPr>
          <w:rFonts w:cs="Simplified Arabic"/>
          <w:szCs w:val="28"/>
          <w:rtl/>
          <w:lang/>
        </w:rPr>
        <w:t>ثانياً: المراجع الأجنبية:</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22- Ball, Joanna (2005)</w:t>
      </w:r>
      <w:r w:rsidRPr="00AE2C50">
        <w:rPr>
          <w:rFonts w:cs="Simplified Arabic"/>
          <w:szCs w:val="28"/>
          <w:rtl/>
          <w:lang/>
        </w:rPr>
        <w:t>0</w:t>
      </w:r>
      <w:r w:rsidRPr="00AE2C50">
        <w:rPr>
          <w:rFonts w:cs="Simplified Arabic"/>
          <w:szCs w:val="28"/>
          <w:lang/>
        </w:rPr>
        <w:t>The moderating effect of family factors on the relation ship between life time trauma event exposure and juvenile delinquency in a sample of male juvenile offenders, P.H.D, Georgia state university.</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23- Maphila – Makaladi (2000): The self – concept formation of juvenile Delinquents, med, University  of  South Africa.</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24- Mellur – Micheal (2001): Self – control as a predictor to Juvenive delinquency.</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25-Tomac, Mike , M ( 2011 ).The influence of mindfulness on resilience and self-steem . ( PhD ) Walden University .</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26- Rogers, Sandy C</w:t>
      </w:r>
      <w:r w:rsidRPr="00AE2C50">
        <w:rPr>
          <w:rFonts w:cs="Simplified Arabic"/>
          <w:szCs w:val="28"/>
          <w:rtl/>
          <w:lang/>
        </w:rPr>
        <w:t>.</w:t>
      </w:r>
      <w:r w:rsidRPr="00AE2C50">
        <w:rPr>
          <w:rFonts w:cs="Simplified Arabic"/>
          <w:szCs w:val="28"/>
          <w:lang/>
        </w:rPr>
        <w:t xml:space="preserve"> ( 2013 ).Effectiveness of a correctional treatment program  in the prevention of recidivism . ( PhD ) Capella University.</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27-Robert Flores, (2009).Resilient girls-factors that protect against delinquency:U.S Department of Justice . Office of Juvenile Justice and Delinquency Prevention. Washington, DC 20531</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28- Mullens, Angela (2004): The relationship between juvenile Delinquency and family unit structure, M.A. dissertation, united states- West Virginia: marshal University.</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29- Stone, Darryl Lee (2001): Juvenile delinquency, union stability, and adult crime. P.H.D, Bowling Green state University, Ohio, united states.</w:t>
      </w:r>
    </w:p>
    <w:p w:rsidR="00C80E55" w:rsidRPr="00AE2C50" w:rsidRDefault="00C80E55" w:rsidP="00AE2C50">
      <w:pPr>
        <w:autoSpaceDE w:val="0"/>
        <w:autoSpaceDN w:val="0"/>
        <w:bidi w:val="0"/>
        <w:adjustRightInd w:val="0"/>
        <w:spacing w:line="360" w:lineRule="auto"/>
        <w:ind w:firstLine="425"/>
        <w:jc w:val="both"/>
        <w:rPr>
          <w:rFonts w:cs="Simplified Arabic"/>
          <w:szCs w:val="28"/>
          <w:lang/>
        </w:rPr>
      </w:pPr>
      <w:r w:rsidRPr="00AE2C50">
        <w:rPr>
          <w:rFonts w:cs="Simplified Arabic"/>
          <w:szCs w:val="28"/>
          <w:lang/>
        </w:rPr>
        <w:t>30- Tate, David (1995): Violent juvenile delinquents: Treatment Effectiveness and Implications for future Action. Journal Citation American psychologist.</w:t>
      </w:r>
    </w:p>
    <w:p w:rsidR="00C80E55" w:rsidRPr="00AE2C50" w:rsidRDefault="00C80E55" w:rsidP="00AE2C50">
      <w:pPr>
        <w:autoSpaceDE w:val="0"/>
        <w:autoSpaceDN w:val="0"/>
        <w:bidi w:val="0"/>
        <w:adjustRightInd w:val="0"/>
        <w:spacing w:line="360" w:lineRule="auto"/>
        <w:ind w:firstLine="425"/>
        <w:jc w:val="both"/>
        <w:rPr>
          <w:rFonts w:cs="Simplified Arabic"/>
          <w:szCs w:val="28"/>
          <w:rtl/>
          <w:lang/>
        </w:rPr>
      </w:pPr>
      <w:r w:rsidRPr="00AE2C50">
        <w:rPr>
          <w:rFonts w:cs="Simplified Arabic"/>
          <w:szCs w:val="28"/>
          <w:lang/>
        </w:rPr>
        <w:t>31- XU, Qiang (2006): From Juvenile delinquency to adult criminal behavior: Ex pending the state Dependence perspective on persistent on persistent criminal behavior. P.H.D Bowling Green state university, Ohio, United States.</w:t>
      </w:r>
    </w:p>
    <w:p w:rsidR="00C80E55" w:rsidRPr="00AE2C50" w:rsidRDefault="00C80E55" w:rsidP="00AE2C50">
      <w:pPr>
        <w:autoSpaceDE w:val="0"/>
        <w:autoSpaceDN w:val="0"/>
        <w:bidi w:val="0"/>
        <w:adjustRightInd w:val="0"/>
        <w:spacing w:line="360" w:lineRule="auto"/>
        <w:ind w:firstLine="425"/>
        <w:jc w:val="both"/>
        <w:rPr>
          <w:rFonts w:cs="Simplified Arabic"/>
          <w:szCs w:val="28"/>
          <w:rtl/>
          <w:lang w:bidi="ar-EG"/>
        </w:rPr>
      </w:pPr>
    </w:p>
    <w:sectPr w:rsidR="00C80E55" w:rsidRPr="00AE2C50" w:rsidSect="00AE2C50">
      <w:headerReference w:type="default" r:id="rId7"/>
      <w:footerReference w:type="default" r:id="rId8"/>
      <w:headerReference w:type="first" r:id="rId9"/>
      <w:footerReference w:type="first" r:id="rId10"/>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E55" w:rsidRDefault="00C80E55">
      <w:r>
        <w:separator/>
      </w:r>
    </w:p>
  </w:endnote>
  <w:endnote w:type="continuationSeparator" w:id="1">
    <w:p w:rsidR="00C80E55" w:rsidRDefault="00C80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55" w:rsidRPr="00AE2C50" w:rsidRDefault="00C80E55" w:rsidP="00AE2C50">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55" w:rsidRPr="00AE2C50" w:rsidRDefault="00C80E55" w:rsidP="00AE2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E55" w:rsidRDefault="00C80E55">
      <w:r>
        <w:separator/>
      </w:r>
    </w:p>
  </w:footnote>
  <w:footnote w:type="continuationSeparator" w:id="1">
    <w:p w:rsidR="00C80E55" w:rsidRDefault="00C80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55" w:rsidRPr="00AE2C50" w:rsidRDefault="00C80E55" w:rsidP="00AE2C50">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55" w:rsidRPr="00AE2C50" w:rsidRDefault="00C80E55" w:rsidP="00AE2C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3C67E30"/>
    <w:lvl w:ilvl="0">
      <w:numFmt w:val="bullet"/>
      <w:lvlText w:val="*"/>
      <w:lvlJc w:val="left"/>
    </w:lvl>
  </w:abstractNum>
  <w:abstractNum w:abstractNumId="1">
    <w:nsid w:val="05E95943"/>
    <w:multiLevelType w:val="hybridMultilevel"/>
    <w:tmpl w:val="720E1490"/>
    <w:lvl w:ilvl="0" w:tplc="6818C664">
      <w:start w:val="3"/>
      <w:numFmt w:val="decimal"/>
      <w:lvlText w:val="%1-"/>
      <w:lvlJc w:val="left"/>
      <w:pPr>
        <w:tabs>
          <w:tab w:val="num" w:pos="358"/>
        </w:tabs>
        <w:ind w:left="358" w:hanging="360"/>
      </w:pPr>
      <w:rPr>
        <w:rFonts w:cs="Times New Roman" w:hint="default"/>
        <w:b/>
      </w:rPr>
    </w:lvl>
    <w:lvl w:ilvl="1" w:tplc="04090019">
      <w:start w:val="1"/>
      <w:numFmt w:val="lowerLetter"/>
      <w:lvlText w:val="%2."/>
      <w:lvlJc w:val="left"/>
      <w:pPr>
        <w:tabs>
          <w:tab w:val="num" w:pos="1078"/>
        </w:tabs>
        <w:ind w:left="1078" w:hanging="360"/>
      </w:pPr>
      <w:rPr>
        <w:rFonts w:cs="Times New Roman"/>
      </w:rPr>
    </w:lvl>
    <w:lvl w:ilvl="2" w:tplc="0409001B">
      <w:start w:val="1"/>
      <w:numFmt w:val="lowerRoman"/>
      <w:lvlText w:val="%3."/>
      <w:lvlJc w:val="right"/>
      <w:pPr>
        <w:tabs>
          <w:tab w:val="num" w:pos="1798"/>
        </w:tabs>
        <w:ind w:left="1798" w:hanging="180"/>
      </w:pPr>
      <w:rPr>
        <w:rFonts w:cs="Times New Roman"/>
      </w:rPr>
    </w:lvl>
    <w:lvl w:ilvl="3" w:tplc="0409000F">
      <w:start w:val="1"/>
      <w:numFmt w:val="decimal"/>
      <w:lvlText w:val="%4."/>
      <w:lvlJc w:val="left"/>
      <w:pPr>
        <w:tabs>
          <w:tab w:val="num" w:pos="2518"/>
        </w:tabs>
        <w:ind w:left="2518" w:hanging="360"/>
      </w:pPr>
      <w:rPr>
        <w:rFonts w:cs="Times New Roman"/>
      </w:rPr>
    </w:lvl>
    <w:lvl w:ilvl="4" w:tplc="04090019">
      <w:start w:val="1"/>
      <w:numFmt w:val="lowerLetter"/>
      <w:lvlText w:val="%5."/>
      <w:lvlJc w:val="left"/>
      <w:pPr>
        <w:tabs>
          <w:tab w:val="num" w:pos="3238"/>
        </w:tabs>
        <w:ind w:left="3238" w:hanging="360"/>
      </w:pPr>
      <w:rPr>
        <w:rFonts w:cs="Times New Roman"/>
      </w:rPr>
    </w:lvl>
    <w:lvl w:ilvl="5" w:tplc="0409001B">
      <w:start w:val="1"/>
      <w:numFmt w:val="lowerRoman"/>
      <w:lvlText w:val="%6."/>
      <w:lvlJc w:val="right"/>
      <w:pPr>
        <w:tabs>
          <w:tab w:val="num" w:pos="3958"/>
        </w:tabs>
        <w:ind w:left="3958" w:hanging="180"/>
      </w:pPr>
      <w:rPr>
        <w:rFonts w:cs="Times New Roman"/>
      </w:rPr>
    </w:lvl>
    <w:lvl w:ilvl="6" w:tplc="0409000F">
      <w:start w:val="1"/>
      <w:numFmt w:val="decimal"/>
      <w:lvlText w:val="%7."/>
      <w:lvlJc w:val="left"/>
      <w:pPr>
        <w:tabs>
          <w:tab w:val="num" w:pos="4678"/>
        </w:tabs>
        <w:ind w:left="4678" w:hanging="360"/>
      </w:pPr>
      <w:rPr>
        <w:rFonts w:cs="Times New Roman"/>
      </w:rPr>
    </w:lvl>
    <w:lvl w:ilvl="7" w:tplc="04090019">
      <w:start w:val="1"/>
      <w:numFmt w:val="lowerLetter"/>
      <w:lvlText w:val="%8."/>
      <w:lvlJc w:val="left"/>
      <w:pPr>
        <w:tabs>
          <w:tab w:val="num" w:pos="5398"/>
        </w:tabs>
        <w:ind w:left="5398" w:hanging="360"/>
      </w:pPr>
      <w:rPr>
        <w:rFonts w:cs="Times New Roman"/>
      </w:rPr>
    </w:lvl>
    <w:lvl w:ilvl="8" w:tplc="0409001B">
      <w:start w:val="1"/>
      <w:numFmt w:val="lowerRoman"/>
      <w:lvlText w:val="%9."/>
      <w:lvlJc w:val="right"/>
      <w:pPr>
        <w:tabs>
          <w:tab w:val="num" w:pos="6118"/>
        </w:tabs>
        <w:ind w:left="6118" w:hanging="180"/>
      </w:pPr>
      <w:rPr>
        <w:rFonts w:cs="Times New Roman"/>
      </w:rPr>
    </w:lvl>
  </w:abstractNum>
  <w:abstractNum w:abstractNumId="2">
    <w:nsid w:val="080F5098"/>
    <w:multiLevelType w:val="hybridMultilevel"/>
    <w:tmpl w:val="02BEA7E6"/>
    <w:lvl w:ilvl="0" w:tplc="3AFAD5F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5C0D32C1"/>
    <w:multiLevelType w:val="hybridMultilevel"/>
    <w:tmpl w:val="968285D8"/>
    <w:lvl w:ilvl="0" w:tplc="CEEA7F64">
      <w:start w:val="1"/>
      <w:numFmt w:val="decimal"/>
      <w:lvlText w:val="%1-"/>
      <w:lvlJc w:val="left"/>
      <w:pPr>
        <w:ind w:left="358" w:hanging="360"/>
      </w:pPr>
      <w:rPr>
        <w:rFonts w:cs="Times New Roman" w:hint="default"/>
      </w:rPr>
    </w:lvl>
    <w:lvl w:ilvl="1" w:tplc="04090019">
      <w:start w:val="1"/>
      <w:numFmt w:val="lowerLetter"/>
      <w:lvlText w:val="%2."/>
      <w:lvlJc w:val="left"/>
      <w:pPr>
        <w:ind w:left="1078" w:hanging="360"/>
      </w:pPr>
      <w:rPr>
        <w:rFonts w:cs="Times New Roman"/>
      </w:rPr>
    </w:lvl>
    <w:lvl w:ilvl="2" w:tplc="0409001B">
      <w:start w:val="1"/>
      <w:numFmt w:val="lowerRoman"/>
      <w:lvlText w:val="%3."/>
      <w:lvlJc w:val="right"/>
      <w:pPr>
        <w:ind w:left="1798" w:hanging="180"/>
      </w:pPr>
      <w:rPr>
        <w:rFonts w:cs="Times New Roman"/>
      </w:rPr>
    </w:lvl>
    <w:lvl w:ilvl="3" w:tplc="0409000F">
      <w:start w:val="1"/>
      <w:numFmt w:val="decimal"/>
      <w:lvlText w:val="%4."/>
      <w:lvlJc w:val="left"/>
      <w:pPr>
        <w:ind w:left="2518" w:hanging="360"/>
      </w:pPr>
      <w:rPr>
        <w:rFonts w:cs="Times New Roman"/>
      </w:rPr>
    </w:lvl>
    <w:lvl w:ilvl="4" w:tplc="04090019">
      <w:start w:val="1"/>
      <w:numFmt w:val="lowerLetter"/>
      <w:lvlText w:val="%5."/>
      <w:lvlJc w:val="left"/>
      <w:pPr>
        <w:ind w:left="3238" w:hanging="360"/>
      </w:pPr>
      <w:rPr>
        <w:rFonts w:cs="Times New Roman"/>
      </w:rPr>
    </w:lvl>
    <w:lvl w:ilvl="5" w:tplc="0409001B">
      <w:start w:val="1"/>
      <w:numFmt w:val="lowerRoman"/>
      <w:lvlText w:val="%6."/>
      <w:lvlJc w:val="right"/>
      <w:pPr>
        <w:ind w:left="3958" w:hanging="180"/>
      </w:pPr>
      <w:rPr>
        <w:rFonts w:cs="Times New Roman"/>
      </w:rPr>
    </w:lvl>
    <w:lvl w:ilvl="6" w:tplc="0409000F">
      <w:start w:val="1"/>
      <w:numFmt w:val="decimal"/>
      <w:lvlText w:val="%7."/>
      <w:lvlJc w:val="left"/>
      <w:pPr>
        <w:ind w:left="4678" w:hanging="360"/>
      </w:pPr>
      <w:rPr>
        <w:rFonts w:cs="Times New Roman"/>
      </w:rPr>
    </w:lvl>
    <w:lvl w:ilvl="7" w:tplc="04090019">
      <w:start w:val="1"/>
      <w:numFmt w:val="lowerLetter"/>
      <w:lvlText w:val="%8."/>
      <w:lvlJc w:val="left"/>
      <w:pPr>
        <w:ind w:left="5398" w:hanging="360"/>
      </w:pPr>
      <w:rPr>
        <w:rFonts w:cs="Times New Roman"/>
      </w:rPr>
    </w:lvl>
    <w:lvl w:ilvl="8" w:tplc="0409001B">
      <w:start w:val="1"/>
      <w:numFmt w:val="lowerRoman"/>
      <w:lvlText w:val="%9."/>
      <w:lvlJc w:val="right"/>
      <w:pPr>
        <w:ind w:left="6118" w:hanging="180"/>
      </w:pPr>
      <w:rPr>
        <w:rFonts w:cs="Times New Roman"/>
      </w:rPr>
    </w:lvl>
  </w:abstractNum>
  <w:abstractNum w:abstractNumId="4">
    <w:nsid w:val="693317D2"/>
    <w:multiLevelType w:val="hybridMultilevel"/>
    <w:tmpl w:val="8F5AFBD0"/>
    <w:lvl w:ilvl="0" w:tplc="A656D36C">
      <w:start w:val="1"/>
      <w:numFmt w:val="decimal"/>
      <w:lvlText w:val="%1-"/>
      <w:lvlJc w:val="left"/>
      <w:pPr>
        <w:tabs>
          <w:tab w:val="num" w:pos="358"/>
        </w:tabs>
        <w:ind w:left="358" w:hanging="360"/>
      </w:pPr>
      <w:rPr>
        <w:rFonts w:cs="Times New Roman" w:hint="default"/>
      </w:rPr>
    </w:lvl>
    <w:lvl w:ilvl="1" w:tplc="04090019">
      <w:start w:val="1"/>
      <w:numFmt w:val="lowerLetter"/>
      <w:lvlText w:val="%2."/>
      <w:lvlJc w:val="left"/>
      <w:pPr>
        <w:tabs>
          <w:tab w:val="num" w:pos="1078"/>
        </w:tabs>
        <w:ind w:left="1078" w:hanging="360"/>
      </w:pPr>
      <w:rPr>
        <w:rFonts w:cs="Times New Roman"/>
      </w:rPr>
    </w:lvl>
    <w:lvl w:ilvl="2" w:tplc="0409001B">
      <w:start w:val="1"/>
      <w:numFmt w:val="lowerRoman"/>
      <w:lvlText w:val="%3."/>
      <w:lvlJc w:val="right"/>
      <w:pPr>
        <w:tabs>
          <w:tab w:val="num" w:pos="1798"/>
        </w:tabs>
        <w:ind w:left="1798" w:hanging="180"/>
      </w:pPr>
      <w:rPr>
        <w:rFonts w:cs="Times New Roman"/>
      </w:rPr>
    </w:lvl>
    <w:lvl w:ilvl="3" w:tplc="0409000F">
      <w:start w:val="1"/>
      <w:numFmt w:val="decimal"/>
      <w:lvlText w:val="%4."/>
      <w:lvlJc w:val="left"/>
      <w:pPr>
        <w:tabs>
          <w:tab w:val="num" w:pos="2518"/>
        </w:tabs>
        <w:ind w:left="2518" w:hanging="360"/>
      </w:pPr>
      <w:rPr>
        <w:rFonts w:cs="Times New Roman"/>
      </w:rPr>
    </w:lvl>
    <w:lvl w:ilvl="4" w:tplc="04090019">
      <w:start w:val="1"/>
      <w:numFmt w:val="lowerLetter"/>
      <w:lvlText w:val="%5."/>
      <w:lvlJc w:val="left"/>
      <w:pPr>
        <w:tabs>
          <w:tab w:val="num" w:pos="3238"/>
        </w:tabs>
        <w:ind w:left="3238" w:hanging="360"/>
      </w:pPr>
      <w:rPr>
        <w:rFonts w:cs="Times New Roman"/>
      </w:rPr>
    </w:lvl>
    <w:lvl w:ilvl="5" w:tplc="0409001B">
      <w:start w:val="1"/>
      <w:numFmt w:val="lowerRoman"/>
      <w:lvlText w:val="%6."/>
      <w:lvlJc w:val="right"/>
      <w:pPr>
        <w:tabs>
          <w:tab w:val="num" w:pos="3958"/>
        </w:tabs>
        <w:ind w:left="3958" w:hanging="180"/>
      </w:pPr>
      <w:rPr>
        <w:rFonts w:cs="Times New Roman"/>
      </w:rPr>
    </w:lvl>
    <w:lvl w:ilvl="6" w:tplc="0409000F">
      <w:start w:val="1"/>
      <w:numFmt w:val="decimal"/>
      <w:lvlText w:val="%7."/>
      <w:lvlJc w:val="left"/>
      <w:pPr>
        <w:tabs>
          <w:tab w:val="num" w:pos="4678"/>
        </w:tabs>
        <w:ind w:left="4678" w:hanging="360"/>
      </w:pPr>
      <w:rPr>
        <w:rFonts w:cs="Times New Roman"/>
      </w:rPr>
    </w:lvl>
    <w:lvl w:ilvl="7" w:tplc="04090019">
      <w:start w:val="1"/>
      <w:numFmt w:val="lowerLetter"/>
      <w:lvlText w:val="%8."/>
      <w:lvlJc w:val="left"/>
      <w:pPr>
        <w:tabs>
          <w:tab w:val="num" w:pos="5398"/>
        </w:tabs>
        <w:ind w:left="5398" w:hanging="360"/>
      </w:pPr>
      <w:rPr>
        <w:rFonts w:cs="Times New Roman"/>
      </w:rPr>
    </w:lvl>
    <w:lvl w:ilvl="8" w:tplc="0409001B">
      <w:start w:val="1"/>
      <w:numFmt w:val="lowerRoman"/>
      <w:lvlText w:val="%9."/>
      <w:lvlJc w:val="right"/>
      <w:pPr>
        <w:tabs>
          <w:tab w:val="num" w:pos="6118"/>
        </w:tabs>
        <w:ind w:left="6118"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316"/>
    <w:rsid w:val="00000B35"/>
    <w:rsid w:val="00003138"/>
    <w:rsid w:val="00003435"/>
    <w:rsid w:val="000040ED"/>
    <w:rsid w:val="0000554C"/>
    <w:rsid w:val="00005960"/>
    <w:rsid w:val="00005BD6"/>
    <w:rsid w:val="000077F1"/>
    <w:rsid w:val="00014CBC"/>
    <w:rsid w:val="00015189"/>
    <w:rsid w:val="0001571F"/>
    <w:rsid w:val="000157B2"/>
    <w:rsid w:val="00017009"/>
    <w:rsid w:val="000278D6"/>
    <w:rsid w:val="000309FD"/>
    <w:rsid w:val="00030A0A"/>
    <w:rsid w:val="00031621"/>
    <w:rsid w:val="00034039"/>
    <w:rsid w:val="00041007"/>
    <w:rsid w:val="0004414A"/>
    <w:rsid w:val="0005014F"/>
    <w:rsid w:val="00057CC5"/>
    <w:rsid w:val="00057F99"/>
    <w:rsid w:val="0006257C"/>
    <w:rsid w:val="0006722A"/>
    <w:rsid w:val="00077BAA"/>
    <w:rsid w:val="00082B5D"/>
    <w:rsid w:val="0008304C"/>
    <w:rsid w:val="00085938"/>
    <w:rsid w:val="00092F60"/>
    <w:rsid w:val="00093646"/>
    <w:rsid w:val="00095DFB"/>
    <w:rsid w:val="000970F7"/>
    <w:rsid w:val="000A0BB9"/>
    <w:rsid w:val="000A1C8E"/>
    <w:rsid w:val="000A649D"/>
    <w:rsid w:val="000A6A5E"/>
    <w:rsid w:val="000B2AE9"/>
    <w:rsid w:val="000B5903"/>
    <w:rsid w:val="000B5CF9"/>
    <w:rsid w:val="000B7C55"/>
    <w:rsid w:val="000C1CB2"/>
    <w:rsid w:val="000C65BD"/>
    <w:rsid w:val="000C7B23"/>
    <w:rsid w:val="000D0870"/>
    <w:rsid w:val="000D3060"/>
    <w:rsid w:val="000D32CD"/>
    <w:rsid w:val="000D5FAD"/>
    <w:rsid w:val="000F1EFE"/>
    <w:rsid w:val="000F34A5"/>
    <w:rsid w:val="000F56CC"/>
    <w:rsid w:val="00104685"/>
    <w:rsid w:val="0010556D"/>
    <w:rsid w:val="00111FD6"/>
    <w:rsid w:val="001157DA"/>
    <w:rsid w:val="0011616D"/>
    <w:rsid w:val="0012078F"/>
    <w:rsid w:val="001235C3"/>
    <w:rsid w:val="001241FA"/>
    <w:rsid w:val="001263AD"/>
    <w:rsid w:val="0013302C"/>
    <w:rsid w:val="001337DF"/>
    <w:rsid w:val="0014050F"/>
    <w:rsid w:val="001442ED"/>
    <w:rsid w:val="001470A3"/>
    <w:rsid w:val="00152F7B"/>
    <w:rsid w:val="0016077E"/>
    <w:rsid w:val="001653F7"/>
    <w:rsid w:val="001666FC"/>
    <w:rsid w:val="00170AC0"/>
    <w:rsid w:val="00174ADE"/>
    <w:rsid w:val="00175D8E"/>
    <w:rsid w:val="00192A7F"/>
    <w:rsid w:val="00192C97"/>
    <w:rsid w:val="00192EEF"/>
    <w:rsid w:val="001942F1"/>
    <w:rsid w:val="00194811"/>
    <w:rsid w:val="00194E33"/>
    <w:rsid w:val="001A1CD9"/>
    <w:rsid w:val="001A3B34"/>
    <w:rsid w:val="001A7932"/>
    <w:rsid w:val="001B2A25"/>
    <w:rsid w:val="001B2A54"/>
    <w:rsid w:val="001B3FC3"/>
    <w:rsid w:val="001C0AA3"/>
    <w:rsid w:val="001C0AB4"/>
    <w:rsid w:val="001C101A"/>
    <w:rsid w:val="001C2888"/>
    <w:rsid w:val="001C45D4"/>
    <w:rsid w:val="001C5CF2"/>
    <w:rsid w:val="001C6356"/>
    <w:rsid w:val="001D3594"/>
    <w:rsid w:val="001D66C5"/>
    <w:rsid w:val="001E146F"/>
    <w:rsid w:val="001E1C34"/>
    <w:rsid w:val="001E7760"/>
    <w:rsid w:val="001E792B"/>
    <w:rsid w:val="001F7294"/>
    <w:rsid w:val="001F7923"/>
    <w:rsid w:val="001F7C1B"/>
    <w:rsid w:val="002022E3"/>
    <w:rsid w:val="002126FE"/>
    <w:rsid w:val="00215CD2"/>
    <w:rsid w:val="0021688F"/>
    <w:rsid w:val="0022074C"/>
    <w:rsid w:val="00225FA1"/>
    <w:rsid w:val="00230605"/>
    <w:rsid w:val="00230820"/>
    <w:rsid w:val="002313FA"/>
    <w:rsid w:val="00232D43"/>
    <w:rsid w:val="002348CB"/>
    <w:rsid w:val="002436BA"/>
    <w:rsid w:val="002447F5"/>
    <w:rsid w:val="00252949"/>
    <w:rsid w:val="00255CC8"/>
    <w:rsid w:val="002562B9"/>
    <w:rsid w:val="00256495"/>
    <w:rsid w:val="00257048"/>
    <w:rsid w:val="002628EF"/>
    <w:rsid w:val="00262DBF"/>
    <w:rsid w:val="002657AD"/>
    <w:rsid w:val="00270F2F"/>
    <w:rsid w:val="00273D58"/>
    <w:rsid w:val="00274455"/>
    <w:rsid w:val="0028058C"/>
    <w:rsid w:val="002819A5"/>
    <w:rsid w:val="00291C17"/>
    <w:rsid w:val="0029246F"/>
    <w:rsid w:val="00293CEC"/>
    <w:rsid w:val="002964F3"/>
    <w:rsid w:val="002974FC"/>
    <w:rsid w:val="002A1334"/>
    <w:rsid w:val="002A2692"/>
    <w:rsid w:val="002A33BF"/>
    <w:rsid w:val="002B4D40"/>
    <w:rsid w:val="002B5659"/>
    <w:rsid w:val="002B61A7"/>
    <w:rsid w:val="002B68D1"/>
    <w:rsid w:val="002C0B3F"/>
    <w:rsid w:val="002C2992"/>
    <w:rsid w:val="002C3630"/>
    <w:rsid w:val="002C3E70"/>
    <w:rsid w:val="002D0B35"/>
    <w:rsid w:val="002D0CCF"/>
    <w:rsid w:val="002D5C46"/>
    <w:rsid w:val="002E4429"/>
    <w:rsid w:val="002E7444"/>
    <w:rsid w:val="002F26C4"/>
    <w:rsid w:val="002F3ABC"/>
    <w:rsid w:val="002F3CEF"/>
    <w:rsid w:val="002F4A0C"/>
    <w:rsid w:val="002F5EAF"/>
    <w:rsid w:val="002F61F3"/>
    <w:rsid w:val="002F6CF8"/>
    <w:rsid w:val="00303B28"/>
    <w:rsid w:val="00306501"/>
    <w:rsid w:val="0031118B"/>
    <w:rsid w:val="00311F6F"/>
    <w:rsid w:val="00317699"/>
    <w:rsid w:val="00323BFE"/>
    <w:rsid w:val="00326EC0"/>
    <w:rsid w:val="00327323"/>
    <w:rsid w:val="0033322B"/>
    <w:rsid w:val="00334AFB"/>
    <w:rsid w:val="003371BD"/>
    <w:rsid w:val="003418BB"/>
    <w:rsid w:val="00342729"/>
    <w:rsid w:val="00350B8F"/>
    <w:rsid w:val="00357531"/>
    <w:rsid w:val="003617CB"/>
    <w:rsid w:val="003635DC"/>
    <w:rsid w:val="003638F6"/>
    <w:rsid w:val="00363F30"/>
    <w:rsid w:val="003644AE"/>
    <w:rsid w:val="003659F3"/>
    <w:rsid w:val="00367CFF"/>
    <w:rsid w:val="00375D43"/>
    <w:rsid w:val="003801F9"/>
    <w:rsid w:val="0038358C"/>
    <w:rsid w:val="0039222E"/>
    <w:rsid w:val="00392F8C"/>
    <w:rsid w:val="00394964"/>
    <w:rsid w:val="003950FC"/>
    <w:rsid w:val="0039568B"/>
    <w:rsid w:val="003A3D78"/>
    <w:rsid w:val="003A728C"/>
    <w:rsid w:val="003B0508"/>
    <w:rsid w:val="003B3E21"/>
    <w:rsid w:val="003B48C5"/>
    <w:rsid w:val="003B75E0"/>
    <w:rsid w:val="003C4C83"/>
    <w:rsid w:val="003C505B"/>
    <w:rsid w:val="003C750E"/>
    <w:rsid w:val="003D2852"/>
    <w:rsid w:val="003D58BC"/>
    <w:rsid w:val="003E33CE"/>
    <w:rsid w:val="003E3B48"/>
    <w:rsid w:val="003E3D01"/>
    <w:rsid w:val="003E6CB6"/>
    <w:rsid w:val="003E79AB"/>
    <w:rsid w:val="003F30A9"/>
    <w:rsid w:val="003F4381"/>
    <w:rsid w:val="003F5133"/>
    <w:rsid w:val="00400628"/>
    <w:rsid w:val="00401D66"/>
    <w:rsid w:val="004049B0"/>
    <w:rsid w:val="004110D2"/>
    <w:rsid w:val="00414CC4"/>
    <w:rsid w:val="00420BAF"/>
    <w:rsid w:val="00422E7A"/>
    <w:rsid w:val="00423937"/>
    <w:rsid w:val="0042422B"/>
    <w:rsid w:val="00424A31"/>
    <w:rsid w:val="00425DB6"/>
    <w:rsid w:val="00426E3C"/>
    <w:rsid w:val="0043262B"/>
    <w:rsid w:val="004336BF"/>
    <w:rsid w:val="00434D1C"/>
    <w:rsid w:val="00443222"/>
    <w:rsid w:val="00453134"/>
    <w:rsid w:val="0045361A"/>
    <w:rsid w:val="0045532C"/>
    <w:rsid w:val="004558DA"/>
    <w:rsid w:val="0046007D"/>
    <w:rsid w:val="004610AD"/>
    <w:rsid w:val="00465F3E"/>
    <w:rsid w:val="00471D03"/>
    <w:rsid w:val="004727C0"/>
    <w:rsid w:val="00476132"/>
    <w:rsid w:val="0047616D"/>
    <w:rsid w:val="004902EF"/>
    <w:rsid w:val="0049103B"/>
    <w:rsid w:val="004917D8"/>
    <w:rsid w:val="00492315"/>
    <w:rsid w:val="004A377F"/>
    <w:rsid w:val="004A4B82"/>
    <w:rsid w:val="004A4DC1"/>
    <w:rsid w:val="004A4F2C"/>
    <w:rsid w:val="004A70F9"/>
    <w:rsid w:val="004A7401"/>
    <w:rsid w:val="004C110D"/>
    <w:rsid w:val="004C6F9E"/>
    <w:rsid w:val="004C7427"/>
    <w:rsid w:val="004E05CA"/>
    <w:rsid w:val="004F19A7"/>
    <w:rsid w:val="004F65B1"/>
    <w:rsid w:val="00502644"/>
    <w:rsid w:val="00503095"/>
    <w:rsid w:val="00506945"/>
    <w:rsid w:val="00516F62"/>
    <w:rsid w:val="00521D9E"/>
    <w:rsid w:val="005235B1"/>
    <w:rsid w:val="005319B0"/>
    <w:rsid w:val="00543853"/>
    <w:rsid w:val="00547B35"/>
    <w:rsid w:val="0055165A"/>
    <w:rsid w:val="00552C77"/>
    <w:rsid w:val="00552D35"/>
    <w:rsid w:val="005533BD"/>
    <w:rsid w:val="00555C28"/>
    <w:rsid w:val="00557320"/>
    <w:rsid w:val="00563F2C"/>
    <w:rsid w:val="00567A15"/>
    <w:rsid w:val="00574382"/>
    <w:rsid w:val="0057600B"/>
    <w:rsid w:val="00576D60"/>
    <w:rsid w:val="00577956"/>
    <w:rsid w:val="00581106"/>
    <w:rsid w:val="00586B3B"/>
    <w:rsid w:val="00587DF7"/>
    <w:rsid w:val="005A2262"/>
    <w:rsid w:val="005B0038"/>
    <w:rsid w:val="005B1F29"/>
    <w:rsid w:val="005B2A7F"/>
    <w:rsid w:val="005B3236"/>
    <w:rsid w:val="005B4336"/>
    <w:rsid w:val="005B4730"/>
    <w:rsid w:val="005B4FA5"/>
    <w:rsid w:val="005B5DEA"/>
    <w:rsid w:val="005B7057"/>
    <w:rsid w:val="005C16CD"/>
    <w:rsid w:val="005C36B8"/>
    <w:rsid w:val="005C47E8"/>
    <w:rsid w:val="005C56CF"/>
    <w:rsid w:val="005E04C3"/>
    <w:rsid w:val="005E2066"/>
    <w:rsid w:val="005E5981"/>
    <w:rsid w:val="005F5B17"/>
    <w:rsid w:val="005F7CF3"/>
    <w:rsid w:val="00603086"/>
    <w:rsid w:val="00616CEB"/>
    <w:rsid w:val="0062213C"/>
    <w:rsid w:val="006224C5"/>
    <w:rsid w:val="00622B1A"/>
    <w:rsid w:val="00624F40"/>
    <w:rsid w:val="006300B3"/>
    <w:rsid w:val="006340CE"/>
    <w:rsid w:val="006342C8"/>
    <w:rsid w:val="00636634"/>
    <w:rsid w:val="00642001"/>
    <w:rsid w:val="006517AD"/>
    <w:rsid w:val="00657264"/>
    <w:rsid w:val="00662A41"/>
    <w:rsid w:val="00664165"/>
    <w:rsid w:val="00664ADF"/>
    <w:rsid w:val="00667994"/>
    <w:rsid w:val="0067042E"/>
    <w:rsid w:val="00672D9B"/>
    <w:rsid w:val="00680D98"/>
    <w:rsid w:val="00681F41"/>
    <w:rsid w:val="00682B6E"/>
    <w:rsid w:val="00684227"/>
    <w:rsid w:val="00695271"/>
    <w:rsid w:val="006A3070"/>
    <w:rsid w:val="006A58A6"/>
    <w:rsid w:val="006B56B9"/>
    <w:rsid w:val="006B71CF"/>
    <w:rsid w:val="006C578C"/>
    <w:rsid w:val="006C6254"/>
    <w:rsid w:val="006D244A"/>
    <w:rsid w:val="006D2458"/>
    <w:rsid w:val="006E0BD5"/>
    <w:rsid w:val="006E1A0F"/>
    <w:rsid w:val="006E30CA"/>
    <w:rsid w:val="006E3C00"/>
    <w:rsid w:val="006E44A9"/>
    <w:rsid w:val="006E739E"/>
    <w:rsid w:val="006E7F6B"/>
    <w:rsid w:val="00701C02"/>
    <w:rsid w:val="00704874"/>
    <w:rsid w:val="007066C6"/>
    <w:rsid w:val="00706BC0"/>
    <w:rsid w:val="00715072"/>
    <w:rsid w:val="00717C24"/>
    <w:rsid w:val="00722267"/>
    <w:rsid w:val="007227C9"/>
    <w:rsid w:val="007230B9"/>
    <w:rsid w:val="00724DA5"/>
    <w:rsid w:val="00726919"/>
    <w:rsid w:val="00732680"/>
    <w:rsid w:val="007352B7"/>
    <w:rsid w:val="00741802"/>
    <w:rsid w:val="00746392"/>
    <w:rsid w:val="00746840"/>
    <w:rsid w:val="00747A5F"/>
    <w:rsid w:val="00752002"/>
    <w:rsid w:val="00752EC3"/>
    <w:rsid w:val="00753BD3"/>
    <w:rsid w:val="00755D4F"/>
    <w:rsid w:val="0075790F"/>
    <w:rsid w:val="0076074D"/>
    <w:rsid w:val="00760BFC"/>
    <w:rsid w:val="007631DB"/>
    <w:rsid w:val="007735AA"/>
    <w:rsid w:val="00775A54"/>
    <w:rsid w:val="007812AA"/>
    <w:rsid w:val="00783FE0"/>
    <w:rsid w:val="00785B91"/>
    <w:rsid w:val="00786C97"/>
    <w:rsid w:val="00790FD6"/>
    <w:rsid w:val="007A0AF1"/>
    <w:rsid w:val="007A37E0"/>
    <w:rsid w:val="007A4D16"/>
    <w:rsid w:val="007A64F7"/>
    <w:rsid w:val="007B6E2B"/>
    <w:rsid w:val="007C0D57"/>
    <w:rsid w:val="007C2641"/>
    <w:rsid w:val="007C6691"/>
    <w:rsid w:val="007D1628"/>
    <w:rsid w:val="007D2327"/>
    <w:rsid w:val="007D380A"/>
    <w:rsid w:val="007D7A5A"/>
    <w:rsid w:val="007E04FF"/>
    <w:rsid w:val="007E085E"/>
    <w:rsid w:val="007E56A5"/>
    <w:rsid w:val="007E64C1"/>
    <w:rsid w:val="007E6AAF"/>
    <w:rsid w:val="007E7816"/>
    <w:rsid w:val="007F2210"/>
    <w:rsid w:val="007F4162"/>
    <w:rsid w:val="007F4B43"/>
    <w:rsid w:val="007F50D8"/>
    <w:rsid w:val="007F5A33"/>
    <w:rsid w:val="007F73DB"/>
    <w:rsid w:val="007F7EC8"/>
    <w:rsid w:val="00802D7F"/>
    <w:rsid w:val="00811883"/>
    <w:rsid w:val="0081219B"/>
    <w:rsid w:val="00817B8D"/>
    <w:rsid w:val="00822DC4"/>
    <w:rsid w:val="00837D1A"/>
    <w:rsid w:val="008432C2"/>
    <w:rsid w:val="008440EA"/>
    <w:rsid w:val="0084631B"/>
    <w:rsid w:val="0085153D"/>
    <w:rsid w:val="0085159A"/>
    <w:rsid w:val="00856809"/>
    <w:rsid w:val="00860BD8"/>
    <w:rsid w:val="00860DAC"/>
    <w:rsid w:val="00863C7B"/>
    <w:rsid w:val="00866231"/>
    <w:rsid w:val="008674D8"/>
    <w:rsid w:val="00870DBF"/>
    <w:rsid w:val="00874B34"/>
    <w:rsid w:val="00874D54"/>
    <w:rsid w:val="008850FF"/>
    <w:rsid w:val="00885A68"/>
    <w:rsid w:val="00886B76"/>
    <w:rsid w:val="00891718"/>
    <w:rsid w:val="0089406E"/>
    <w:rsid w:val="0089592C"/>
    <w:rsid w:val="008A1EB9"/>
    <w:rsid w:val="008A52F8"/>
    <w:rsid w:val="008B0039"/>
    <w:rsid w:val="008B161F"/>
    <w:rsid w:val="008B71B7"/>
    <w:rsid w:val="008C26CC"/>
    <w:rsid w:val="008C2BCE"/>
    <w:rsid w:val="008C5A21"/>
    <w:rsid w:val="008D08F9"/>
    <w:rsid w:val="008D1294"/>
    <w:rsid w:val="008D2195"/>
    <w:rsid w:val="008D284D"/>
    <w:rsid w:val="008D4F12"/>
    <w:rsid w:val="008D6F74"/>
    <w:rsid w:val="008E331D"/>
    <w:rsid w:val="008E577F"/>
    <w:rsid w:val="008E7A95"/>
    <w:rsid w:val="008F40E0"/>
    <w:rsid w:val="008F4FC3"/>
    <w:rsid w:val="00903F94"/>
    <w:rsid w:val="00906F6B"/>
    <w:rsid w:val="00907611"/>
    <w:rsid w:val="00911C5B"/>
    <w:rsid w:val="00912D1E"/>
    <w:rsid w:val="00914337"/>
    <w:rsid w:val="009228A7"/>
    <w:rsid w:val="00935069"/>
    <w:rsid w:val="009375D7"/>
    <w:rsid w:val="00937927"/>
    <w:rsid w:val="00940BE9"/>
    <w:rsid w:val="00940F7B"/>
    <w:rsid w:val="0094313B"/>
    <w:rsid w:val="009437E0"/>
    <w:rsid w:val="00944815"/>
    <w:rsid w:val="00944B5A"/>
    <w:rsid w:val="00956970"/>
    <w:rsid w:val="009615DE"/>
    <w:rsid w:val="009630C4"/>
    <w:rsid w:val="0096502B"/>
    <w:rsid w:val="00971CBB"/>
    <w:rsid w:val="0097383F"/>
    <w:rsid w:val="00980463"/>
    <w:rsid w:val="00980D11"/>
    <w:rsid w:val="0099000F"/>
    <w:rsid w:val="0099019E"/>
    <w:rsid w:val="009933FB"/>
    <w:rsid w:val="0099643D"/>
    <w:rsid w:val="009A35E6"/>
    <w:rsid w:val="009A4368"/>
    <w:rsid w:val="009A6348"/>
    <w:rsid w:val="009A6B61"/>
    <w:rsid w:val="009A7343"/>
    <w:rsid w:val="009B1E8F"/>
    <w:rsid w:val="009B2110"/>
    <w:rsid w:val="009B24DD"/>
    <w:rsid w:val="009B4DA9"/>
    <w:rsid w:val="009B4EEC"/>
    <w:rsid w:val="009B6C9B"/>
    <w:rsid w:val="009B7A51"/>
    <w:rsid w:val="009B7D73"/>
    <w:rsid w:val="009C6711"/>
    <w:rsid w:val="009D139A"/>
    <w:rsid w:val="009D3CA4"/>
    <w:rsid w:val="009D4E95"/>
    <w:rsid w:val="009D56DA"/>
    <w:rsid w:val="009D59B6"/>
    <w:rsid w:val="009D65FB"/>
    <w:rsid w:val="009D69B3"/>
    <w:rsid w:val="009E2C24"/>
    <w:rsid w:val="009E445B"/>
    <w:rsid w:val="009F700B"/>
    <w:rsid w:val="009F7F81"/>
    <w:rsid w:val="00A00551"/>
    <w:rsid w:val="00A0104C"/>
    <w:rsid w:val="00A053BE"/>
    <w:rsid w:val="00A11710"/>
    <w:rsid w:val="00A13C52"/>
    <w:rsid w:val="00A14FB5"/>
    <w:rsid w:val="00A15DEB"/>
    <w:rsid w:val="00A1735B"/>
    <w:rsid w:val="00A27AEE"/>
    <w:rsid w:val="00A27B25"/>
    <w:rsid w:val="00A30EE1"/>
    <w:rsid w:val="00A414D0"/>
    <w:rsid w:val="00A43ED8"/>
    <w:rsid w:val="00A47C48"/>
    <w:rsid w:val="00A536F8"/>
    <w:rsid w:val="00A577CB"/>
    <w:rsid w:val="00A644A6"/>
    <w:rsid w:val="00A65089"/>
    <w:rsid w:val="00A6530B"/>
    <w:rsid w:val="00A65972"/>
    <w:rsid w:val="00A745D1"/>
    <w:rsid w:val="00A7701A"/>
    <w:rsid w:val="00A772CE"/>
    <w:rsid w:val="00A81100"/>
    <w:rsid w:val="00A81501"/>
    <w:rsid w:val="00A82916"/>
    <w:rsid w:val="00A86E29"/>
    <w:rsid w:val="00A90316"/>
    <w:rsid w:val="00A9332E"/>
    <w:rsid w:val="00A96D32"/>
    <w:rsid w:val="00AA10FD"/>
    <w:rsid w:val="00AA2917"/>
    <w:rsid w:val="00AA2950"/>
    <w:rsid w:val="00AA3580"/>
    <w:rsid w:val="00AA3F17"/>
    <w:rsid w:val="00AA5689"/>
    <w:rsid w:val="00AA6EF1"/>
    <w:rsid w:val="00AB114A"/>
    <w:rsid w:val="00AC3AAE"/>
    <w:rsid w:val="00AC74E4"/>
    <w:rsid w:val="00AD0E65"/>
    <w:rsid w:val="00AD1B50"/>
    <w:rsid w:val="00AD347F"/>
    <w:rsid w:val="00AD47AB"/>
    <w:rsid w:val="00AE0C81"/>
    <w:rsid w:val="00AE2C50"/>
    <w:rsid w:val="00AE59C6"/>
    <w:rsid w:val="00AE5ADF"/>
    <w:rsid w:val="00AF66CF"/>
    <w:rsid w:val="00B0197B"/>
    <w:rsid w:val="00B02784"/>
    <w:rsid w:val="00B05849"/>
    <w:rsid w:val="00B13C76"/>
    <w:rsid w:val="00B1649B"/>
    <w:rsid w:val="00B17016"/>
    <w:rsid w:val="00B234CD"/>
    <w:rsid w:val="00B235B8"/>
    <w:rsid w:val="00B24F6F"/>
    <w:rsid w:val="00B27EE6"/>
    <w:rsid w:val="00B30F95"/>
    <w:rsid w:val="00B3644C"/>
    <w:rsid w:val="00B36536"/>
    <w:rsid w:val="00B37463"/>
    <w:rsid w:val="00B41C64"/>
    <w:rsid w:val="00B442B1"/>
    <w:rsid w:val="00B44F7E"/>
    <w:rsid w:val="00B475BE"/>
    <w:rsid w:val="00B5253B"/>
    <w:rsid w:val="00B5799F"/>
    <w:rsid w:val="00B57D3E"/>
    <w:rsid w:val="00B62053"/>
    <w:rsid w:val="00B637A0"/>
    <w:rsid w:val="00B717EF"/>
    <w:rsid w:val="00B72EB2"/>
    <w:rsid w:val="00B73262"/>
    <w:rsid w:val="00B902FF"/>
    <w:rsid w:val="00B90429"/>
    <w:rsid w:val="00B94A6D"/>
    <w:rsid w:val="00BA1AD7"/>
    <w:rsid w:val="00BA4206"/>
    <w:rsid w:val="00BA76E0"/>
    <w:rsid w:val="00BB0CFF"/>
    <w:rsid w:val="00BB26DD"/>
    <w:rsid w:val="00BC0435"/>
    <w:rsid w:val="00BC56F2"/>
    <w:rsid w:val="00BC5C1E"/>
    <w:rsid w:val="00BC5FFE"/>
    <w:rsid w:val="00BD48A4"/>
    <w:rsid w:val="00BD7E33"/>
    <w:rsid w:val="00BE1865"/>
    <w:rsid w:val="00BE3BB0"/>
    <w:rsid w:val="00BE4E6A"/>
    <w:rsid w:val="00BE6DE3"/>
    <w:rsid w:val="00BF6CA7"/>
    <w:rsid w:val="00C00113"/>
    <w:rsid w:val="00C10576"/>
    <w:rsid w:val="00C15AEF"/>
    <w:rsid w:val="00C15EFE"/>
    <w:rsid w:val="00C16CB9"/>
    <w:rsid w:val="00C17340"/>
    <w:rsid w:val="00C23939"/>
    <w:rsid w:val="00C25F04"/>
    <w:rsid w:val="00C272AE"/>
    <w:rsid w:val="00C3001D"/>
    <w:rsid w:val="00C3113E"/>
    <w:rsid w:val="00C33739"/>
    <w:rsid w:val="00C33A2E"/>
    <w:rsid w:val="00C37ED6"/>
    <w:rsid w:val="00C41D71"/>
    <w:rsid w:val="00C41ED4"/>
    <w:rsid w:val="00C448F1"/>
    <w:rsid w:val="00C45DD7"/>
    <w:rsid w:val="00C468F1"/>
    <w:rsid w:val="00C476C9"/>
    <w:rsid w:val="00C50EC9"/>
    <w:rsid w:val="00C54CC7"/>
    <w:rsid w:val="00C574C6"/>
    <w:rsid w:val="00C6154C"/>
    <w:rsid w:val="00C65685"/>
    <w:rsid w:val="00C667EF"/>
    <w:rsid w:val="00C66CB1"/>
    <w:rsid w:val="00C67D35"/>
    <w:rsid w:val="00C704A3"/>
    <w:rsid w:val="00C752EC"/>
    <w:rsid w:val="00C76E11"/>
    <w:rsid w:val="00C80E55"/>
    <w:rsid w:val="00C843D2"/>
    <w:rsid w:val="00C86A21"/>
    <w:rsid w:val="00C8798C"/>
    <w:rsid w:val="00C92E14"/>
    <w:rsid w:val="00C97B7E"/>
    <w:rsid w:val="00CA1F80"/>
    <w:rsid w:val="00CA20CE"/>
    <w:rsid w:val="00CA2FCF"/>
    <w:rsid w:val="00CA3553"/>
    <w:rsid w:val="00CA62DB"/>
    <w:rsid w:val="00CB72B7"/>
    <w:rsid w:val="00CC0119"/>
    <w:rsid w:val="00CC1813"/>
    <w:rsid w:val="00CC1D44"/>
    <w:rsid w:val="00CC2E22"/>
    <w:rsid w:val="00CC30D2"/>
    <w:rsid w:val="00CC3BE7"/>
    <w:rsid w:val="00CC5DA5"/>
    <w:rsid w:val="00CD280A"/>
    <w:rsid w:val="00CE2461"/>
    <w:rsid w:val="00CE3D2F"/>
    <w:rsid w:val="00CF275C"/>
    <w:rsid w:val="00CF2B0A"/>
    <w:rsid w:val="00CF5952"/>
    <w:rsid w:val="00CF69C1"/>
    <w:rsid w:val="00CF794D"/>
    <w:rsid w:val="00D0051C"/>
    <w:rsid w:val="00D02A25"/>
    <w:rsid w:val="00D033ED"/>
    <w:rsid w:val="00D03459"/>
    <w:rsid w:val="00D07191"/>
    <w:rsid w:val="00D07C39"/>
    <w:rsid w:val="00D10C37"/>
    <w:rsid w:val="00D23B11"/>
    <w:rsid w:val="00D2416E"/>
    <w:rsid w:val="00D2700B"/>
    <w:rsid w:val="00D31202"/>
    <w:rsid w:val="00D31E99"/>
    <w:rsid w:val="00D358F8"/>
    <w:rsid w:val="00D36D36"/>
    <w:rsid w:val="00D4380C"/>
    <w:rsid w:val="00D4588A"/>
    <w:rsid w:val="00D54142"/>
    <w:rsid w:val="00D54676"/>
    <w:rsid w:val="00D56091"/>
    <w:rsid w:val="00D565D7"/>
    <w:rsid w:val="00D5675A"/>
    <w:rsid w:val="00D618B6"/>
    <w:rsid w:val="00D66031"/>
    <w:rsid w:val="00D72715"/>
    <w:rsid w:val="00D81FBE"/>
    <w:rsid w:val="00D83C29"/>
    <w:rsid w:val="00D848EC"/>
    <w:rsid w:val="00D903C4"/>
    <w:rsid w:val="00D93445"/>
    <w:rsid w:val="00D937AE"/>
    <w:rsid w:val="00D94CD6"/>
    <w:rsid w:val="00D96E3E"/>
    <w:rsid w:val="00DA4BC9"/>
    <w:rsid w:val="00DB10E5"/>
    <w:rsid w:val="00DB3FC7"/>
    <w:rsid w:val="00DB4535"/>
    <w:rsid w:val="00DC00F4"/>
    <w:rsid w:val="00DC0CDE"/>
    <w:rsid w:val="00DC13E4"/>
    <w:rsid w:val="00DC14D3"/>
    <w:rsid w:val="00DC4369"/>
    <w:rsid w:val="00DC4430"/>
    <w:rsid w:val="00DC4E4A"/>
    <w:rsid w:val="00DC60A0"/>
    <w:rsid w:val="00DD1AB0"/>
    <w:rsid w:val="00DD598F"/>
    <w:rsid w:val="00DE41D8"/>
    <w:rsid w:val="00DE69B8"/>
    <w:rsid w:val="00DF0ED9"/>
    <w:rsid w:val="00DF1241"/>
    <w:rsid w:val="00DF2DBD"/>
    <w:rsid w:val="00DF3E8F"/>
    <w:rsid w:val="00DF4054"/>
    <w:rsid w:val="00DF431D"/>
    <w:rsid w:val="00DF5D7C"/>
    <w:rsid w:val="00E04426"/>
    <w:rsid w:val="00E07733"/>
    <w:rsid w:val="00E07C47"/>
    <w:rsid w:val="00E1091A"/>
    <w:rsid w:val="00E11624"/>
    <w:rsid w:val="00E11EBF"/>
    <w:rsid w:val="00E13F45"/>
    <w:rsid w:val="00E14EE7"/>
    <w:rsid w:val="00E24443"/>
    <w:rsid w:val="00E24ADC"/>
    <w:rsid w:val="00E2721D"/>
    <w:rsid w:val="00E3069A"/>
    <w:rsid w:val="00E337B7"/>
    <w:rsid w:val="00E40EC1"/>
    <w:rsid w:val="00E423AD"/>
    <w:rsid w:val="00E46A6B"/>
    <w:rsid w:val="00E46C0B"/>
    <w:rsid w:val="00E504D6"/>
    <w:rsid w:val="00E5063F"/>
    <w:rsid w:val="00E53B7A"/>
    <w:rsid w:val="00E546F8"/>
    <w:rsid w:val="00E55D82"/>
    <w:rsid w:val="00E57E39"/>
    <w:rsid w:val="00E604E4"/>
    <w:rsid w:val="00E65064"/>
    <w:rsid w:val="00E6581D"/>
    <w:rsid w:val="00E7076A"/>
    <w:rsid w:val="00E74B7B"/>
    <w:rsid w:val="00E75D90"/>
    <w:rsid w:val="00E77380"/>
    <w:rsid w:val="00E86D77"/>
    <w:rsid w:val="00E90CFC"/>
    <w:rsid w:val="00E927F6"/>
    <w:rsid w:val="00E94208"/>
    <w:rsid w:val="00E954AD"/>
    <w:rsid w:val="00E95DB2"/>
    <w:rsid w:val="00EA0182"/>
    <w:rsid w:val="00EA0CDA"/>
    <w:rsid w:val="00EA10E0"/>
    <w:rsid w:val="00EA4D6B"/>
    <w:rsid w:val="00EB43BA"/>
    <w:rsid w:val="00EB7B62"/>
    <w:rsid w:val="00EE0B2A"/>
    <w:rsid w:val="00EE663E"/>
    <w:rsid w:val="00EE7B9C"/>
    <w:rsid w:val="00EF421C"/>
    <w:rsid w:val="00EF5A0C"/>
    <w:rsid w:val="00EF5E48"/>
    <w:rsid w:val="00EF7738"/>
    <w:rsid w:val="00F048E7"/>
    <w:rsid w:val="00F0584C"/>
    <w:rsid w:val="00F06424"/>
    <w:rsid w:val="00F11652"/>
    <w:rsid w:val="00F1267E"/>
    <w:rsid w:val="00F171FE"/>
    <w:rsid w:val="00F17E9D"/>
    <w:rsid w:val="00F2202F"/>
    <w:rsid w:val="00F22C02"/>
    <w:rsid w:val="00F23330"/>
    <w:rsid w:val="00F23F6D"/>
    <w:rsid w:val="00F26F31"/>
    <w:rsid w:val="00F30555"/>
    <w:rsid w:val="00F33D57"/>
    <w:rsid w:val="00F408D7"/>
    <w:rsid w:val="00F41451"/>
    <w:rsid w:val="00F41E0A"/>
    <w:rsid w:val="00F426F7"/>
    <w:rsid w:val="00F44C43"/>
    <w:rsid w:val="00F45FC5"/>
    <w:rsid w:val="00F462E4"/>
    <w:rsid w:val="00F515AB"/>
    <w:rsid w:val="00F5576D"/>
    <w:rsid w:val="00F55F5C"/>
    <w:rsid w:val="00F560D0"/>
    <w:rsid w:val="00F57C04"/>
    <w:rsid w:val="00F635AE"/>
    <w:rsid w:val="00F65DBD"/>
    <w:rsid w:val="00F7297B"/>
    <w:rsid w:val="00F73C19"/>
    <w:rsid w:val="00F757B0"/>
    <w:rsid w:val="00F84276"/>
    <w:rsid w:val="00F86405"/>
    <w:rsid w:val="00F871FA"/>
    <w:rsid w:val="00F94782"/>
    <w:rsid w:val="00FA04B4"/>
    <w:rsid w:val="00FA0E9A"/>
    <w:rsid w:val="00FA3273"/>
    <w:rsid w:val="00FA6270"/>
    <w:rsid w:val="00FB0751"/>
    <w:rsid w:val="00FB0EEE"/>
    <w:rsid w:val="00FB78AA"/>
    <w:rsid w:val="00FB7B69"/>
    <w:rsid w:val="00FC3EBC"/>
    <w:rsid w:val="00FD1840"/>
    <w:rsid w:val="00FD4483"/>
    <w:rsid w:val="00FE0186"/>
    <w:rsid w:val="00FE09C2"/>
    <w:rsid w:val="00FE3222"/>
    <w:rsid w:val="00FE4076"/>
    <w:rsid w:val="00FE4439"/>
    <w:rsid w:val="00FE5B0C"/>
    <w:rsid w:val="00FE5FD5"/>
    <w:rsid w:val="00FE6CE1"/>
    <w:rsid w:val="00FF6C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8E7"/>
    <w:pPr>
      <w:bidi/>
    </w:pPr>
    <w:rPr>
      <w:rFonts w:cs="Traditional Arabic"/>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0316"/>
    <w:pPr>
      <w:tabs>
        <w:tab w:val="center" w:pos="4153"/>
        <w:tab w:val="right" w:pos="8306"/>
      </w:tabs>
    </w:pPr>
  </w:style>
  <w:style w:type="character" w:customStyle="1" w:styleId="FooterChar">
    <w:name w:val="Footer Char"/>
    <w:basedOn w:val="DefaultParagraphFont"/>
    <w:link w:val="Footer"/>
    <w:uiPriority w:val="99"/>
    <w:semiHidden/>
    <w:rsid w:val="0093133C"/>
    <w:rPr>
      <w:rFonts w:cs="Traditional Arabic"/>
      <w:sz w:val="20"/>
      <w:szCs w:val="20"/>
    </w:rPr>
  </w:style>
  <w:style w:type="character" w:styleId="PageNumber">
    <w:name w:val="page number"/>
    <w:basedOn w:val="DefaultParagraphFont"/>
    <w:uiPriority w:val="99"/>
    <w:rsid w:val="00A90316"/>
    <w:rPr>
      <w:rFonts w:cs="Times New Roman"/>
    </w:rPr>
  </w:style>
  <w:style w:type="paragraph" w:styleId="Header">
    <w:name w:val="header"/>
    <w:basedOn w:val="Normal"/>
    <w:link w:val="HeaderChar"/>
    <w:uiPriority w:val="99"/>
    <w:rsid w:val="00A90316"/>
    <w:pPr>
      <w:tabs>
        <w:tab w:val="center" w:pos="4153"/>
        <w:tab w:val="right" w:pos="8306"/>
      </w:tabs>
    </w:pPr>
  </w:style>
  <w:style w:type="character" w:customStyle="1" w:styleId="HeaderChar">
    <w:name w:val="Header Char"/>
    <w:basedOn w:val="DefaultParagraphFont"/>
    <w:link w:val="Header"/>
    <w:uiPriority w:val="99"/>
    <w:semiHidden/>
    <w:rsid w:val="0093133C"/>
    <w:rPr>
      <w:rFonts w:cs="Traditional Arabic"/>
      <w:sz w:val="20"/>
      <w:szCs w:val="20"/>
    </w:rPr>
  </w:style>
  <w:style w:type="paragraph" w:styleId="FootnoteText">
    <w:name w:val="footnote text"/>
    <w:basedOn w:val="Normal"/>
    <w:link w:val="FootnoteTextChar1"/>
    <w:uiPriority w:val="99"/>
    <w:semiHidden/>
    <w:rsid w:val="00F2202F"/>
    <w:rPr>
      <w:rFonts w:cs="Times New Roman"/>
    </w:rPr>
  </w:style>
  <w:style w:type="character" w:customStyle="1" w:styleId="FootnoteTextChar">
    <w:name w:val="Footnote Text Char"/>
    <w:basedOn w:val="DefaultParagraphFont"/>
    <w:link w:val="FootnoteText"/>
    <w:uiPriority w:val="99"/>
    <w:semiHidden/>
    <w:rsid w:val="0093133C"/>
    <w:rPr>
      <w:rFonts w:cs="Traditional Arabic"/>
      <w:sz w:val="20"/>
      <w:szCs w:val="20"/>
    </w:rPr>
  </w:style>
  <w:style w:type="character" w:styleId="FootnoteReference">
    <w:name w:val="footnote reference"/>
    <w:basedOn w:val="DefaultParagraphFont"/>
    <w:uiPriority w:val="99"/>
    <w:semiHidden/>
    <w:rsid w:val="00F2202F"/>
    <w:rPr>
      <w:rFonts w:cs="Times New Roman"/>
      <w:vertAlign w:val="superscript"/>
    </w:rPr>
  </w:style>
  <w:style w:type="table" w:styleId="TableGrid">
    <w:name w:val="Table Grid"/>
    <w:basedOn w:val="TableNormal"/>
    <w:uiPriority w:val="99"/>
    <w:rsid w:val="00E11EBF"/>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link w:val="FootnoteText"/>
    <w:uiPriority w:val="99"/>
    <w:semiHidden/>
    <w:locked/>
    <w:rsid w:val="00503095"/>
    <w:rPr>
      <w:lang w:val="en-US" w:eastAsia="en-US"/>
    </w:rPr>
  </w:style>
  <w:style w:type="paragraph" w:styleId="ListParagraph">
    <w:name w:val="List Paragraph"/>
    <w:basedOn w:val="Normal"/>
    <w:uiPriority w:val="99"/>
    <w:qFormat/>
    <w:rsid w:val="00503095"/>
    <w:pPr>
      <w:ind w:left="720"/>
    </w:pPr>
  </w:style>
  <w:style w:type="character" w:styleId="Hyperlink">
    <w:name w:val="Hyperlink"/>
    <w:basedOn w:val="DefaultParagraphFont"/>
    <w:uiPriority w:val="99"/>
    <w:semiHidden/>
    <w:rsid w:val="00503095"/>
    <w:rPr>
      <w:color w:val="0000FF"/>
      <w:u w:val="single"/>
    </w:rPr>
  </w:style>
  <w:style w:type="paragraph" w:styleId="BodyText3">
    <w:name w:val="Body Text 3"/>
    <w:basedOn w:val="Normal"/>
    <w:link w:val="BodyText3Char"/>
    <w:uiPriority w:val="99"/>
    <w:rsid w:val="00CC30D2"/>
    <w:pPr>
      <w:tabs>
        <w:tab w:val="left" w:pos="9099"/>
      </w:tabs>
      <w:spacing w:line="360" w:lineRule="auto"/>
    </w:pPr>
    <w:rPr>
      <w:rFonts w:cs="Times New Roman"/>
      <w:b/>
      <w:bCs/>
      <w:sz w:val="24"/>
      <w:szCs w:val="24"/>
      <w:lang w:eastAsia="ar-SA"/>
    </w:rPr>
  </w:style>
  <w:style w:type="character" w:customStyle="1" w:styleId="BodyText3Char">
    <w:name w:val="Body Text 3 Char"/>
    <w:basedOn w:val="DefaultParagraphFont"/>
    <w:link w:val="BodyText3"/>
    <w:uiPriority w:val="99"/>
    <w:semiHidden/>
    <w:rsid w:val="0093133C"/>
    <w:rPr>
      <w:rFonts w:cs="Traditional Arabic"/>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27</Pages>
  <Words>5105</Words>
  <Characters>29103</Characters>
  <Application>Microsoft Office Outlook</Application>
  <DocSecurity>0</DocSecurity>
  <Lines>0</Lines>
  <Paragraphs>0</Paragraphs>
  <ScaleCrop>false</ScaleCrop>
  <Company>vortex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الصمود النفسى وعلاقته بالتوكيدية لدى عينة من الأحداث الجانحين</dc:title>
  <dc:subject/>
  <dc:creator>pc1</dc:creator>
  <cp:keywords/>
  <dc:description/>
  <cp:lastModifiedBy>mdht</cp:lastModifiedBy>
  <cp:revision>2</cp:revision>
  <cp:lastPrinted>2013-05-26T23:50:00Z</cp:lastPrinted>
  <dcterms:created xsi:type="dcterms:W3CDTF">2014-06-02T11:47:00Z</dcterms:created>
  <dcterms:modified xsi:type="dcterms:W3CDTF">2014-06-02T11:47:00Z</dcterms:modified>
</cp:coreProperties>
</file>