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300" w:rsidRPr="00E31302" w:rsidRDefault="00C0252F" w:rsidP="00F30E6E">
      <w:pPr>
        <w:pStyle w:val="Heading1"/>
        <w:bidi w:val="0"/>
        <w:spacing w:line="240" w:lineRule="auto"/>
        <w:rPr>
          <w:rFonts w:asciiTheme="majorBidi" w:hAnsiTheme="majorBidi"/>
          <w:color w:val="auto"/>
        </w:rPr>
      </w:pPr>
      <w:r w:rsidRPr="00E31302">
        <w:rPr>
          <w:rFonts w:asciiTheme="majorBidi" w:hAnsiTheme="majorBidi"/>
        </w:rPr>
        <w:fldChar w:fldCharType="begin"/>
      </w:r>
      <w:r w:rsidR="00EB4300" w:rsidRPr="00E31302">
        <w:rPr>
          <w:rFonts w:asciiTheme="majorBidi" w:hAnsiTheme="majorBidi"/>
        </w:rPr>
        <w:instrText>HYPERLINK "http://ispub.com/IJPA/15/1/2959"</w:instrText>
      </w:r>
      <w:r w:rsidRPr="00E31302">
        <w:rPr>
          <w:rFonts w:asciiTheme="majorBidi" w:hAnsiTheme="majorBidi"/>
        </w:rPr>
        <w:fldChar w:fldCharType="separate"/>
      </w:r>
      <w:r w:rsidR="00EB4300" w:rsidRPr="00E31302">
        <w:rPr>
          <w:rStyle w:val="Hyperlink"/>
          <w:rFonts w:asciiTheme="majorBidi" w:hAnsiTheme="majorBidi"/>
          <w:color w:val="auto"/>
        </w:rPr>
        <w:t>Analysis of Fine Needle Aspiration Cytology of Thyroid Lesions</w:t>
      </w:r>
      <w:r w:rsidRPr="00E31302">
        <w:rPr>
          <w:rFonts w:asciiTheme="majorBidi" w:hAnsiTheme="majorBidi"/>
        </w:rPr>
        <w:fldChar w:fldCharType="end"/>
      </w:r>
      <w:r w:rsidR="00EB4300" w:rsidRPr="00E31302">
        <w:rPr>
          <w:rFonts w:asciiTheme="majorBidi" w:hAnsiTheme="majorBidi"/>
        </w:rPr>
        <w:t xml:space="preserve"> </w:t>
      </w:r>
      <w:r w:rsidR="00EB4300" w:rsidRPr="00E31302">
        <w:rPr>
          <w:rFonts w:asciiTheme="majorBidi" w:hAnsiTheme="majorBidi"/>
          <w:color w:val="auto"/>
        </w:rPr>
        <w:t xml:space="preserve">at </w:t>
      </w:r>
      <w:proofErr w:type="spellStart"/>
      <w:r w:rsidR="00EB4300" w:rsidRPr="00E31302">
        <w:rPr>
          <w:rFonts w:asciiTheme="majorBidi" w:hAnsiTheme="majorBidi"/>
          <w:color w:val="auto"/>
        </w:rPr>
        <w:t>Derna</w:t>
      </w:r>
      <w:proofErr w:type="spellEnd"/>
      <w:r w:rsidR="00EB4300" w:rsidRPr="00E31302">
        <w:rPr>
          <w:rFonts w:asciiTheme="majorBidi" w:hAnsiTheme="majorBidi"/>
          <w:color w:val="auto"/>
        </w:rPr>
        <w:t xml:space="preserve"> Hospital, Libya</w:t>
      </w:r>
    </w:p>
    <w:p w:rsidR="00EB4300" w:rsidRDefault="00EB4300" w:rsidP="00F30E6E">
      <w:pPr>
        <w:pStyle w:val="subtitle"/>
        <w:rPr>
          <w:rFonts w:asciiTheme="majorBidi" w:hAnsiTheme="majorBidi" w:cstheme="majorBidi"/>
        </w:rPr>
      </w:pPr>
      <w:proofErr w:type="spellStart"/>
      <w:r w:rsidRPr="00E31302">
        <w:rPr>
          <w:rFonts w:asciiTheme="majorBidi" w:hAnsiTheme="majorBidi" w:cstheme="majorBidi"/>
        </w:rPr>
        <w:t>Hamad</w:t>
      </w:r>
      <w:proofErr w:type="spellEnd"/>
      <w:r w:rsidRPr="00E31302">
        <w:rPr>
          <w:rFonts w:asciiTheme="majorBidi" w:hAnsiTheme="majorBidi" w:cstheme="majorBidi"/>
        </w:rPr>
        <w:t xml:space="preserve"> </w:t>
      </w:r>
      <w:proofErr w:type="spellStart"/>
      <w:r w:rsidRPr="00E31302">
        <w:rPr>
          <w:rFonts w:asciiTheme="majorBidi" w:hAnsiTheme="majorBidi" w:cstheme="majorBidi"/>
        </w:rPr>
        <w:t>Khairalla</w:t>
      </w:r>
      <w:proofErr w:type="spellEnd"/>
      <w:r w:rsidRPr="00E31302">
        <w:rPr>
          <w:rFonts w:asciiTheme="majorBidi" w:hAnsiTheme="majorBidi" w:cstheme="majorBidi"/>
        </w:rPr>
        <w:t xml:space="preserve"> </w:t>
      </w:r>
      <w:proofErr w:type="spellStart"/>
      <w:r w:rsidRPr="00E31302">
        <w:rPr>
          <w:rFonts w:asciiTheme="majorBidi" w:hAnsiTheme="majorBidi" w:cstheme="majorBidi"/>
        </w:rPr>
        <w:t>Rafe</w:t>
      </w:r>
      <w:proofErr w:type="spellEnd"/>
      <w:r w:rsidR="00F30E6E">
        <w:rPr>
          <w:rFonts w:asciiTheme="majorBidi" w:hAnsiTheme="majorBidi" w:cstheme="majorBidi"/>
        </w:rPr>
        <w:t>*</w:t>
      </w:r>
      <w:r w:rsidRPr="00E31302">
        <w:rPr>
          <w:rFonts w:asciiTheme="majorBidi" w:hAnsiTheme="majorBidi" w:cstheme="majorBidi"/>
        </w:rPr>
        <w:t xml:space="preserve"> and Mohamed </w:t>
      </w:r>
      <w:proofErr w:type="spellStart"/>
      <w:r w:rsidRPr="00E31302">
        <w:rPr>
          <w:rFonts w:asciiTheme="majorBidi" w:hAnsiTheme="majorBidi" w:cstheme="majorBidi"/>
        </w:rPr>
        <w:t>Saleh</w:t>
      </w:r>
      <w:proofErr w:type="spellEnd"/>
      <w:r w:rsidRPr="00E31302">
        <w:rPr>
          <w:rFonts w:asciiTheme="majorBidi" w:hAnsiTheme="majorBidi" w:cstheme="majorBidi"/>
        </w:rPr>
        <w:t xml:space="preserve"> </w:t>
      </w:r>
      <w:proofErr w:type="spellStart"/>
      <w:r w:rsidRPr="00E31302">
        <w:rPr>
          <w:rFonts w:asciiTheme="majorBidi" w:hAnsiTheme="majorBidi" w:cstheme="majorBidi"/>
        </w:rPr>
        <w:t>Algabsi</w:t>
      </w:r>
      <w:proofErr w:type="spellEnd"/>
      <w:r w:rsidR="00F30E6E">
        <w:rPr>
          <w:rFonts w:asciiTheme="majorBidi" w:hAnsiTheme="majorBidi" w:cstheme="majorBidi"/>
        </w:rPr>
        <w:t>*</w:t>
      </w:r>
    </w:p>
    <w:p w:rsidR="00F30E6E" w:rsidRPr="00E31302" w:rsidRDefault="00F30E6E" w:rsidP="00F30E6E">
      <w:pPr>
        <w:pStyle w:val="subtitle"/>
        <w:ind w:left="480" w:hanging="1560"/>
        <w:rPr>
          <w:rFonts w:asciiTheme="majorBidi" w:hAnsiTheme="majorBidi" w:cstheme="majorBidi"/>
        </w:rPr>
      </w:pPr>
      <w:proofErr w:type="gramStart"/>
      <w:r>
        <w:rPr>
          <w:rFonts w:asciiTheme="majorBidi" w:hAnsiTheme="majorBidi" w:cstheme="majorBidi"/>
        </w:rPr>
        <w:t>*Surgery Department, DERNA teaching HOSPITAL, Libya.</w:t>
      </w:r>
      <w:proofErr w:type="gramEnd"/>
    </w:p>
    <w:p w:rsidR="00EB4300" w:rsidRPr="00E31302" w:rsidRDefault="00EB4300" w:rsidP="00F30E6E">
      <w:pPr>
        <w:pStyle w:val="Heading6"/>
        <w:bidi w:val="0"/>
        <w:spacing w:line="240" w:lineRule="auto"/>
        <w:jc w:val="lowKashida"/>
        <w:rPr>
          <w:rFonts w:asciiTheme="majorBidi" w:hAnsiTheme="majorBidi"/>
          <w:b/>
          <w:bCs/>
          <w:i w:val="0"/>
          <w:iCs w:val="0"/>
          <w:color w:val="auto"/>
          <w:sz w:val="28"/>
          <w:szCs w:val="28"/>
        </w:rPr>
      </w:pPr>
      <w:r w:rsidRPr="00E31302">
        <w:rPr>
          <w:rFonts w:asciiTheme="majorBidi" w:hAnsiTheme="majorBidi"/>
          <w:b/>
          <w:bCs/>
          <w:i w:val="0"/>
          <w:iCs w:val="0"/>
          <w:color w:val="auto"/>
          <w:sz w:val="28"/>
          <w:szCs w:val="28"/>
        </w:rPr>
        <w:t>Abstract:</w:t>
      </w:r>
    </w:p>
    <w:p w:rsidR="00EB4300"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This is a four years study of 225 cases of thyroid lesions at Surgical Department in a </w:t>
      </w:r>
      <w:proofErr w:type="spellStart"/>
      <w:r w:rsidRPr="00E31302">
        <w:rPr>
          <w:rFonts w:asciiTheme="majorBidi" w:hAnsiTheme="majorBidi" w:cstheme="majorBidi"/>
          <w:sz w:val="28"/>
          <w:szCs w:val="28"/>
        </w:rPr>
        <w:t>Derna</w:t>
      </w:r>
      <w:proofErr w:type="spellEnd"/>
      <w:r w:rsidRPr="00E31302">
        <w:rPr>
          <w:rFonts w:asciiTheme="majorBidi" w:hAnsiTheme="majorBidi" w:cstheme="majorBidi"/>
          <w:sz w:val="28"/>
          <w:szCs w:val="28"/>
        </w:rPr>
        <w:t xml:space="preserve"> tertiary care hospital, Libya. These lesions were studied for Cytological features and correlation with Clinical, Radiological, Hormonal features. </w:t>
      </w:r>
      <w:proofErr w:type="spellStart"/>
      <w:r w:rsidRPr="00E31302">
        <w:rPr>
          <w:rFonts w:asciiTheme="majorBidi" w:hAnsiTheme="majorBidi" w:cstheme="majorBidi"/>
          <w:sz w:val="28"/>
          <w:szCs w:val="28"/>
        </w:rPr>
        <w:t>Neoplastic</w:t>
      </w:r>
      <w:proofErr w:type="spellEnd"/>
      <w:r w:rsidRPr="00E31302">
        <w:rPr>
          <w:rFonts w:asciiTheme="majorBidi" w:hAnsiTheme="majorBidi" w:cstheme="majorBidi"/>
          <w:sz w:val="28"/>
          <w:szCs w:val="28"/>
        </w:rPr>
        <w:t xml:space="preserve"> lesions were classified according to WHO guidelines. The study concluded that thyroid lesions were more common in females with male to </w:t>
      </w:r>
      <w:proofErr w:type="gramStart"/>
      <w:r w:rsidRPr="00E31302">
        <w:rPr>
          <w:rFonts w:asciiTheme="majorBidi" w:hAnsiTheme="majorBidi" w:cstheme="majorBidi"/>
          <w:sz w:val="28"/>
          <w:szCs w:val="28"/>
        </w:rPr>
        <w:t>females</w:t>
      </w:r>
      <w:proofErr w:type="gramEnd"/>
      <w:r w:rsidRPr="00E31302">
        <w:rPr>
          <w:rFonts w:asciiTheme="majorBidi" w:hAnsiTheme="majorBidi" w:cstheme="majorBidi"/>
          <w:sz w:val="28"/>
          <w:szCs w:val="28"/>
        </w:rPr>
        <w:t xml:space="preserve"> ratio 1:14. Non- </w:t>
      </w:r>
      <w:proofErr w:type="spellStart"/>
      <w:r w:rsidRPr="00E31302">
        <w:rPr>
          <w:rFonts w:asciiTheme="majorBidi" w:hAnsiTheme="majorBidi" w:cstheme="majorBidi"/>
          <w:sz w:val="28"/>
          <w:szCs w:val="28"/>
        </w:rPr>
        <w:t>neoplastic</w:t>
      </w:r>
      <w:proofErr w:type="spellEnd"/>
      <w:r w:rsidRPr="00E31302">
        <w:rPr>
          <w:rFonts w:asciiTheme="majorBidi" w:hAnsiTheme="majorBidi" w:cstheme="majorBidi"/>
          <w:sz w:val="28"/>
          <w:szCs w:val="28"/>
        </w:rPr>
        <w:t xml:space="preserve"> lesions were more common 75.1% as compared to </w:t>
      </w:r>
      <w:proofErr w:type="spellStart"/>
      <w:proofErr w:type="gramStart"/>
      <w:r w:rsidRPr="00E31302">
        <w:rPr>
          <w:rFonts w:asciiTheme="majorBidi" w:hAnsiTheme="majorBidi" w:cstheme="majorBidi"/>
          <w:sz w:val="28"/>
          <w:szCs w:val="28"/>
        </w:rPr>
        <w:t>Neoplastic</w:t>
      </w:r>
      <w:proofErr w:type="spellEnd"/>
      <w:proofErr w:type="gramEnd"/>
      <w:r w:rsidRPr="00E31302">
        <w:rPr>
          <w:rFonts w:asciiTheme="majorBidi" w:hAnsiTheme="majorBidi" w:cstheme="majorBidi"/>
          <w:sz w:val="28"/>
          <w:szCs w:val="28"/>
        </w:rPr>
        <w:t xml:space="preserve"> lesions. </w:t>
      </w:r>
      <w:proofErr w:type="spellStart"/>
      <w:r w:rsidRPr="00E31302">
        <w:rPr>
          <w:rFonts w:asciiTheme="majorBidi" w:hAnsiTheme="majorBidi" w:cstheme="majorBidi"/>
          <w:sz w:val="28"/>
          <w:szCs w:val="28"/>
        </w:rPr>
        <w:t>Mulinodular</w:t>
      </w:r>
      <w:proofErr w:type="spellEnd"/>
      <w:r w:rsidRPr="00E31302">
        <w:rPr>
          <w:rFonts w:asciiTheme="majorBidi" w:hAnsiTheme="majorBidi" w:cstheme="majorBidi"/>
          <w:sz w:val="28"/>
          <w:szCs w:val="28"/>
        </w:rPr>
        <w:t xml:space="preserve"> </w:t>
      </w:r>
      <w:proofErr w:type="spellStart"/>
      <w:r w:rsidRPr="00E31302">
        <w:rPr>
          <w:rFonts w:asciiTheme="majorBidi" w:hAnsiTheme="majorBidi" w:cstheme="majorBidi"/>
          <w:sz w:val="28"/>
          <w:szCs w:val="28"/>
        </w:rPr>
        <w:t>goitre</w:t>
      </w:r>
      <w:proofErr w:type="spellEnd"/>
      <w:r w:rsidRPr="00E31302">
        <w:rPr>
          <w:rFonts w:asciiTheme="majorBidi" w:hAnsiTheme="majorBidi" w:cstheme="majorBidi"/>
          <w:sz w:val="28"/>
          <w:szCs w:val="28"/>
        </w:rPr>
        <w:t xml:space="preserve"> was the most common Non-</w:t>
      </w:r>
      <w:proofErr w:type="spellStart"/>
      <w:r w:rsidRPr="00E31302">
        <w:rPr>
          <w:rFonts w:asciiTheme="majorBidi" w:hAnsiTheme="majorBidi" w:cstheme="majorBidi"/>
          <w:sz w:val="28"/>
          <w:szCs w:val="28"/>
        </w:rPr>
        <w:t>neoplastic</w:t>
      </w:r>
      <w:proofErr w:type="spellEnd"/>
      <w:r w:rsidRPr="00E31302">
        <w:rPr>
          <w:rFonts w:asciiTheme="majorBidi" w:hAnsiTheme="majorBidi" w:cstheme="majorBidi"/>
          <w:sz w:val="28"/>
          <w:szCs w:val="28"/>
        </w:rPr>
        <w:t xml:space="preserve"> lesion and follicular neoplasm was the most common </w:t>
      </w:r>
      <w:proofErr w:type="spellStart"/>
      <w:proofErr w:type="gramStart"/>
      <w:r w:rsidRPr="00E31302">
        <w:rPr>
          <w:rFonts w:asciiTheme="majorBidi" w:hAnsiTheme="majorBidi" w:cstheme="majorBidi"/>
          <w:sz w:val="28"/>
          <w:szCs w:val="28"/>
        </w:rPr>
        <w:t>Neoplastic</w:t>
      </w:r>
      <w:proofErr w:type="spellEnd"/>
      <w:proofErr w:type="gramEnd"/>
      <w:r w:rsidRPr="00E31302">
        <w:rPr>
          <w:rFonts w:asciiTheme="majorBidi" w:hAnsiTheme="majorBidi" w:cstheme="majorBidi"/>
          <w:sz w:val="28"/>
          <w:szCs w:val="28"/>
        </w:rPr>
        <w:t xml:space="preserve"> lesion. </w:t>
      </w:r>
    </w:p>
    <w:p w:rsidR="00F30E6E" w:rsidRPr="00E31302" w:rsidRDefault="00F30E6E" w:rsidP="004F5D00">
      <w:pPr>
        <w:pStyle w:val="NormalWeb"/>
        <w:jc w:val="lowKashida"/>
        <w:rPr>
          <w:rFonts w:asciiTheme="majorBidi" w:hAnsiTheme="majorBidi" w:cstheme="majorBidi"/>
          <w:sz w:val="28"/>
          <w:szCs w:val="28"/>
        </w:rPr>
      </w:pPr>
      <w:r>
        <w:rPr>
          <w:rFonts w:asciiTheme="majorBidi" w:hAnsiTheme="majorBidi" w:cstheme="majorBidi"/>
          <w:sz w:val="28"/>
          <w:szCs w:val="28"/>
        </w:rPr>
        <w:t>Keywords:</w:t>
      </w:r>
      <w:r w:rsidR="004F5D00">
        <w:rPr>
          <w:rFonts w:asciiTheme="majorBidi" w:hAnsiTheme="majorBidi" w:cstheme="majorBidi"/>
          <w:sz w:val="28"/>
          <w:szCs w:val="28"/>
        </w:rPr>
        <w:t xml:space="preserve"> </w:t>
      </w:r>
      <w:r w:rsidRPr="00E31302">
        <w:rPr>
          <w:rFonts w:asciiTheme="majorBidi" w:hAnsiTheme="majorBidi" w:cstheme="majorBidi"/>
          <w:sz w:val="28"/>
          <w:szCs w:val="28"/>
        </w:rPr>
        <w:t>Thyroid nodules</w:t>
      </w:r>
      <w:r>
        <w:rPr>
          <w:rFonts w:asciiTheme="majorBidi" w:hAnsiTheme="majorBidi" w:cstheme="majorBidi"/>
          <w:sz w:val="28"/>
          <w:szCs w:val="28"/>
        </w:rPr>
        <w:t xml:space="preserve">, </w:t>
      </w:r>
      <w:r w:rsidRPr="00E31302">
        <w:rPr>
          <w:rFonts w:asciiTheme="majorBidi" w:hAnsiTheme="majorBidi" w:cstheme="majorBidi"/>
          <w:sz w:val="28"/>
          <w:szCs w:val="28"/>
        </w:rPr>
        <w:t>Fine needle aspiration</w:t>
      </w:r>
      <w:r>
        <w:rPr>
          <w:rFonts w:asciiTheme="majorBidi" w:hAnsiTheme="majorBidi" w:cstheme="majorBidi"/>
          <w:sz w:val="28"/>
          <w:szCs w:val="28"/>
        </w:rPr>
        <w:t xml:space="preserve">, </w:t>
      </w:r>
      <w:r w:rsidRPr="00E31302">
        <w:rPr>
          <w:rFonts w:asciiTheme="majorBidi" w:hAnsiTheme="majorBidi" w:cstheme="majorBidi"/>
          <w:sz w:val="28"/>
          <w:szCs w:val="28"/>
        </w:rPr>
        <w:t>thyroid lesions</w:t>
      </w:r>
      <w:r>
        <w:rPr>
          <w:rFonts w:asciiTheme="majorBidi" w:hAnsiTheme="majorBidi" w:cstheme="majorBidi"/>
          <w:sz w:val="28"/>
          <w:szCs w:val="28"/>
        </w:rPr>
        <w:t xml:space="preserve">, </w:t>
      </w:r>
    </w:p>
    <w:p w:rsidR="00EB4300" w:rsidRDefault="00EB4300" w:rsidP="00F30E6E">
      <w:pPr>
        <w:pStyle w:val="Heading3"/>
        <w:jc w:val="lowKashida"/>
        <w:rPr>
          <w:rFonts w:asciiTheme="majorBidi" w:hAnsiTheme="majorBidi" w:cstheme="majorBidi"/>
          <w:sz w:val="28"/>
          <w:szCs w:val="28"/>
        </w:rPr>
      </w:pPr>
      <w:r w:rsidRPr="00E31302">
        <w:rPr>
          <w:rFonts w:asciiTheme="majorBidi" w:hAnsiTheme="majorBidi" w:cstheme="majorBidi"/>
          <w:sz w:val="28"/>
          <w:szCs w:val="28"/>
        </w:rPr>
        <w:t>INTRODUCTION</w:t>
      </w:r>
      <w:r w:rsidR="007E5775">
        <w:rPr>
          <w:rFonts w:asciiTheme="majorBidi" w:hAnsiTheme="majorBidi" w:cstheme="majorBidi"/>
          <w:sz w:val="28"/>
          <w:szCs w:val="28"/>
        </w:rPr>
        <w:t>:</w:t>
      </w:r>
    </w:p>
    <w:p w:rsidR="007E5775" w:rsidRDefault="007E5775"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Thyroid nodules are common clinical findings and have a reported prevalence of 4-7% in general population. Thyroid nodules are common in women. The vast majority of these nodules are non </w:t>
      </w:r>
      <w:proofErr w:type="spellStart"/>
      <w:r w:rsidRPr="00E31302">
        <w:rPr>
          <w:rFonts w:asciiTheme="majorBidi" w:hAnsiTheme="majorBidi" w:cstheme="majorBidi"/>
          <w:sz w:val="28"/>
          <w:szCs w:val="28"/>
        </w:rPr>
        <w:t>neoplastic</w:t>
      </w:r>
      <w:proofErr w:type="spellEnd"/>
      <w:r w:rsidRPr="00E31302">
        <w:rPr>
          <w:rFonts w:asciiTheme="majorBidi" w:hAnsiTheme="majorBidi" w:cstheme="majorBidi"/>
          <w:sz w:val="28"/>
          <w:szCs w:val="28"/>
        </w:rPr>
        <w:t xml:space="preserve"> lesions. However distinction of these benign lesions from a malignancy cannot be based reliably on the clinical presentation only. Several diagnostic tests have been used for diagnosis of these lesions. Recent studies have demonstrated that among all the diagnostic modalities, FNA is most accurate and simplest screening test for rapid diagnosis of thyroid lesions.</w:t>
      </w:r>
      <w:r w:rsidRPr="007E5775">
        <w:rPr>
          <w:rFonts w:asciiTheme="majorBidi" w:hAnsiTheme="majorBidi" w:cstheme="majorBidi"/>
          <w:sz w:val="28"/>
          <w:szCs w:val="28"/>
        </w:rPr>
        <w:t xml:space="preserve"> </w:t>
      </w:r>
      <w:r w:rsidRPr="00E31302">
        <w:rPr>
          <w:rFonts w:asciiTheme="majorBidi" w:hAnsiTheme="majorBidi" w:cstheme="majorBidi"/>
          <w:sz w:val="28"/>
          <w:szCs w:val="28"/>
        </w:rPr>
        <w:t>(1)</w:t>
      </w:r>
    </w:p>
    <w:p w:rsidR="007E5775" w:rsidRPr="00E31302" w:rsidRDefault="007E5775" w:rsidP="00F30E6E">
      <w:pPr>
        <w:pStyle w:val="NormalWeb"/>
        <w:jc w:val="lowKashida"/>
        <w:rPr>
          <w:rFonts w:asciiTheme="majorBidi" w:hAnsiTheme="majorBidi" w:cstheme="majorBidi"/>
          <w:sz w:val="28"/>
          <w:szCs w:val="28"/>
        </w:rPr>
      </w:pP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Fine needle aspiration (FNA) of thyroid is recognized to be the first line investigation for a solitary thyroid nodule, has a valuable role in the diagnosis of the diffuse non – toxic </w:t>
      </w:r>
      <w:proofErr w:type="spellStart"/>
      <w:r w:rsidRPr="00E31302">
        <w:rPr>
          <w:rFonts w:asciiTheme="majorBidi" w:hAnsiTheme="majorBidi" w:cstheme="majorBidi"/>
          <w:sz w:val="28"/>
          <w:szCs w:val="28"/>
        </w:rPr>
        <w:t>goitre</w:t>
      </w:r>
      <w:proofErr w:type="spellEnd"/>
      <w:r w:rsidRPr="00E31302">
        <w:rPr>
          <w:rFonts w:asciiTheme="majorBidi" w:hAnsiTheme="majorBidi" w:cstheme="majorBidi"/>
          <w:sz w:val="28"/>
          <w:szCs w:val="28"/>
        </w:rPr>
        <w:t xml:space="preserve"> and can be used to confirm the diagnosis of clinically obvious malignancy, enabling the separation of treatable lymphomas from </w:t>
      </w:r>
      <w:proofErr w:type="spellStart"/>
      <w:r w:rsidRPr="00E31302">
        <w:rPr>
          <w:rFonts w:asciiTheme="majorBidi" w:hAnsiTheme="majorBidi" w:cstheme="majorBidi"/>
          <w:sz w:val="28"/>
          <w:szCs w:val="28"/>
        </w:rPr>
        <w:t>anaplastic</w:t>
      </w:r>
      <w:proofErr w:type="spellEnd"/>
      <w:r w:rsidRPr="00E31302">
        <w:rPr>
          <w:rFonts w:asciiTheme="majorBidi" w:hAnsiTheme="majorBidi" w:cstheme="majorBidi"/>
          <w:sz w:val="28"/>
          <w:szCs w:val="28"/>
        </w:rPr>
        <w:t xml:space="preserve"> carcinomas. </w:t>
      </w:r>
      <w:r w:rsidRPr="00E31302">
        <w:rPr>
          <w:rFonts w:asciiTheme="majorBidi" w:hAnsiTheme="majorBidi" w:cstheme="majorBidi"/>
          <w:sz w:val="28"/>
          <w:szCs w:val="28"/>
        </w:rPr>
        <w:br/>
        <w:t>The purpose of aspiration cytology is to obtain diagnostic material for cytology study from organs that do not shed cells spontaneously. The bone marrow, spleen, liver, breast, thyroid gland and lymph nodes are typical targets for this type of diagnostic procedure.</w:t>
      </w:r>
      <w:r w:rsidR="007E5775" w:rsidRPr="007E5775">
        <w:rPr>
          <w:rFonts w:asciiTheme="majorBidi" w:hAnsiTheme="majorBidi" w:cstheme="majorBidi"/>
          <w:sz w:val="28"/>
          <w:szCs w:val="28"/>
        </w:rPr>
        <w:t xml:space="preserve"> </w:t>
      </w:r>
      <w:r w:rsidR="007E5775" w:rsidRPr="00E31302">
        <w:rPr>
          <w:rFonts w:asciiTheme="majorBidi" w:hAnsiTheme="majorBidi" w:cstheme="majorBidi"/>
          <w:sz w:val="28"/>
          <w:szCs w:val="28"/>
        </w:rPr>
        <w:t>(1)</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 </w:t>
      </w:r>
      <w:r w:rsidRPr="00E31302">
        <w:rPr>
          <w:rFonts w:asciiTheme="majorBidi" w:hAnsiTheme="majorBidi" w:cstheme="majorBidi"/>
          <w:sz w:val="28"/>
          <w:szCs w:val="28"/>
        </w:rPr>
        <w:br/>
        <w:t xml:space="preserve">Fine needle aspiration </w:t>
      </w:r>
      <w:proofErr w:type="gramStart"/>
      <w:r w:rsidRPr="00E31302">
        <w:rPr>
          <w:rFonts w:asciiTheme="majorBidi" w:hAnsiTheme="majorBidi" w:cstheme="majorBidi"/>
          <w:sz w:val="28"/>
          <w:szCs w:val="28"/>
        </w:rPr>
        <w:t>cytology  of</w:t>
      </w:r>
      <w:proofErr w:type="gramEnd"/>
      <w:r w:rsidRPr="00E31302">
        <w:rPr>
          <w:rFonts w:asciiTheme="majorBidi" w:hAnsiTheme="majorBidi" w:cstheme="majorBidi"/>
          <w:sz w:val="28"/>
          <w:szCs w:val="28"/>
        </w:rPr>
        <w:t xml:space="preserve"> thyroid gland is firmly established as a first line diagnostic test for the evaluation of thyroid lesions and single most effective test for the preoperative diagnosis of thyroid lesions. FNAC carried out by a well-trained </w:t>
      </w:r>
      <w:proofErr w:type="spellStart"/>
      <w:r w:rsidRPr="00E31302">
        <w:rPr>
          <w:rFonts w:asciiTheme="majorBidi" w:hAnsiTheme="majorBidi" w:cstheme="majorBidi"/>
          <w:sz w:val="28"/>
          <w:szCs w:val="28"/>
        </w:rPr>
        <w:t>cytopathologist</w:t>
      </w:r>
      <w:proofErr w:type="spellEnd"/>
      <w:r w:rsidRPr="00E31302">
        <w:rPr>
          <w:rFonts w:asciiTheme="majorBidi" w:hAnsiTheme="majorBidi" w:cstheme="majorBidi"/>
          <w:sz w:val="28"/>
          <w:szCs w:val="28"/>
        </w:rPr>
        <w:t xml:space="preserve"> is a reliable, cost effective and simple diagnostic procedure for </w:t>
      </w:r>
      <w:r w:rsidRPr="00E31302">
        <w:rPr>
          <w:rFonts w:asciiTheme="majorBidi" w:hAnsiTheme="majorBidi" w:cstheme="majorBidi"/>
          <w:sz w:val="28"/>
          <w:szCs w:val="28"/>
        </w:rPr>
        <w:lastRenderedPageBreak/>
        <w:t>palpable thyroid swellings. This procedure is painless and may obviate the need of subjecting the patients to open biopsy (2).</w:t>
      </w:r>
    </w:p>
    <w:p w:rsidR="00EB4300"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If aspiration cytology is done with care and the smears are interpreted carefully, the accuracy rates are quite high (3).</w:t>
      </w:r>
    </w:p>
    <w:p w:rsidR="007E5775" w:rsidRDefault="007E5775" w:rsidP="00F30E6E">
      <w:pPr>
        <w:pStyle w:val="NormalWeb"/>
        <w:jc w:val="lowKashida"/>
        <w:rPr>
          <w:rFonts w:asciiTheme="majorBidi" w:hAnsiTheme="majorBidi" w:cstheme="majorBidi"/>
          <w:b/>
          <w:bCs/>
          <w:sz w:val="28"/>
          <w:szCs w:val="28"/>
        </w:rPr>
      </w:pPr>
      <w:r w:rsidRPr="004F5D00">
        <w:rPr>
          <w:rFonts w:asciiTheme="majorBidi" w:hAnsiTheme="majorBidi" w:cstheme="majorBidi"/>
          <w:b/>
          <w:bCs/>
          <w:sz w:val="28"/>
          <w:szCs w:val="28"/>
        </w:rPr>
        <w:t>Objective:</w:t>
      </w:r>
    </w:p>
    <w:p w:rsidR="004F5D00" w:rsidRPr="004F5D00" w:rsidRDefault="004F5D00" w:rsidP="004F5D00">
      <w:pPr>
        <w:pStyle w:val="NormalWeb"/>
        <w:jc w:val="lowKashida"/>
        <w:rPr>
          <w:rFonts w:asciiTheme="majorBidi" w:hAnsiTheme="majorBidi"/>
          <w:sz w:val="28"/>
          <w:szCs w:val="28"/>
        </w:rPr>
      </w:pPr>
      <w:r w:rsidRPr="004F5D00">
        <w:rPr>
          <w:rFonts w:asciiTheme="majorBidi" w:hAnsiTheme="majorBidi" w:cstheme="majorBidi"/>
          <w:sz w:val="28"/>
          <w:szCs w:val="28"/>
        </w:rPr>
        <w:t xml:space="preserve">The aim of the present study is to </w:t>
      </w:r>
      <w:hyperlink r:id="rId7" w:history="1">
        <w:r>
          <w:rPr>
            <w:rStyle w:val="Hyperlink"/>
            <w:rFonts w:asciiTheme="majorBidi" w:hAnsiTheme="majorBidi"/>
            <w:color w:val="auto"/>
            <w:sz w:val="28"/>
            <w:szCs w:val="28"/>
          </w:rPr>
          <w:t>a</w:t>
        </w:r>
        <w:r w:rsidRPr="004F5D00">
          <w:rPr>
            <w:rStyle w:val="Hyperlink"/>
            <w:rFonts w:asciiTheme="majorBidi" w:hAnsiTheme="majorBidi"/>
            <w:color w:val="auto"/>
            <w:sz w:val="28"/>
            <w:szCs w:val="28"/>
          </w:rPr>
          <w:t>naly</w:t>
        </w:r>
        <w:r>
          <w:rPr>
            <w:rStyle w:val="Hyperlink"/>
            <w:rFonts w:asciiTheme="majorBidi" w:hAnsiTheme="majorBidi"/>
            <w:color w:val="auto"/>
            <w:sz w:val="28"/>
            <w:szCs w:val="28"/>
          </w:rPr>
          <w:t>ze</w:t>
        </w:r>
        <w:r w:rsidRPr="004F5D00">
          <w:rPr>
            <w:rStyle w:val="Hyperlink"/>
            <w:rFonts w:asciiTheme="majorBidi" w:hAnsiTheme="majorBidi"/>
            <w:color w:val="auto"/>
            <w:sz w:val="28"/>
            <w:szCs w:val="28"/>
          </w:rPr>
          <w:t xml:space="preserve"> Fine Needle Aspiration Cytology of Thyroid Lesions</w:t>
        </w:r>
      </w:hyperlink>
      <w:r w:rsidRPr="004F5D00">
        <w:rPr>
          <w:rFonts w:asciiTheme="majorBidi" w:hAnsiTheme="majorBidi"/>
          <w:sz w:val="28"/>
          <w:szCs w:val="28"/>
        </w:rPr>
        <w:t xml:space="preserve"> at </w:t>
      </w:r>
      <w:proofErr w:type="spellStart"/>
      <w:r w:rsidRPr="004F5D00">
        <w:rPr>
          <w:rFonts w:asciiTheme="majorBidi" w:hAnsiTheme="majorBidi"/>
          <w:sz w:val="28"/>
          <w:szCs w:val="28"/>
        </w:rPr>
        <w:t>Derna</w:t>
      </w:r>
      <w:proofErr w:type="spellEnd"/>
      <w:r w:rsidRPr="004F5D00">
        <w:rPr>
          <w:rFonts w:asciiTheme="majorBidi" w:hAnsiTheme="majorBidi"/>
          <w:sz w:val="28"/>
          <w:szCs w:val="28"/>
        </w:rPr>
        <w:t xml:space="preserve"> Hospital, Libya</w:t>
      </w:r>
    </w:p>
    <w:p w:rsidR="00EB4300" w:rsidRPr="00E31302" w:rsidRDefault="00EB4300" w:rsidP="00F30E6E">
      <w:pPr>
        <w:pStyle w:val="Heading3"/>
        <w:jc w:val="lowKashida"/>
        <w:rPr>
          <w:rFonts w:asciiTheme="majorBidi" w:hAnsiTheme="majorBidi" w:cstheme="majorBidi"/>
          <w:sz w:val="28"/>
          <w:szCs w:val="28"/>
        </w:rPr>
      </w:pPr>
      <w:r w:rsidRPr="00E31302">
        <w:rPr>
          <w:rFonts w:asciiTheme="majorBidi" w:hAnsiTheme="majorBidi" w:cstheme="majorBidi"/>
          <w:sz w:val="28"/>
          <w:szCs w:val="28"/>
        </w:rPr>
        <w:t>SUBJECTS AND METHODS</w:t>
      </w:r>
    </w:p>
    <w:p w:rsidR="007E5775" w:rsidRDefault="000C5913" w:rsidP="000C5913">
      <w:pPr>
        <w:pStyle w:val="NormalWeb"/>
        <w:jc w:val="lowKashida"/>
        <w:rPr>
          <w:rFonts w:asciiTheme="majorBidi" w:hAnsiTheme="majorBidi" w:cstheme="majorBidi"/>
          <w:sz w:val="28"/>
          <w:szCs w:val="28"/>
        </w:rPr>
      </w:pPr>
      <w:r w:rsidRPr="007E4C90">
        <w:rPr>
          <w:color w:val="000000"/>
          <w:sz w:val="28"/>
          <w:szCs w:val="28"/>
        </w:rPr>
        <w:t xml:space="preserve">This </w:t>
      </w:r>
      <w:r>
        <w:rPr>
          <w:color w:val="000000"/>
          <w:sz w:val="28"/>
          <w:szCs w:val="28"/>
        </w:rPr>
        <w:t xml:space="preserve">descriptive </w:t>
      </w:r>
      <w:r w:rsidRPr="007E4C90">
        <w:rPr>
          <w:color w:val="000000"/>
          <w:sz w:val="28"/>
          <w:szCs w:val="28"/>
        </w:rPr>
        <w:t xml:space="preserve">prospective study was conducted </w:t>
      </w:r>
      <w:r>
        <w:rPr>
          <w:rFonts w:asciiTheme="majorBidi" w:hAnsiTheme="majorBidi" w:cstheme="majorBidi"/>
          <w:sz w:val="28"/>
          <w:szCs w:val="28"/>
        </w:rPr>
        <w:t>for</w:t>
      </w:r>
      <w:r w:rsidR="00EB4300" w:rsidRPr="00E31302">
        <w:rPr>
          <w:rFonts w:asciiTheme="majorBidi" w:hAnsiTheme="majorBidi" w:cstheme="majorBidi"/>
          <w:sz w:val="28"/>
          <w:szCs w:val="28"/>
        </w:rPr>
        <w:t xml:space="preserve"> </w:t>
      </w:r>
      <w:r w:rsidR="00EB4300" w:rsidRPr="00E31302">
        <w:rPr>
          <w:rFonts w:asciiTheme="majorBidi" w:hAnsiTheme="majorBidi" w:cstheme="majorBidi"/>
          <w:sz w:val="28"/>
          <w:szCs w:val="28"/>
          <w:u w:val="single"/>
        </w:rPr>
        <w:t>four years</w:t>
      </w:r>
      <w:r w:rsidR="00EB4300" w:rsidRPr="00E31302">
        <w:rPr>
          <w:rFonts w:asciiTheme="majorBidi" w:hAnsiTheme="majorBidi" w:cstheme="majorBidi"/>
          <w:sz w:val="28"/>
          <w:szCs w:val="28"/>
        </w:rPr>
        <w:t xml:space="preserve"> analysis of patients referred to </w:t>
      </w:r>
      <w:proofErr w:type="spellStart"/>
      <w:r w:rsidR="007E5775">
        <w:rPr>
          <w:rFonts w:asciiTheme="majorBidi" w:hAnsiTheme="majorBidi" w:cstheme="majorBidi"/>
          <w:sz w:val="28"/>
          <w:szCs w:val="28"/>
        </w:rPr>
        <w:t>Derna</w:t>
      </w:r>
      <w:proofErr w:type="spellEnd"/>
      <w:r w:rsidR="00EB4300" w:rsidRPr="00E31302">
        <w:rPr>
          <w:rFonts w:asciiTheme="majorBidi" w:hAnsiTheme="majorBidi" w:cstheme="majorBidi"/>
          <w:sz w:val="28"/>
          <w:szCs w:val="28"/>
        </w:rPr>
        <w:t xml:space="preserve"> tertiary care hospital</w:t>
      </w:r>
      <w:r w:rsidR="007E5775">
        <w:rPr>
          <w:rFonts w:asciiTheme="majorBidi" w:hAnsiTheme="majorBidi" w:cstheme="majorBidi"/>
          <w:sz w:val="28"/>
          <w:szCs w:val="28"/>
        </w:rPr>
        <w:t>, Libya</w:t>
      </w:r>
      <w:r w:rsidR="00DF0AE7">
        <w:rPr>
          <w:rFonts w:asciiTheme="majorBidi" w:hAnsiTheme="majorBidi" w:cstheme="majorBidi"/>
          <w:sz w:val="28"/>
          <w:szCs w:val="28"/>
        </w:rPr>
        <w:t>,</w:t>
      </w:r>
      <w:r w:rsidR="00F30E6E">
        <w:rPr>
          <w:rFonts w:asciiTheme="majorBidi" w:hAnsiTheme="majorBidi" w:cstheme="majorBidi"/>
          <w:sz w:val="28"/>
          <w:szCs w:val="28"/>
        </w:rPr>
        <w:t xml:space="preserve"> from January, 2009 to February, 2013</w:t>
      </w:r>
      <w:r w:rsidR="00EB4300" w:rsidRPr="00E31302">
        <w:rPr>
          <w:rFonts w:asciiTheme="majorBidi" w:hAnsiTheme="majorBidi" w:cstheme="majorBidi"/>
          <w:sz w:val="28"/>
          <w:szCs w:val="28"/>
        </w:rPr>
        <w:t xml:space="preserve"> for FNAC of Thyroid lesions. Smears were prepared and stained by </w:t>
      </w:r>
      <w:proofErr w:type="spellStart"/>
      <w:r w:rsidR="00EB4300" w:rsidRPr="00E31302">
        <w:rPr>
          <w:rFonts w:asciiTheme="majorBidi" w:hAnsiTheme="majorBidi" w:cstheme="majorBidi"/>
          <w:sz w:val="28"/>
          <w:szCs w:val="28"/>
        </w:rPr>
        <w:t>Papanicolaou</w:t>
      </w:r>
      <w:proofErr w:type="spellEnd"/>
      <w:r w:rsidR="00EB4300" w:rsidRPr="00E31302">
        <w:rPr>
          <w:rFonts w:asciiTheme="majorBidi" w:hAnsiTheme="majorBidi" w:cstheme="majorBidi"/>
          <w:sz w:val="28"/>
          <w:szCs w:val="28"/>
        </w:rPr>
        <w:t xml:space="preserve">, </w:t>
      </w:r>
      <w:proofErr w:type="spellStart"/>
      <w:r w:rsidR="00EB4300" w:rsidRPr="00E31302">
        <w:rPr>
          <w:rFonts w:asciiTheme="majorBidi" w:hAnsiTheme="majorBidi" w:cstheme="majorBidi"/>
          <w:sz w:val="28"/>
          <w:szCs w:val="28"/>
        </w:rPr>
        <w:t>Giemsa</w:t>
      </w:r>
      <w:proofErr w:type="spellEnd"/>
      <w:r w:rsidR="00EB4300" w:rsidRPr="00E31302">
        <w:rPr>
          <w:rFonts w:asciiTheme="majorBidi" w:hAnsiTheme="majorBidi" w:cstheme="majorBidi"/>
          <w:sz w:val="28"/>
          <w:szCs w:val="28"/>
        </w:rPr>
        <w:t xml:space="preserve"> and H &amp; E.</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Staining of smears</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1. Dry fixed smears were prepared by air drying and then fixing in methanol followed by staining with </w:t>
      </w:r>
      <w:proofErr w:type="spellStart"/>
      <w:r w:rsidRPr="00E31302">
        <w:rPr>
          <w:rFonts w:asciiTheme="majorBidi" w:hAnsiTheme="majorBidi" w:cstheme="majorBidi"/>
          <w:sz w:val="28"/>
          <w:szCs w:val="28"/>
        </w:rPr>
        <w:t>Giemsa</w:t>
      </w:r>
      <w:proofErr w:type="spellEnd"/>
    </w:p>
    <w:p w:rsidR="00EB4300"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2. Wet-fixed smears were prepared by immediately fixing in 95% isopropyl alcohol and stained by H &amp; E and </w:t>
      </w:r>
      <w:proofErr w:type="spellStart"/>
      <w:r w:rsidRPr="00E31302">
        <w:rPr>
          <w:rFonts w:asciiTheme="majorBidi" w:hAnsiTheme="majorBidi" w:cstheme="majorBidi"/>
          <w:sz w:val="28"/>
          <w:szCs w:val="28"/>
        </w:rPr>
        <w:t>Papanicolaou</w:t>
      </w:r>
      <w:proofErr w:type="spellEnd"/>
      <w:r w:rsidRPr="00E31302">
        <w:rPr>
          <w:rFonts w:asciiTheme="majorBidi" w:hAnsiTheme="majorBidi" w:cstheme="majorBidi"/>
          <w:sz w:val="28"/>
          <w:szCs w:val="28"/>
        </w:rPr>
        <w:t>.</w:t>
      </w:r>
    </w:p>
    <w:p w:rsidR="00496C42" w:rsidRDefault="00496C42" w:rsidP="00F30E6E">
      <w:pPr>
        <w:pStyle w:val="NormalWeb"/>
        <w:jc w:val="lowKashida"/>
        <w:rPr>
          <w:rFonts w:asciiTheme="majorBidi" w:hAnsiTheme="majorBidi" w:cstheme="majorBidi"/>
          <w:sz w:val="28"/>
          <w:szCs w:val="28"/>
        </w:rPr>
      </w:pPr>
      <w:r>
        <w:rPr>
          <w:rFonts w:asciiTheme="majorBidi" w:hAnsiTheme="majorBidi" w:cstheme="majorBidi"/>
          <w:sz w:val="28"/>
          <w:szCs w:val="28"/>
        </w:rPr>
        <w:t>For all cases the following were done:</w:t>
      </w:r>
    </w:p>
    <w:p w:rsidR="00496C42" w:rsidRDefault="00496C42" w:rsidP="00496C42">
      <w:pPr>
        <w:pStyle w:val="NormalWeb"/>
        <w:numPr>
          <w:ilvl w:val="0"/>
          <w:numId w:val="2"/>
        </w:numPr>
        <w:jc w:val="lowKashida"/>
        <w:rPr>
          <w:rFonts w:asciiTheme="majorBidi" w:hAnsiTheme="majorBidi" w:cstheme="majorBidi"/>
          <w:sz w:val="28"/>
          <w:szCs w:val="28"/>
        </w:rPr>
      </w:pPr>
      <w:r>
        <w:rPr>
          <w:rFonts w:asciiTheme="majorBidi" w:hAnsiTheme="majorBidi" w:cstheme="majorBidi"/>
          <w:sz w:val="28"/>
          <w:szCs w:val="28"/>
        </w:rPr>
        <w:t xml:space="preserve"> Complete medical history and clinical examination.</w:t>
      </w:r>
    </w:p>
    <w:p w:rsidR="00496C42" w:rsidRDefault="00496C42" w:rsidP="00496C42">
      <w:pPr>
        <w:pStyle w:val="NormalWeb"/>
        <w:numPr>
          <w:ilvl w:val="0"/>
          <w:numId w:val="2"/>
        </w:numPr>
        <w:jc w:val="lowKashida"/>
        <w:rPr>
          <w:rFonts w:asciiTheme="majorBidi" w:hAnsiTheme="majorBidi" w:cstheme="majorBidi"/>
          <w:sz w:val="28"/>
          <w:szCs w:val="28"/>
        </w:rPr>
      </w:pPr>
      <w:r>
        <w:rPr>
          <w:rFonts w:asciiTheme="majorBidi" w:hAnsiTheme="majorBidi" w:cstheme="majorBidi"/>
          <w:sz w:val="28"/>
          <w:szCs w:val="28"/>
        </w:rPr>
        <w:t xml:space="preserve">  </w:t>
      </w:r>
      <w:r w:rsidRPr="00E31302">
        <w:rPr>
          <w:rFonts w:asciiTheme="majorBidi" w:hAnsiTheme="majorBidi" w:cstheme="majorBidi"/>
          <w:sz w:val="28"/>
          <w:szCs w:val="28"/>
        </w:rPr>
        <w:t>T3, T4 and TSH</w:t>
      </w:r>
      <w:r>
        <w:rPr>
          <w:rFonts w:asciiTheme="majorBidi" w:hAnsiTheme="majorBidi" w:cstheme="majorBidi"/>
          <w:sz w:val="28"/>
          <w:szCs w:val="28"/>
        </w:rPr>
        <w:t xml:space="preserve"> hormonal assay.</w:t>
      </w:r>
    </w:p>
    <w:p w:rsidR="00496C42" w:rsidRDefault="00496C42" w:rsidP="00496C42">
      <w:pPr>
        <w:pStyle w:val="NormalWeb"/>
        <w:numPr>
          <w:ilvl w:val="0"/>
          <w:numId w:val="2"/>
        </w:numPr>
        <w:jc w:val="lowKashida"/>
        <w:rPr>
          <w:rFonts w:asciiTheme="majorBidi" w:hAnsiTheme="majorBidi" w:cstheme="majorBidi"/>
          <w:sz w:val="28"/>
          <w:szCs w:val="28"/>
        </w:rPr>
      </w:pPr>
      <w:proofErr w:type="spellStart"/>
      <w:r>
        <w:rPr>
          <w:rFonts w:asciiTheme="majorBidi" w:hAnsiTheme="majorBidi" w:cstheme="majorBidi"/>
          <w:sz w:val="28"/>
          <w:szCs w:val="28"/>
        </w:rPr>
        <w:t>Ultrasongraphy</w:t>
      </w:r>
      <w:proofErr w:type="spellEnd"/>
      <w:r>
        <w:rPr>
          <w:rFonts w:asciiTheme="majorBidi" w:hAnsiTheme="majorBidi" w:cstheme="majorBidi"/>
          <w:sz w:val="28"/>
          <w:szCs w:val="28"/>
        </w:rPr>
        <w:t xml:space="preserve"> for neck and thyroid</w:t>
      </w:r>
    </w:p>
    <w:p w:rsidR="00496C42" w:rsidRDefault="00496C42" w:rsidP="00496C42">
      <w:pPr>
        <w:pStyle w:val="NormalWeb"/>
        <w:numPr>
          <w:ilvl w:val="0"/>
          <w:numId w:val="2"/>
        </w:numPr>
        <w:jc w:val="lowKashida"/>
        <w:rPr>
          <w:rFonts w:asciiTheme="majorBidi" w:hAnsiTheme="majorBidi" w:cstheme="majorBidi"/>
          <w:sz w:val="28"/>
          <w:szCs w:val="28"/>
        </w:rPr>
      </w:pPr>
      <w:r>
        <w:rPr>
          <w:rFonts w:asciiTheme="majorBidi" w:hAnsiTheme="majorBidi" w:cstheme="majorBidi"/>
          <w:sz w:val="28"/>
          <w:szCs w:val="28"/>
        </w:rPr>
        <w:t xml:space="preserve">  </w:t>
      </w:r>
      <w:r w:rsidRPr="00E31302">
        <w:rPr>
          <w:rFonts w:asciiTheme="majorBidi" w:hAnsiTheme="majorBidi" w:cstheme="majorBidi"/>
          <w:sz w:val="28"/>
          <w:szCs w:val="28"/>
        </w:rPr>
        <w:t xml:space="preserve">Fine needle aspiration </w:t>
      </w:r>
      <w:r w:rsidR="004F5D00" w:rsidRPr="00E31302">
        <w:rPr>
          <w:rFonts w:asciiTheme="majorBidi" w:hAnsiTheme="majorBidi" w:cstheme="majorBidi"/>
          <w:sz w:val="28"/>
          <w:szCs w:val="28"/>
        </w:rPr>
        <w:t>cytology of</w:t>
      </w:r>
      <w:r w:rsidRPr="00E31302">
        <w:rPr>
          <w:rFonts w:asciiTheme="majorBidi" w:hAnsiTheme="majorBidi" w:cstheme="majorBidi"/>
          <w:sz w:val="28"/>
          <w:szCs w:val="28"/>
        </w:rPr>
        <w:t xml:space="preserve"> thyroid gland</w:t>
      </w:r>
      <w:r>
        <w:rPr>
          <w:rFonts w:asciiTheme="majorBidi" w:hAnsiTheme="majorBidi" w:cstheme="majorBidi"/>
          <w:sz w:val="28"/>
          <w:szCs w:val="28"/>
        </w:rPr>
        <w:t>.</w:t>
      </w:r>
    </w:p>
    <w:p w:rsidR="000B0130" w:rsidRPr="00896792" w:rsidRDefault="000B0130" w:rsidP="000B0130">
      <w:pPr>
        <w:jc w:val="right"/>
        <w:rPr>
          <w:b/>
          <w:bCs/>
          <w:color w:val="000000"/>
          <w:sz w:val="28"/>
          <w:szCs w:val="28"/>
        </w:rPr>
      </w:pPr>
      <w:r w:rsidRPr="00896792">
        <w:rPr>
          <w:b/>
          <w:bCs/>
          <w:color w:val="000000"/>
          <w:sz w:val="28"/>
          <w:szCs w:val="28"/>
        </w:rPr>
        <w:t>Statistical analysis:</w:t>
      </w:r>
    </w:p>
    <w:p w:rsidR="000B0130" w:rsidRDefault="000B0130" w:rsidP="000B0130">
      <w:pPr>
        <w:jc w:val="right"/>
        <w:rPr>
          <w:rFonts w:cs="Times New Roman"/>
          <w:color w:val="000000"/>
          <w:sz w:val="28"/>
          <w:szCs w:val="28"/>
        </w:rPr>
      </w:pPr>
      <w:r>
        <w:rPr>
          <w:rFonts w:cs="Times New Roman"/>
          <w:color w:val="000000"/>
          <w:sz w:val="28"/>
          <w:szCs w:val="28"/>
        </w:rPr>
        <w:t xml:space="preserve">The data obtained will be organized, tabulated and analyzed using the Statistical Package for the Social Science (SPSS) on the computer </w:t>
      </w:r>
      <w:r>
        <w:rPr>
          <w:rFonts w:cs="Times New Roman"/>
          <w:b/>
          <w:bCs/>
          <w:color w:val="000000"/>
          <w:sz w:val="28"/>
          <w:szCs w:val="28"/>
        </w:rPr>
        <w:t xml:space="preserve">(ver.16). </w:t>
      </w:r>
    </w:p>
    <w:p w:rsidR="000B0130" w:rsidRDefault="000B0130" w:rsidP="000B0130">
      <w:pPr>
        <w:jc w:val="right"/>
        <w:rPr>
          <w:color w:val="000000"/>
          <w:sz w:val="28"/>
          <w:szCs w:val="28"/>
        </w:rPr>
      </w:pPr>
      <w:r>
        <w:rPr>
          <w:color w:val="000000"/>
          <w:sz w:val="28"/>
          <w:szCs w:val="28"/>
        </w:rPr>
        <w:t>Ethical considerations were done</w:t>
      </w:r>
      <w:r w:rsidR="00EB1E7F">
        <w:rPr>
          <w:color w:val="000000"/>
          <w:sz w:val="28"/>
          <w:szCs w:val="28"/>
        </w:rPr>
        <w:t>.</w:t>
      </w:r>
    </w:p>
    <w:p w:rsidR="00EB4300" w:rsidRPr="00E31302" w:rsidRDefault="00EB4300" w:rsidP="00F30E6E">
      <w:pPr>
        <w:pStyle w:val="Heading3"/>
        <w:jc w:val="lowKashida"/>
        <w:rPr>
          <w:rFonts w:asciiTheme="majorBidi" w:hAnsiTheme="majorBidi" w:cstheme="majorBidi"/>
          <w:sz w:val="28"/>
          <w:szCs w:val="28"/>
        </w:rPr>
      </w:pPr>
      <w:r w:rsidRPr="00E31302">
        <w:rPr>
          <w:rFonts w:asciiTheme="majorBidi" w:hAnsiTheme="majorBidi" w:cstheme="majorBidi"/>
          <w:sz w:val="28"/>
          <w:szCs w:val="28"/>
        </w:rPr>
        <w:t>R</w:t>
      </w:r>
      <w:r w:rsidR="007E5775">
        <w:rPr>
          <w:rFonts w:asciiTheme="majorBidi" w:hAnsiTheme="majorBidi" w:cstheme="majorBidi"/>
          <w:sz w:val="28"/>
          <w:szCs w:val="28"/>
        </w:rPr>
        <w:t>ESU</w:t>
      </w:r>
      <w:r w:rsidR="000B0130">
        <w:rPr>
          <w:rFonts w:asciiTheme="majorBidi" w:hAnsiTheme="majorBidi" w:cstheme="majorBidi"/>
          <w:sz w:val="28"/>
          <w:szCs w:val="28"/>
        </w:rPr>
        <w:t>L</w:t>
      </w:r>
      <w:r w:rsidR="007E5775">
        <w:rPr>
          <w:rFonts w:asciiTheme="majorBidi" w:hAnsiTheme="majorBidi" w:cstheme="majorBidi"/>
          <w:sz w:val="28"/>
          <w:szCs w:val="28"/>
        </w:rPr>
        <w:t>T</w:t>
      </w:r>
      <w:r w:rsidRPr="00E31302">
        <w:rPr>
          <w:rFonts w:asciiTheme="majorBidi" w:hAnsiTheme="majorBidi" w:cstheme="majorBidi"/>
          <w:sz w:val="28"/>
          <w:szCs w:val="28"/>
        </w:rPr>
        <w:t>S</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This study was conducted for </w:t>
      </w:r>
      <w:r w:rsidRPr="00E31302">
        <w:rPr>
          <w:rFonts w:asciiTheme="majorBidi" w:hAnsiTheme="majorBidi" w:cstheme="majorBidi"/>
          <w:sz w:val="28"/>
          <w:szCs w:val="28"/>
          <w:u w:val="single"/>
        </w:rPr>
        <w:t>four years</w:t>
      </w:r>
      <w:r w:rsidRPr="00E31302">
        <w:rPr>
          <w:rFonts w:asciiTheme="majorBidi" w:hAnsiTheme="majorBidi" w:cstheme="majorBidi"/>
          <w:sz w:val="28"/>
          <w:szCs w:val="28"/>
        </w:rPr>
        <w:t xml:space="preserve"> in </w:t>
      </w:r>
      <w:proofErr w:type="spellStart"/>
      <w:r w:rsidRPr="00E31302">
        <w:rPr>
          <w:rFonts w:asciiTheme="majorBidi" w:hAnsiTheme="majorBidi" w:cstheme="majorBidi"/>
          <w:sz w:val="28"/>
          <w:szCs w:val="28"/>
        </w:rPr>
        <w:t>Derna</w:t>
      </w:r>
      <w:proofErr w:type="spellEnd"/>
      <w:r w:rsidRPr="00E31302">
        <w:rPr>
          <w:rFonts w:asciiTheme="majorBidi" w:hAnsiTheme="majorBidi" w:cstheme="majorBidi"/>
          <w:sz w:val="28"/>
          <w:szCs w:val="28"/>
        </w:rPr>
        <w:t xml:space="preserve"> tertiary care hospital, Libya</w:t>
      </w:r>
      <w:r w:rsidR="007E5775">
        <w:rPr>
          <w:rFonts w:asciiTheme="majorBidi" w:hAnsiTheme="majorBidi" w:cstheme="majorBidi"/>
          <w:sz w:val="28"/>
          <w:szCs w:val="28"/>
        </w:rPr>
        <w:t xml:space="preserve"> from January, 2009 to February, 2013</w:t>
      </w:r>
      <w:r w:rsidRPr="00E31302">
        <w:rPr>
          <w:rFonts w:asciiTheme="majorBidi" w:hAnsiTheme="majorBidi" w:cstheme="majorBidi"/>
          <w:sz w:val="28"/>
          <w:szCs w:val="28"/>
        </w:rPr>
        <w:t>. There were a total 225 patients who underwent fine needle aspiration of thyroid lesions.</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In the present study out of the total </w:t>
      </w:r>
      <w:r w:rsidR="00924125">
        <w:rPr>
          <w:rFonts w:asciiTheme="majorBidi" w:hAnsiTheme="majorBidi" w:cstheme="majorBidi"/>
          <w:sz w:val="28"/>
          <w:szCs w:val="28"/>
        </w:rPr>
        <w:t>225</w:t>
      </w:r>
      <w:r w:rsidRPr="00E31302">
        <w:rPr>
          <w:rFonts w:asciiTheme="majorBidi" w:hAnsiTheme="majorBidi" w:cstheme="majorBidi"/>
          <w:sz w:val="28"/>
          <w:szCs w:val="28"/>
        </w:rPr>
        <w:t xml:space="preserve"> cases, </w:t>
      </w:r>
      <w:r w:rsidR="00924125">
        <w:rPr>
          <w:rFonts w:asciiTheme="majorBidi" w:hAnsiTheme="majorBidi" w:cstheme="majorBidi"/>
          <w:sz w:val="28"/>
          <w:szCs w:val="28"/>
        </w:rPr>
        <w:t>210</w:t>
      </w:r>
      <w:r w:rsidRPr="00E31302">
        <w:rPr>
          <w:rFonts w:asciiTheme="majorBidi" w:hAnsiTheme="majorBidi" w:cstheme="majorBidi"/>
          <w:sz w:val="28"/>
          <w:szCs w:val="28"/>
        </w:rPr>
        <w:t xml:space="preserve"> were females and </w:t>
      </w:r>
      <w:r w:rsidR="00924125">
        <w:rPr>
          <w:rFonts w:asciiTheme="majorBidi" w:hAnsiTheme="majorBidi" w:cstheme="majorBidi"/>
          <w:sz w:val="28"/>
          <w:szCs w:val="28"/>
        </w:rPr>
        <w:t>15</w:t>
      </w:r>
      <w:r w:rsidRPr="00E31302">
        <w:rPr>
          <w:rFonts w:asciiTheme="majorBidi" w:hAnsiTheme="majorBidi" w:cstheme="majorBidi"/>
          <w:sz w:val="28"/>
          <w:szCs w:val="28"/>
        </w:rPr>
        <w:t xml:space="preserve"> were males. Thus male to female ratio was 1:</w:t>
      </w:r>
      <w:r w:rsidR="00924125">
        <w:rPr>
          <w:rFonts w:asciiTheme="majorBidi" w:hAnsiTheme="majorBidi" w:cstheme="majorBidi"/>
          <w:sz w:val="28"/>
          <w:szCs w:val="28"/>
        </w:rPr>
        <w:t>1</w:t>
      </w:r>
      <w:r w:rsidRPr="00E31302">
        <w:rPr>
          <w:rFonts w:asciiTheme="majorBidi" w:hAnsiTheme="majorBidi" w:cstheme="majorBidi"/>
          <w:sz w:val="28"/>
          <w:szCs w:val="28"/>
        </w:rPr>
        <w:t xml:space="preserve">4. </w:t>
      </w:r>
    </w:p>
    <w:p w:rsidR="00EB4300" w:rsidRPr="00E31302" w:rsidRDefault="00EB4300" w:rsidP="00F30E6E">
      <w:pPr>
        <w:pStyle w:val="Heading5"/>
        <w:bidi w:val="0"/>
        <w:spacing w:line="240" w:lineRule="auto"/>
        <w:rPr>
          <w:rFonts w:asciiTheme="majorBidi" w:hAnsiTheme="majorBidi"/>
          <w:b/>
          <w:bCs/>
          <w:color w:val="auto"/>
          <w:sz w:val="24"/>
          <w:szCs w:val="24"/>
        </w:rPr>
      </w:pPr>
      <w:proofErr w:type="gramStart"/>
      <w:r w:rsidRPr="00E31302">
        <w:rPr>
          <w:rFonts w:asciiTheme="majorBidi" w:hAnsiTheme="majorBidi"/>
          <w:b/>
          <w:bCs/>
          <w:color w:val="auto"/>
          <w:sz w:val="24"/>
          <w:szCs w:val="24"/>
        </w:rPr>
        <w:lastRenderedPageBreak/>
        <w:t>TABLE  (</w:t>
      </w:r>
      <w:proofErr w:type="gramEnd"/>
      <w:r w:rsidRPr="00E31302">
        <w:rPr>
          <w:rFonts w:asciiTheme="majorBidi" w:hAnsiTheme="majorBidi"/>
          <w:b/>
          <w:bCs/>
          <w:color w:val="auto"/>
          <w:sz w:val="24"/>
          <w:szCs w:val="24"/>
        </w:rPr>
        <w:t>1)  DISTRIBUTION OF SUBJECTS ACCORDING TO HORMONAL STATUS</w:t>
      </w:r>
    </w:p>
    <w:tbl>
      <w:tblPr>
        <w:tblStyle w:val="TableGrid"/>
        <w:tblW w:w="0" w:type="auto"/>
        <w:jc w:val="center"/>
        <w:tblLook w:val="04A0"/>
      </w:tblPr>
      <w:tblGrid>
        <w:gridCol w:w="1382"/>
        <w:gridCol w:w="636"/>
        <w:gridCol w:w="1445"/>
      </w:tblGrid>
      <w:tr w:rsidR="00EB4300" w:rsidRPr="00E31302" w:rsidTr="00777AA0">
        <w:trPr>
          <w:jc w:val="center"/>
        </w:trPr>
        <w:tc>
          <w:tcPr>
            <w:tcW w:w="0" w:type="auto"/>
          </w:tcPr>
          <w:p w:rsidR="00EB4300" w:rsidRPr="00E31302" w:rsidRDefault="00EB4300" w:rsidP="00F30E6E">
            <w:pPr>
              <w:bidi w:val="0"/>
              <w:jc w:val="lowKashida"/>
              <w:rPr>
                <w:sz w:val="28"/>
                <w:szCs w:val="28"/>
              </w:rPr>
            </w:pPr>
            <w:r w:rsidRPr="00E31302">
              <w:rPr>
                <w:sz w:val="28"/>
                <w:szCs w:val="28"/>
              </w:rPr>
              <w:t>Type</w:t>
            </w:r>
          </w:p>
        </w:tc>
        <w:tc>
          <w:tcPr>
            <w:tcW w:w="0" w:type="auto"/>
          </w:tcPr>
          <w:p w:rsidR="00EB4300" w:rsidRPr="00E31302" w:rsidRDefault="00EB4300" w:rsidP="00F30E6E">
            <w:pPr>
              <w:bidi w:val="0"/>
              <w:jc w:val="lowKashida"/>
              <w:rPr>
                <w:sz w:val="28"/>
                <w:szCs w:val="28"/>
              </w:rPr>
            </w:pPr>
            <w:r w:rsidRPr="00E31302">
              <w:rPr>
                <w:sz w:val="28"/>
                <w:szCs w:val="28"/>
              </w:rPr>
              <w:t>No.</w:t>
            </w:r>
          </w:p>
        </w:tc>
        <w:tc>
          <w:tcPr>
            <w:tcW w:w="0" w:type="auto"/>
          </w:tcPr>
          <w:p w:rsidR="00EB4300" w:rsidRPr="00E31302" w:rsidRDefault="00EB4300" w:rsidP="00F30E6E">
            <w:pPr>
              <w:bidi w:val="0"/>
              <w:jc w:val="lowKashida"/>
              <w:rPr>
                <w:sz w:val="28"/>
                <w:szCs w:val="28"/>
              </w:rPr>
            </w:pPr>
            <w:r w:rsidRPr="00E31302">
              <w:rPr>
                <w:sz w:val="28"/>
                <w:szCs w:val="28"/>
              </w:rPr>
              <w:t>Percentage</w:t>
            </w:r>
          </w:p>
        </w:tc>
      </w:tr>
      <w:tr w:rsidR="00EB4300" w:rsidRPr="00E31302" w:rsidTr="00777AA0">
        <w:trPr>
          <w:jc w:val="center"/>
        </w:trPr>
        <w:tc>
          <w:tcPr>
            <w:tcW w:w="0" w:type="auto"/>
          </w:tcPr>
          <w:p w:rsidR="00EB4300" w:rsidRPr="00E31302" w:rsidRDefault="00EB4300" w:rsidP="00F30E6E">
            <w:pPr>
              <w:bidi w:val="0"/>
              <w:jc w:val="lowKashida"/>
              <w:rPr>
                <w:sz w:val="28"/>
                <w:szCs w:val="28"/>
              </w:rPr>
            </w:pPr>
            <w:r w:rsidRPr="00E31302">
              <w:rPr>
                <w:sz w:val="28"/>
                <w:szCs w:val="28"/>
              </w:rPr>
              <w:t>Normal</w:t>
            </w:r>
          </w:p>
        </w:tc>
        <w:tc>
          <w:tcPr>
            <w:tcW w:w="0" w:type="auto"/>
          </w:tcPr>
          <w:p w:rsidR="00EB4300" w:rsidRPr="00E31302" w:rsidRDefault="00EB4300" w:rsidP="00F30E6E">
            <w:pPr>
              <w:bidi w:val="0"/>
              <w:jc w:val="lowKashida"/>
              <w:rPr>
                <w:sz w:val="28"/>
                <w:szCs w:val="28"/>
              </w:rPr>
            </w:pPr>
            <w:r w:rsidRPr="00E31302">
              <w:rPr>
                <w:sz w:val="28"/>
                <w:szCs w:val="28"/>
              </w:rPr>
              <w:t>175</w:t>
            </w:r>
          </w:p>
        </w:tc>
        <w:tc>
          <w:tcPr>
            <w:tcW w:w="0" w:type="auto"/>
          </w:tcPr>
          <w:p w:rsidR="00EB4300" w:rsidRPr="00E31302" w:rsidRDefault="00EB4300" w:rsidP="00F30E6E">
            <w:pPr>
              <w:bidi w:val="0"/>
              <w:jc w:val="lowKashida"/>
              <w:rPr>
                <w:sz w:val="28"/>
                <w:szCs w:val="28"/>
              </w:rPr>
            </w:pPr>
            <w:r w:rsidRPr="00E31302">
              <w:rPr>
                <w:sz w:val="28"/>
                <w:szCs w:val="28"/>
              </w:rPr>
              <w:t>77.7</w:t>
            </w:r>
          </w:p>
        </w:tc>
      </w:tr>
      <w:tr w:rsidR="00EB4300" w:rsidRPr="00E31302" w:rsidTr="00777AA0">
        <w:trPr>
          <w:jc w:val="center"/>
        </w:trPr>
        <w:tc>
          <w:tcPr>
            <w:tcW w:w="0" w:type="auto"/>
          </w:tcPr>
          <w:p w:rsidR="00EB4300" w:rsidRPr="00E31302" w:rsidRDefault="00EB4300" w:rsidP="00F30E6E">
            <w:pPr>
              <w:bidi w:val="0"/>
              <w:jc w:val="lowKashida"/>
              <w:rPr>
                <w:sz w:val="28"/>
                <w:szCs w:val="28"/>
              </w:rPr>
            </w:pPr>
            <w:r w:rsidRPr="00E31302">
              <w:rPr>
                <w:sz w:val="28"/>
                <w:szCs w:val="28"/>
              </w:rPr>
              <w:t>Increased</w:t>
            </w:r>
          </w:p>
        </w:tc>
        <w:tc>
          <w:tcPr>
            <w:tcW w:w="0" w:type="auto"/>
          </w:tcPr>
          <w:p w:rsidR="00EB4300" w:rsidRPr="00E31302" w:rsidRDefault="00EB4300" w:rsidP="00F30E6E">
            <w:pPr>
              <w:bidi w:val="0"/>
              <w:jc w:val="lowKashida"/>
              <w:rPr>
                <w:sz w:val="28"/>
                <w:szCs w:val="28"/>
              </w:rPr>
            </w:pPr>
            <w:r w:rsidRPr="00E31302">
              <w:rPr>
                <w:sz w:val="28"/>
                <w:szCs w:val="28"/>
              </w:rPr>
              <w:t>33</w:t>
            </w:r>
          </w:p>
        </w:tc>
        <w:tc>
          <w:tcPr>
            <w:tcW w:w="0" w:type="auto"/>
          </w:tcPr>
          <w:p w:rsidR="00EB4300" w:rsidRPr="00E31302" w:rsidRDefault="00EB4300" w:rsidP="00F30E6E">
            <w:pPr>
              <w:bidi w:val="0"/>
              <w:jc w:val="lowKashida"/>
              <w:rPr>
                <w:sz w:val="28"/>
                <w:szCs w:val="28"/>
              </w:rPr>
            </w:pPr>
            <w:r w:rsidRPr="00E31302">
              <w:rPr>
                <w:sz w:val="28"/>
                <w:szCs w:val="28"/>
              </w:rPr>
              <w:t>14.7</w:t>
            </w:r>
          </w:p>
        </w:tc>
      </w:tr>
      <w:tr w:rsidR="00EB4300" w:rsidRPr="00E31302" w:rsidTr="00777AA0">
        <w:trPr>
          <w:jc w:val="center"/>
        </w:trPr>
        <w:tc>
          <w:tcPr>
            <w:tcW w:w="0" w:type="auto"/>
          </w:tcPr>
          <w:p w:rsidR="00EB4300" w:rsidRPr="00E31302" w:rsidRDefault="00EB4300" w:rsidP="00F30E6E">
            <w:pPr>
              <w:bidi w:val="0"/>
              <w:jc w:val="lowKashida"/>
              <w:rPr>
                <w:sz w:val="28"/>
                <w:szCs w:val="28"/>
              </w:rPr>
            </w:pPr>
            <w:r w:rsidRPr="00E31302">
              <w:rPr>
                <w:sz w:val="28"/>
                <w:szCs w:val="28"/>
              </w:rPr>
              <w:t>Decreased</w:t>
            </w:r>
          </w:p>
        </w:tc>
        <w:tc>
          <w:tcPr>
            <w:tcW w:w="0" w:type="auto"/>
          </w:tcPr>
          <w:p w:rsidR="00EB4300" w:rsidRPr="00E31302" w:rsidRDefault="00EB4300" w:rsidP="00F30E6E">
            <w:pPr>
              <w:bidi w:val="0"/>
              <w:jc w:val="lowKashida"/>
              <w:rPr>
                <w:sz w:val="28"/>
                <w:szCs w:val="28"/>
              </w:rPr>
            </w:pPr>
            <w:r w:rsidRPr="00E31302">
              <w:rPr>
                <w:sz w:val="28"/>
                <w:szCs w:val="28"/>
              </w:rPr>
              <w:t>17</w:t>
            </w:r>
          </w:p>
        </w:tc>
        <w:tc>
          <w:tcPr>
            <w:tcW w:w="0" w:type="auto"/>
          </w:tcPr>
          <w:p w:rsidR="00EB4300" w:rsidRPr="00E31302" w:rsidRDefault="00EB4300" w:rsidP="00F30E6E">
            <w:pPr>
              <w:bidi w:val="0"/>
              <w:jc w:val="lowKashida"/>
              <w:rPr>
                <w:sz w:val="28"/>
                <w:szCs w:val="28"/>
              </w:rPr>
            </w:pPr>
            <w:r w:rsidRPr="00E31302">
              <w:rPr>
                <w:sz w:val="28"/>
                <w:szCs w:val="28"/>
              </w:rPr>
              <w:t>7.6</w:t>
            </w:r>
          </w:p>
        </w:tc>
      </w:tr>
      <w:tr w:rsidR="00EB4300" w:rsidRPr="00E31302" w:rsidTr="00777AA0">
        <w:trPr>
          <w:jc w:val="center"/>
        </w:trPr>
        <w:tc>
          <w:tcPr>
            <w:tcW w:w="0" w:type="auto"/>
          </w:tcPr>
          <w:p w:rsidR="00EB4300" w:rsidRPr="00E31302" w:rsidRDefault="00EB4300" w:rsidP="00F30E6E">
            <w:pPr>
              <w:bidi w:val="0"/>
              <w:jc w:val="lowKashida"/>
              <w:rPr>
                <w:sz w:val="28"/>
                <w:szCs w:val="28"/>
              </w:rPr>
            </w:pPr>
            <w:r w:rsidRPr="00E31302">
              <w:rPr>
                <w:sz w:val="28"/>
                <w:szCs w:val="28"/>
              </w:rPr>
              <w:t>Total</w:t>
            </w:r>
          </w:p>
        </w:tc>
        <w:tc>
          <w:tcPr>
            <w:tcW w:w="0" w:type="auto"/>
          </w:tcPr>
          <w:p w:rsidR="00EB4300" w:rsidRPr="00E31302" w:rsidRDefault="00EB4300" w:rsidP="00F30E6E">
            <w:pPr>
              <w:bidi w:val="0"/>
              <w:jc w:val="lowKashida"/>
              <w:rPr>
                <w:sz w:val="28"/>
                <w:szCs w:val="28"/>
              </w:rPr>
            </w:pPr>
            <w:r w:rsidRPr="00E31302">
              <w:rPr>
                <w:sz w:val="28"/>
                <w:szCs w:val="28"/>
              </w:rPr>
              <w:t>225</w:t>
            </w:r>
          </w:p>
        </w:tc>
        <w:tc>
          <w:tcPr>
            <w:tcW w:w="0" w:type="auto"/>
          </w:tcPr>
          <w:p w:rsidR="00EB4300" w:rsidRPr="00E31302" w:rsidRDefault="00EB4300" w:rsidP="00F30E6E">
            <w:pPr>
              <w:bidi w:val="0"/>
              <w:jc w:val="lowKashida"/>
              <w:rPr>
                <w:sz w:val="28"/>
                <w:szCs w:val="28"/>
              </w:rPr>
            </w:pPr>
            <w:r w:rsidRPr="00E31302">
              <w:rPr>
                <w:sz w:val="28"/>
                <w:szCs w:val="28"/>
              </w:rPr>
              <w:t>100</w:t>
            </w:r>
          </w:p>
        </w:tc>
      </w:tr>
    </w:tbl>
    <w:p w:rsidR="00EB4300" w:rsidRPr="00E31302" w:rsidRDefault="00EB4300" w:rsidP="00F30E6E">
      <w:pPr>
        <w:bidi w:val="0"/>
        <w:spacing w:line="240" w:lineRule="auto"/>
        <w:jc w:val="lowKashida"/>
        <w:rPr>
          <w:noProof/>
          <w:sz w:val="28"/>
          <w:szCs w:val="28"/>
        </w:rPr>
      </w:pPr>
    </w:p>
    <w:p w:rsidR="00EB4300"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Hormonal status was known in cases. Out of which 77.7% cases had normal T3, T4 and TSH levels. T3, T4 and TSH were increased in 14.7% of the cases. T3, T4 TSH were decreased in 7.6</w:t>
      </w:r>
      <w:r w:rsidR="0038113C" w:rsidRPr="00E31302">
        <w:rPr>
          <w:rFonts w:asciiTheme="majorBidi" w:hAnsiTheme="majorBidi" w:cstheme="majorBidi"/>
          <w:sz w:val="28"/>
          <w:szCs w:val="28"/>
        </w:rPr>
        <w:t xml:space="preserve">%. </w:t>
      </w:r>
    </w:p>
    <w:p w:rsidR="00564368" w:rsidRPr="00E31302" w:rsidRDefault="00564368" w:rsidP="00F30E6E">
      <w:pPr>
        <w:pStyle w:val="NormalWeb"/>
        <w:jc w:val="lowKashida"/>
        <w:rPr>
          <w:rFonts w:asciiTheme="majorBidi" w:hAnsiTheme="majorBidi" w:cstheme="majorBidi"/>
          <w:sz w:val="28"/>
          <w:szCs w:val="28"/>
        </w:rPr>
      </w:pPr>
    </w:p>
    <w:p w:rsidR="00EB4300" w:rsidRPr="00E31302" w:rsidRDefault="00EB4300" w:rsidP="00F30E6E">
      <w:pPr>
        <w:pStyle w:val="NormalWeb"/>
        <w:rPr>
          <w:rFonts w:asciiTheme="majorBidi" w:hAnsiTheme="majorBidi" w:cstheme="majorBidi"/>
          <w:b/>
          <w:bCs/>
        </w:rPr>
      </w:pPr>
      <w:proofErr w:type="gramStart"/>
      <w:r w:rsidRPr="00E31302">
        <w:rPr>
          <w:rFonts w:asciiTheme="majorBidi" w:hAnsiTheme="majorBidi" w:cstheme="majorBidi"/>
          <w:b/>
          <w:bCs/>
        </w:rPr>
        <w:t>TABLE(</w:t>
      </w:r>
      <w:proofErr w:type="gramEnd"/>
      <w:r w:rsidRPr="00E31302">
        <w:rPr>
          <w:rFonts w:asciiTheme="majorBidi" w:hAnsiTheme="majorBidi" w:cstheme="majorBidi"/>
          <w:b/>
          <w:bCs/>
        </w:rPr>
        <w:t xml:space="preserve">2)  DISTRIBUTION OF SUBJECTS ACCORDING TO </w:t>
      </w:r>
      <w:proofErr w:type="spellStart"/>
      <w:r w:rsidRPr="00E31302">
        <w:rPr>
          <w:rFonts w:asciiTheme="majorBidi" w:hAnsiTheme="majorBidi" w:cstheme="majorBidi"/>
          <w:b/>
          <w:bCs/>
        </w:rPr>
        <w:t>Ultrasonography</w:t>
      </w:r>
      <w:proofErr w:type="spellEnd"/>
    </w:p>
    <w:tbl>
      <w:tblPr>
        <w:tblStyle w:val="TableGrid"/>
        <w:tblW w:w="0" w:type="auto"/>
        <w:jc w:val="center"/>
        <w:tblInd w:w="720" w:type="dxa"/>
        <w:tblLook w:val="04A0"/>
      </w:tblPr>
      <w:tblGrid>
        <w:gridCol w:w="2783"/>
        <w:gridCol w:w="636"/>
        <w:gridCol w:w="1445"/>
      </w:tblGrid>
      <w:tr w:rsidR="00EB4300" w:rsidRPr="00E31302" w:rsidTr="00777AA0">
        <w:trPr>
          <w:jc w:val="center"/>
        </w:trPr>
        <w:tc>
          <w:tcPr>
            <w:tcW w:w="0" w:type="auto"/>
          </w:tcPr>
          <w:p w:rsidR="00EB4300" w:rsidRPr="00E31302" w:rsidRDefault="00EB4300" w:rsidP="00F30E6E">
            <w:pPr>
              <w:bidi w:val="0"/>
              <w:jc w:val="lowKashida"/>
              <w:rPr>
                <w:sz w:val="28"/>
                <w:szCs w:val="28"/>
              </w:rPr>
            </w:pPr>
            <w:r w:rsidRPr="00E31302">
              <w:rPr>
                <w:sz w:val="28"/>
                <w:szCs w:val="28"/>
              </w:rPr>
              <w:t>USG</w:t>
            </w:r>
          </w:p>
        </w:tc>
        <w:tc>
          <w:tcPr>
            <w:tcW w:w="0" w:type="auto"/>
          </w:tcPr>
          <w:p w:rsidR="00EB4300" w:rsidRPr="00E31302" w:rsidRDefault="00EB4300" w:rsidP="00F30E6E">
            <w:pPr>
              <w:bidi w:val="0"/>
              <w:jc w:val="lowKashida"/>
              <w:rPr>
                <w:sz w:val="28"/>
                <w:szCs w:val="28"/>
              </w:rPr>
            </w:pPr>
            <w:r w:rsidRPr="00E31302">
              <w:rPr>
                <w:sz w:val="28"/>
                <w:szCs w:val="28"/>
              </w:rPr>
              <w:t>No.</w:t>
            </w:r>
          </w:p>
        </w:tc>
        <w:tc>
          <w:tcPr>
            <w:tcW w:w="0" w:type="auto"/>
          </w:tcPr>
          <w:p w:rsidR="00EB4300" w:rsidRPr="00E31302" w:rsidRDefault="00EB4300" w:rsidP="00F30E6E">
            <w:pPr>
              <w:bidi w:val="0"/>
              <w:jc w:val="lowKashida"/>
              <w:rPr>
                <w:sz w:val="28"/>
                <w:szCs w:val="28"/>
              </w:rPr>
            </w:pPr>
            <w:r w:rsidRPr="00E31302">
              <w:rPr>
                <w:sz w:val="28"/>
                <w:szCs w:val="28"/>
              </w:rPr>
              <w:t>Percentage</w:t>
            </w:r>
          </w:p>
        </w:tc>
      </w:tr>
      <w:tr w:rsidR="00EB4300" w:rsidRPr="00E31302" w:rsidTr="00777AA0">
        <w:trPr>
          <w:jc w:val="center"/>
        </w:trPr>
        <w:tc>
          <w:tcPr>
            <w:tcW w:w="0" w:type="auto"/>
          </w:tcPr>
          <w:p w:rsidR="00EB4300" w:rsidRPr="00E31302" w:rsidRDefault="00EB4300" w:rsidP="00F30E6E">
            <w:pPr>
              <w:bidi w:val="0"/>
              <w:jc w:val="lowKashida"/>
              <w:rPr>
                <w:sz w:val="28"/>
                <w:szCs w:val="28"/>
              </w:rPr>
            </w:pPr>
            <w:proofErr w:type="spellStart"/>
            <w:r w:rsidRPr="00E31302">
              <w:rPr>
                <w:sz w:val="28"/>
                <w:szCs w:val="28"/>
              </w:rPr>
              <w:t>Multinodular</w:t>
            </w:r>
            <w:proofErr w:type="spellEnd"/>
            <w:r w:rsidRPr="00E31302">
              <w:rPr>
                <w:sz w:val="28"/>
                <w:szCs w:val="28"/>
              </w:rPr>
              <w:t xml:space="preserve">  swelling  </w:t>
            </w:r>
          </w:p>
        </w:tc>
        <w:tc>
          <w:tcPr>
            <w:tcW w:w="0" w:type="auto"/>
          </w:tcPr>
          <w:p w:rsidR="00EB4300" w:rsidRPr="00E31302" w:rsidRDefault="00EB4300" w:rsidP="00F30E6E">
            <w:pPr>
              <w:bidi w:val="0"/>
              <w:jc w:val="lowKashida"/>
              <w:rPr>
                <w:sz w:val="28"/>
                <w:szCs w:val="28"/>
              </w:rPr>
            </w:pPr>
            <w:r w:rsidRPr="00E31302">
              <w:rPr>
                <w:sz w:val="28"/>
                <w:szCs w:val="28"/>
              </w:rPr>
              <w:t>148</w:t>
            </w:r>
          </w:p>
        </w:tc>
        <w:tc>
          <w:tcPr>
            <w:tcW w:w="0" w:type="auto"/>
          </w:tcPr>
          <w:p w:rsidR="00EB4300" w:rsidRPr="00E31302" w:rsidRDefault="00EB4300" w:rsidP="00F30E6E">
            <w:pPr>
              <w:bidi w:val="0"/>
              <w:jc w:val="lowKashida"/>
              <w:rPr>
                <w:sz w:val="28"/>
                <w:szCs w:val="28"/>
              </w:rPr>
            </w:pPr>
            <w:r w:rsidRPr="00E31302">
              <w:rPr>
                <w:sz w:val="28"/>
                <w:szCs w:val="28"/>
              </w:rPr>
              <w:t>65.7</w:t>
            </w:r>
          </w:p>
        </w:tc>
      </w:tr>
      <w:tr w:rsidR="00EB4300" w:rsidRPr="00E31302" w:rsidTr="00777AA0">
        <w:trPr>
          <w:jc w:val="center"/>
        </w:trPr>
        <w:tc>
          <w:tcPr>
            <w:tcW w:w="0" w:type="auto"/>
          </w:tcPr>
          <w:p w:rsidR="00EB4300" w:rsidRPr="00E31302" w:rsidRDefault="00EB4300" w:rsidP="00F30E6E">
            <w:pPr>
              <w:bidi w:val="0"/>
              <w:jc w:val="lowKashida"/>
              <w:rPr>
                <w:sz w:val="28"/>
                <w:szCs w:val="28"/>
              </w:rPr>
            </w:pPr>
            <w:r w:rsidRPr="00E31302">
              <w:rPr>
                <w:sz w:val="28"/>
                <w:szCs w:val="28"/>
              </w:rPr>
              <w:t xml:space="preserve">Solid nodules </w:t>
            </w:r>
          </w:p>
        </w:tc>
        <w:tc>
          <w:tcPr>
            <w:tcW w:w="0" w:type="auto"/>
          </w:tcPr>
          <w:p w:rsidR="00EB4300" w:rsidRPr="00E31302" w:rsidRDefault="00EB4300" w:rsidP="00F30E6E">
            <w:pPr>
              <w:bidi w:val="0"/>
              <w:jc w:val="lowKashida"/>
              <w:rPr>
                <w:sz w:val="28"/>
                <w:szCs w:val="28"/>
              </w:rPr>
            </w:pPr>
            <w:r w:rsidRPr="00E31302">
              <w:rPr>
                <w:sz w:val="28"/>
                <w:szCs w:val="28"/>
              </w:rPr>
              <w:t>39</w:t>
            </w:r>
          </w:p>
        </w:tc>
        <w:tc>
          <w:tcPr>
            <w:tcW w:w="0" w:type="auto"/>
          </w:tcPr>
          <w:p w:rsidR="00EB4300" w:rsidRPr="00E31302" w:rsidRDefault="00EB4300" w:rsidP="00F30E6E">
            <w:pPr>
              <w:bidi w:val="0"/>
              <w:jc w:val="lowKashida"/>
              <w:rPr>
                <w:sz w:val="28"/>
                <w:szCs w:val="28"/>
              </w:rPr>
            </w:pPr>
            <w:r w:rsidRPr="00E31302">
              <w:rPr>
                <w:sz w:val="28"/>
                <w:szCs w:val="28"/>
              </w:rPr>
              <w:t>17.3</w:t>
            </w:r>
          </w:p>
        </w:tc>
      </w:tr>
      <w:tr w:rsidR="00EB4300" w:rsidRPr="00E31302" w:rsidTr="00777AA0">
        <w:trPr>
          <w:jc w:val="center"/>
        </w:trPr>
        <w:tc>
          <w:tcPr>
            <w:tcW w:w="0" w:type="auto"/>
          </w:tcPr>
          <w:p w:rsidR="00EB4300" w:rsidRPr="00E31302" w:rsidRDefault="00EB4300" w:rsidP="00F30E6E">
            <w:pPr>
              <w:bidi w:val="0"/>
              <w:jc w:val="lowKashida"/>
              <w:rPr>
                <w:sz w:val="28"/>
                <w:szCs w:val="28"/>
              </w:rPr>
            </w:pPr>
            <w:r w:rsidRPr="00E31302">
              <w:rPr>
                <w:sz w:val="28"/>
                <w:szCs w:val="28"/>
              </w:rPr>
              <w:t xml:space="preserve">Cystic nodules </w:t>
            </w:r>
          </w:p>
        </w:tc>
        <w:tc>
          <w:tcPr>
            <w:tcW w:w="0" w:type="auto"/>
          </w:tcPr>
          <w:p w:rsidR="00EB4300" w:rsidRPr="00E31302" w:rsidRDefault="00EB4300" w:rsidP="00F30E6E">
            <w:pPr>
              <w:bidi w:val="0"/>
              <w:jc w:val="lowKashida"/>
              <w:rPr>
                <w:sz w:val="28"/>
                <w:szCs w:val="28"/>
              </w:rPr>
            </w:pPr>
            <w:r w:rsidRPr="00E31302">
              <w:rPr>
                <w:sz w:val="28"/>
                <w:szCs w:val="28"/>
              </w:rPr>
              <w:t>20</w:t>
            </w:r>
          </w:p>
        </w:tc>
        <w:tc>
          <w:tcPr>
            <w:tcW w:w="0" w:type="auto"/>
          </w:tcPr>
          <w:p w:rsidR="00EB4300" w:rsidRPr="00E31302" w:rsidRDefault="00EB4300" w:rsidP="00F30E6E">
            <w:pPr>
              <w:bidi w:val="0"/>
              <w:jc w:val="lowKashida"/>
              <w:rPr>
                <w:sz w:val="28"/>
                <w:szCs w:val="28"/>
              </w:rPr>
            </w:pPr>
            <w:r w:rsidRPr="00E31302">
              <w:rPr>
                <w:sz w:val="28"/>
                <w:szCs w:val="28"/>
              </w:rPr>
              <w:t>9</w:t>
            </w:r>
          </w:p>
        </w:tc>
      </w:tr>
      <w:tr w:rsidR="00EB4300" w:rsidRPr="00E31302" w:rsidTr="00777AA0">
        <w:trPr>
          <w:jc w:val="center"/>
        </w:trPr>
        <w:tc>
          <w:tcPr>
            <w:tcW w:w="0" w:type="auto"/>
          </w:tcPr>
          <w:p w:rsidR="00EB4300" w:rsidRPr="00E31302" w:rsidRDefault="00EB4300" w:rsidP="00F30E6E">
            <w:pPr>
              <w:bidi w:val="0"/>
              <w:jc w:val="lowKashida"/>
              <w:rPr>
                <w:sz w:val="28"/>
                <w:szCs w:val="28"/>
              </w:rPr>
            </w:pPr>
            <w:r w:rsidRPr="00E31302">
              <w:rPr>
                <w:sz w:val="28"/>
                <w:szCs w:val="28"/>
              </w:rPr>
              <w:t xml:space="preserve">Diffuse enlargement </w:t>
            </w:r>
          </w:p>
        </w:tc>
        <w:tc>
          <w:tcPr>
            <w:tcW w:w="0" w:type="auto"/>
          </w:tcPr>
          <w:p w:rsidR="00EB4300" w:rsidRPr="00E31302" w:rsidRDefault="00EB4300" w:rsidP="00F30E6E">
            <w:pPr>
              <w:bidi w:val="0"/>
              <w:jc w:val="lowKashida"/>
              <w:rPr>
                <w:sz w:val="28"/>
                <w:szCs w:val="28"/>
              </w:rPr>
            </w:pPr>
            <w:r w:rsidRPr="00E31302">
              <w:rPr>
                <w:sz w:val="28"/>
                <w:szCs w:val="28"/>
              </w:rPr>
              <w:t>18</w:t>
            </w:r>
          </w:p>
        </w:tc>
        <w:tc>
          <w:tcPr>
            <w:tcW w:w="0" w:type="auto"/>
          </w:tcPr>
          <w:p w:rsidR="00EB4300" w:rsidRPr="00E31302" w:rsidRDefault="00EB4300" w:rsidP="00F30E6E">
            <w:pPr>
              <w:bidi w:val="0"/>
              <w:jc w:val="lowKashida"/>
              <w:rPr>
                <w:sz w:val="28"/>
                <w:szCs w:val="28"/>
              </w:rPr>
            </w:pPr>
            <w:r w:rsidRPr="00E31302">
              <w:rPr>
                <w:sz w:val="28"/>
                <w:szCs w:val="28"/>
              </w:rPr>
              <w:t>8</w:t>
            </w:r>
          </w:p>
        </w:tc>
      </w:tr>
      <w:tr w:rsidR="00EB4300" w:rsidRPr="00E31302" w:rsidTr="00777AA0">
        <w:trPr>
          <w:jc w:val="center"/>
        </w:trPr>
        <w:tc>
          <w:tcPr>
            <w:tcW w:w="0" w:type="auto"/>
          </w:tcPr>
          <w:p w:rsidR="00EB4300" w:rsidRPr="00E31302" w:rsidRDefault="00EB4300" w:rsidP="00F30E6E">
            <w:pPr>
              <w:bidi w:val="0"/>
              <w:jc w:val="lowKashida"/>
              <w:rPr>
                <w:sz w:val="28"/>
                <w:szCs w:val="28"/>
              </w:rPr>
            </w:pPr>
            <w:r w:rsidRPr="00E31302">
              <w:rPr>
                <w:sz w:val="28"/>
                <w:szCs w:val="28"/>
              </w:rPr>
              <w:t>Total</w:t>
            </w:r>
          </w:p>
        </w:tc>
        <w:tc>
          <w:tcPr>
            <w:tcW w:w="0" w:type="auto"/>
          </w:tcPr>
          <w:p w:rsidR="00EB4300" w:rsidRPr="00E31302" w:rsidRDefault="00EB4300" w:rsidP="00F30E6E">
            <w:pPr>
              <w:bidi w:val="0"/>
              <w:jc w:val="lowKashida"/>
              <w:rPr>
                <w:sz w:val="28"/>
                <w:szCs w:val="28"/>
              </w:rPr>
            </w:pPr>
            <w:r w:rsidRPr="00E31302">
              <w:rPr>
                <w:sz w:val="28"/>
                <w:szCs w:val="28"/>
              </w:rPr>
              <w:t>225</w:t>
            </w:r>
          </w:p>
        </w:tc>
        <w:tc>
          <w:tcPr>
            <w:tcW w:w="0" w:type="auto"/>
          </w:tcPr>
          <w:p w:rsidR="00EB4300" w:rsidRPr="00E31302" w:rsidRDefault="00EB4300" w:rsidP="00F30E6E">
            <w:pPr>
              <w:bidi w:val="0"/>
              <w:jc w:val="lowKashida"/>
              <w:rPr>
                <w:sz w:val="28"/>
                <w:szCs w:val="28"/>
              </w:rPr>
            </w:pPr>
            <w:r w:rsidRPr="00E31302">
              <w:rPr>
                <w:sz w:val="28"/>
                <w:szCs w:val="28"/>
              </w:rPr>
              <w:t>100</w:t>
            </w:r>
          </w:p>
        </w:tc>
      </w:tr>
    </w:tbl>
    <w:p w:rsidR="00564368" w:rsidRDefault="00564368" w:rsidP="00F30E6E">
      <w:pPr>
        <w:pStyle w:val="NormalWeb"/>
        <w:jc w:val="lowKashida"/>
        <w:rPr>
          <w:rFonts w:asciiTheme="majorBidi" w:hAnsiTheme="majorBidi" w:cstheme="majorBidi"/>
          <w:sz w:val="28"/>
          <w:szCs w:val="28"/>
        </w:rPr>
      </w:pPr>
    </w:p>
    <w:p w:rsidR="00EB4300"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The commonest clinical presentation of patients in thyroid lesions in this study was in the form of </w:t>
      </w:r>
      <w:proofErr w:type="spellStart"/>
      <w:r w:rsidRPr="00E31302">
        <w:rPr>
          <w:rFonts w:asciiTheme="majorBidi" w:hAnsiTheme="majorBidi" w:cstheme="majorBidi"/>
          <w:sz w:val="28"/>
          <w:szCs w:val="28"/>
        </w:rPr>
        <w:t>multinodular</w:t>
      </w:r>
      <w:proofErr w:type="spellEnd"/>
      <w:r w:rsidRPr="00E31302">
        <w:rPr>
          <w:rFonts w:asciiTheme="majorBidi" w:hAnsiTheme="majorBidi" w:cstheme="majorBidi"/>
          <w:sz w:val="28"/>
          <w:szCs w:val="28"/>
        </w:rPr>
        <w:t xml:space="preserve"> swelling (65.7%) followed by solid nodule (17.3%), Cystic nodules (9%) and diffuse swelling (8%).</w:t>
      </w:r>
    </w:p>
    <w:p w:rsidR="00564368" w:rsidRPr="00E31302" w:rsidRDefault="00564368" w:rsidP="00F30E6E">
      <w:pPr>
        <w:pStyle w:val="NormalWeb"/>
        <w:jc w:val="lowKashida"/>
        <w:rPr>
          <w:rFonts w:asciiTheme="majorBidi" w:hAnsiTheme="majorBidi" w:cstheme="majorBidi"/>
          <w:sz w:val="28"/>
          <w:szCs w:val="28"/>
        </w:rPr>
      </w:pPr>
    </w:p>
    <w:p w:rsidR="00EB4300" w:rsidRDefault="00EB4300" w:rsidP="00F30E6E">
      <w:pPr>
        <w:pStyle w:val="Heading5"/>
        <w:bidi w:val="0"/>
        <w:spacing w:line="240" w:lineRule="auto"/>
        <w:rPr>
          <w:rFonts w:asciiTheme="majorBidi" w:hAnsiTheme="majorBidi"/>
          <w:b/>
          <w:bCs/>
          <w:color w:val="auto"/>
          <w:sz w:val="24"/>
          <w:szCs w:val="24"/>
        </w:rPr>
      </w:pPr>
      <w:r w:rsidRPr="00E31302">
        <w:rPr>
          <w:rFonts w:asciiTheme="majorBidi" w:hAnsiTheme="majorBidi"/>
          <w:b/>
          <w:bCs/>
          <w:color w:val="auto"/>
          <w:sz w:val="24"/>
          <w:szCs w:val="24"/>
        </w:rPr>
        <w:t>TABLE (3</w:t>
      </w:r>
      <w:proofErr w:type="gramStart"/>
      <w:r w:rsidRPr="00E31302">
        <w:rPr>
          <w:rFonts w:asciiTheme="majorBidi" w:hAnsiTheme="majorBidi"/>
          <w:b/>
          <w:bCs/>
          <w:color w:val="auto"/>
          <w:sz w:val="24"/>
          <w:szCs w:val="24"/>
        </w:rPr>
        <w:t>)  :</w:t>
      </w:r>
      <w:proofErr w:type="gramEnd"/>
      <w:r w:rsidRPr="00E31302">
        <w:rPr>
          <w:rFonts w:asciiTheme="majorBidi" w:hAnsiTheme="majorBidi"/>
          <w:b/>
          <w:bCs/>
          <w:color w:val="auto"/>
          <w:sz w:val="24"/>
          <w:szCs w:val="24"/>
        </w:rPr>
        <w:t xml:space="preserve"> DIVISION OF NEOPLASTIC AND NON NEOPLASTIC THYROID LESIONS</w:t>
      </w:r>
    </w:p>
    <w:p w:rsidR="00564368" w:rsidRPr="00564368" w:rsidRDefault="00564368" w:rsidP="00564368">
      <w:pPr>
        <w:bidi w:val="0"/>
      </w:pPr>
    </w:p>
    <w:tbl>
      <w:tblPr>
        <w:tblStyle w:val="TableGrid"/>
        <w:tblW w:w="0" w:type="auto"/>
        <w:jc w:val="center"/>
        <w:tblInd w:w="357" w:type="dxa"/>
        <w:tblLook w:val="04A0"/>
      </w:tblPr>
      <w:tblGrid>
        <w:gridCol w:w="5341"/>
        <w:gridCol w:w="636"/>
        <w:gridCol w:w="1445"/>
      </w:tblGrid>
      <w:tr w:rsidR="00EB4300" w:rsidRPr="00E31302" w:rsidTr="00777AA0">
        <w:trPr>
          <w:jc w:val="center"/>
        </w:trPr>
        <w:tc>
          <w:tcPr>
            <w:tcW w:w="0" w:type="auto"/>
          </w:tcPr>
          <w:p w:rsidR="00EB4300" w:rsidRPr="00E31302" w:rsidRDefault="00EB4300" w:rsidP="00F30E6E">
            <w:pPr>
              <w:bidi w:val="0"/>
              <w:jc w:val="both"/>
              <w:rPr>
                <w:sz w:val="28"/>
                <w:szCs w:val="28"/>
              </w:rPr>
            </w:pPr>
            <w:r w:rsidRPr="00E31302">
              <w:rPr>
                <w:sz w:val="28"/>
                <w:szCs w:val="28"/>
              </w:rPr>
              <w:t>FNAC Findings</w:t>
            </w:r>
          </w:p>
        </w:tc>
        <w:tc>
          <w:tcPr>
            <w:tcW w:w="0" w:type="auto"/>
          </w:tcPr>
          <w:p w:rsidR="00EB4300" w:rsidRPr="00E31302" w:rsidRDefault="00EB4300" w:rsidP="00F30E6E">
            <w:pPr>
              <w:bidi w:val="0"/>
              <w:jc w:val="both"/>
              <w:rPr>
                <w:sz w:val="28"/>
                <w:szCs w:val="28"/>
              </w:rPr>
            </w:pPr>
            <w:r w:rsidRPr="00E31302">
              <w:rPr>
                <w:sz w:val="28"/>
                <w:szCs w:val="28"/>
              </w:rPr>
              <w:t>No.</w:t>
            </w:r>
          </w:p>
        </w:tc>
        <w:tc>
          <w:tcPr>
            <w:tcW w:w="0" w:type="auto"/>
          </w:tcPr>
          <w:p w:rsidR="00EB4300" w:rsidRPr="00E31302" w:rsidRDefault="00EB4300" w:rsidP="00F30E6E">
            <w:pPr>
              <w:bidi w:val="0"/>
              <w:jc w:val="both"/>
              <w:rPr>
                <w:sz w:val="28"/>
                <w:szCs w:val="28"/>
              </w:rPr>
            </w:pPr>
            <w:r w:rsidRPr="00E31302">
              <w:rPr>
                <w:sz w:val="28"/>
                <w:szCs w:val="28"/>
              </w:rPr>
              <w:t>Percentage</w:t>
            </w:r>
          </w:p>
        </w:tc>
      </w:tr>
      <w:tr w:rsidR="00EB4300" w:rsidRPr="00E31302" w:rsidTr="00777AA0">
        <w:trPr>
          <w:jc w:val="center"/>
        </w:trPr>
        <w:tc>
          <w:tcPr>
            <w:tcW w:w="0" w:type="auto"/>
          </w:tcPr>
          <w:p w:rsidR="00EB4300" w:rsidRPr="00E31302" w:rsidRDefault="00EB4300" w:rsidP="00F30E6E">
            <w:pPr>
              <w:bidi w:val="0"/>
              <w:jc w:val="left"/>
              <w:rPr>
                <w:sz w:val="28"/>
                <w:szCs w:val="28"/>
              </w:rPr>
            </w:pPr>
            <w:proofErr w:type="spellStart"/>
            <w:r w:rsidRPr="00E31302">
              <w:rPr>
                <w:sz w:val="28"/>
                <w:szCs w:val="28"/>
              </w:rPr>
              <w:t>Multinodular</w:t>
            </w:r>
            <w:proofErr w:type="spellEnd"/>
            <w:r w:rsidRPr="00E31302">
              <w:rPr>
                <w:sz w:val="28"/>
                <w:szCs w:val="28"/>
              </w:rPr>
              <w:t xml:space="preserve"> Goiter  negative for malignancy </w:t>
            </w:r>
          </w:p>
        </w:tc>
        <w:tc>
          <w:tcPr>
            <w:tcW w:w="0" w:type="auto"/>
          </w:tcPr>
          <w:p w:rsidR="00EB4300" w:rsidRPr="00E31302" w:rsidRDefault="00EB4300" w:rsidP="00F30E6E">
            <w:pPr>
              <w:bidi w:val="0"/>
              <w:rPr>
                <w:sz w:val="28"/>
                <w:szCs w:val="28"/>
              </w:rPr>
            </w:pPr>
            <w:r w:rsidRPr="00E31302">
              <w:rPr>
                <w:sz w:val="28"/>
                <w:szCs w:val="28"/>
              </w:rPr>
              <w:t>105</w:t>
            </w:r>
          </w:p>
        </w:tc>
        <w:tc>
          <w:tcPr>
            <w:tcW w:w="0" w:type="auto"/>
          </w:tcPr>
          <w:p w:rsidR="00EB4300" w:rsidRPr="00E31302" w:rsidRDefault="00EB4300" w:rsidP="00F30E6E">
            <w:pPr>
              <w:bidi w:val="0"/>
              <w:rPr>
                <w:sz w:val="28"/>
                <w:szCs w:val="28"/>
              </w:rPr>
            </w:pPr>
            <w:r w:rsidRPr="00E31302">
              <w:rPr>
                <w:sz w:val="28"/>
                <w:szCs w:val="28"/>
              </w:rPr>
              <w:t>46.7</w:t>
            </w:r>
          </w:p>
        </w:tc>
      </w:tr>
      <w:tr w:rsidR="00EB4300" w:rsidRPr="00E31302" w:rsidTr="00777AA0">
        <w:trPr>
          <w:jc w:val="center"/>
        </w:trPr>
        <w:tc>
          <w:tcPr>
            <w:tcW w:w="0" w:type="auto"/>
          </w:tcPr>
          <w:p w:rsidR="00EB4300" w:rsidRPr="00E31302" w:rsidRDefault="00EB4300" w:rsidP="00F30E6E">
            <w:pPr>
              <w:bidi w:val="0"/>
              <w:jc w:val="left"/>
              <w:rPr>
                <w:sz w:val="28"/>
                <w:szCs w:val="28"/>
              </w:rPr>
            </w:pPr>
            <w:proofErr w:type="spellStart"/>
            <w:r w:rsidRPr="00E31302">
              <w:rPr>
                <w:sz w:val="28"/>
                <w:szCs w:val="28"/>
              </w:rPr>
              <w:t>Hurthle</w:t>
            </w:r>
            <w:proofErr w:type="spellEnd"/>
            <w:r w:rsidRPr="00E31302">
              <w:rPr>
                <w:sz w:val="28"/>
                <w:szCs w:val="28"/>
              </w:rPr>
              <w:t xml:space="preserve"> cell adenoma</w:t>
            </w:r>
          </w:p>
        </w:tc>
        <w:tc>
          <w:tcPr>
            <w:tcW w:w="0" w:type="auto"/>
          </w:tcPr>
          <w:p w:rsidR="00EB4300" w:rsidRPr="00E31302" w:rsidRDefault="00EB4300" w:rsidP="00F30E6E">
            <w:pPr>
              <w:bidi w:val="0"/>
              <w:rPr>
                <w:sz w:val="28"/>
                <w:szCs w:val="28"/>
              </w:rPr>
            </w:pPr>
            <w:r w:rsidRPr="00E31302">
              <w:rPr>
                <w:sz w:val="28"/>
                <w:szCs w:val="28"/>
              </w:rPr>
              <w:t>37</w:t>
            </w:r>
          </w:p>
        </w:tc>
        <w:tc>
          <w:tcPr>
            <w:tcW w:w="0" w:type="auto"/>
          </w:tcPr>
          <w:p w:rsidR="00EB4300" w:rsidRPr="00E31302" w:rsidRDefault="00EB4300" w:rsidP="00F30E6E">
            <w:pPr>
              <w:bidi w:val="0"/>
              <w:rPr>
                <w:sz w:val="28"/>
                <w:szCs w:val="28"/>
              </w:rPr>
            </w:pPr>
            <w:r w:rsidRPr="00E31302">
              <w:rPr>
                <w:sz w:val="28"/>
                <w:szCs w:val="28"/>
              </w:rPr>
              <w:t>16.5</w:t>
            </w:r>
          </w:p>
        </w:tc>
      </w:tr>
      <w:tr w:rsidR="00EB4300" w:rsidRPr="00E31302" w:rsidTr="00777AA0">
        <w:trPr>
          <w:jc w:val="center"/>
        </w:trPr>
        <w:tc>
          <w:tcPr>
            <w:tcW w:w="0" w:type="auto"/>
          </w:tcPr>
          <w:p w:rsidR="00EB4300" w:rsidRPr="00E31302" w:rsidRDefault="00EB4300" w:rsidP="00F30E6E">
            <w:pPr>
              <w:bidi w:val="0"/>
              <w:jc w:val="left"/>
              <w:rPr>
                <w:sz w:val="28"/>
                <w:szCs w:val="28"/>
              </w:rPr>
            </w:pPr>
            <w:proofErr w:type="spellStart"/>
            <w:r w:rsidRPr="00E31302">
              <w:rPr>
                <w:sz w:val="28"/>
                <w:szCs w:val="28"/>
              </w:rPr>
              <w:t>Hashimotos</w:t>
            </w:r>
            <w:proofErr w:type="spellEnd"/>
            <w:r w:rsidRPr="00E31302">
              <w:rPr>
                <w:sz w:val="28"/>
                <w:szCs w:val="28"/>
              </w:rPr>
              <w:t xml:space="preserve"> </w:t>
            </w:r>
            <w:proofErr w:type="spellStart"/>
            <w:r w:rsidRPr="00E31302">
              <w:rPr>
                <w:sz w:val="28"/>
                <w:szCs w:val="28"/>
              </w:rPr>
              <w:t>thyroiditis</w:t>
            </w:r>
            <w:proofErr w:type="spellEnd"/>
            <w:r w:rsidRPr="00E31302">
              <w:rPr>
                <w:sz w:val="28"/>
                <w:szCs w:val="28"/>
              </w:rPr>
              <w:t xml:space="preserve"> </w:t>
            </w:r>
          </w:p>
        </w:tc>
        <w:tc>
          <w:tcPr>
            <w:tcW w:w="0" w:type="auto"/>
          </w:tcPr>
          <w:p w:rsidR="00EB4300" w:rsidRPr="00E31302" w:rsidRDefault="00EB4300" w:rsidP="00F30E6E">
            <w:pPr>
              <w:bidi w:val="0"/>
              <w:rPr>
                <w:sz w:val="28"/>
                <w:szCs w:val="28"/>
              </w:rPr>
            </w:pPr>
            <w:r w:rsidRPr="00E31302">
              <w:rPr>
                <w:sz w:val="28"/>
                <w:szCs w:val="28"/>
              </w:rPr>
              <w:t>17</w:t>
            </w:r>
          </w:p>
        </w:tc>
        <w:tc>
          <w:tcPr>
            <w:tcW w:w="0" w:type="auto"/>
          </w:tcPr>
          <w:p w:rsidR="00EB4300" w:rsidRPr="00E31302" w:rsidRDefault="00EB4300" w:rsidP="00F30E6E">
            <w:pPr>
              <w:bidi w:val="0"/>
              <w:rPr>
                <w:sz w:val="28"/>
                <w:szCs w:val="28"/>
              </w:rPr>
            </w:pPr>
            <w:r w:rsidRPr="00E31302">
              <w:rPr>
                <w:sz w:val="28"/>
                <w:szCs w:val="28"/>
              </w:rPr>
              <w:t>7.6</w:t>
            </w:r>
          </w:p>
        </w:tc>
      </w:tr>
      <w:tr w:rsidR="00EB4300" w:rsidRPr="00E31302" w:rsidTr="00777AA0">
        <w:trPr>
          <w:jc w:val="center"/>
        </w:trPr>
        <w:tc>
          <w:tcPr>
            <w:tcW w:w="0" w:type="auto"/>
          </w:tcPr>
          <w:p w:rsidR="00EB4300" w:rsidRPr="00E31302" w:rsidRDefault="00EB4300" w:rsidP="00F30E6E">
            <w:pPr>
              <w:bidi w:val="0"/>
              <w:jc w:val="left"/>
              <w:rPr>
                <w:sz w:val="28"/>
                <w:szCs w:val="28"/>
              </w:rPr>
            </w:pPr>
            <w:r w:rsidRPr="00E31302">
              <w:rPr>
                <w:sz w:val="28"/>
                <w:szCs w:val="28"/>
              </w:rPr>
              <w:t xml:space="preserve">Colloid cystic lesion </w:t>
            </w:r>
          </w:p>
        </w:tc>
        <w:tc>
          <w:tcPr>
            <w:tcW w:w="0" w:type="auto"/>
          </w:tcPr>
          <w:p w:rsidR="00EB4300" w:rsidRPr="00E31302" w:rsidRDefault="00EB4300" w:rsidP="00F30E6E">
            <w:pPr>
              <w:bidi w:val="0"/>
              <w:rPr>
                <w:sz w:val="28"/>
                <w:szCs w:val="28"/>
              </w:rPr>
            </w:pPr>
            <w:r w:rsidRPr="00E31302">
              <w:rPr>
                <w:sz w:val="28"/>
                <w:szCs w:val="28"/>
              </w:rPr>
              <w:t>13</w:t>
            </w:r>
          </w:p>
        </w:tc>
        <w:tc>
          <w:tcPr>
            <w:tcW w:w="0" w:type="auto"/>
          </w:tcPr>
          <w:p w:rsidR="00EB4300" w:rsidRPr="00E31302" w:rsidRDefault="00EB4300" w:rsidP="00F30E6E">
            <w:pPr>
              <w:bidi w:val="0"/>
              <w:rPr>
                <w:sz w:val="28"/>
                <w:szCs w:val="28"/>
              </w:rPr>
            </w:pPr>
            <w:r w:rsidRPr="00E31302">
              <w:rPr>
                <w:sz w:val="28"/>
                <w:szCs w:val="28"/>
              </w:rPr>
              <w:t>5.8</w:t>
            </w:r>
          </w:p>
        </w:tc>
      </w:tr>
      <w:tr w:rsidR="00EB4300" w:rsidRPr="00E31302" w:rsidTr="00777AA0">
        <w:trPr>
          <w:jc w:val="center"/>
        </w:trPr>
        <w:tc>
          <w:tcPr>
            <w:tcW w:w="0" w:type="auto"/>
          </w:tcPr>
          <w:p w:rsidR="00EB4300" w:rsidRPr="00E31302" w:rsidRDefault="00EB4300" w:rsidP="00F30E6E">
            <w:pPr>
              <w:bidi w:val="0"/>
              <w:jc w:val="left"/>
              <w:rPr>
                <w:sz w:val="28"/>
                <w:szCs w:val="28"/>
              </w:rPr>
            </w:pPr>
            <w:proofErr w:type="spellStart"/>
            <w:r w:rsidRPr="00E31302">
              <w:rPr>
                <w:sz w:val="28"/>
                <w:szCs w:val="28"/>
              </w:rPr>
              <w:t>Adenomatous</w:t>
            </w:r>
            <w:proofErr w:type="spellEnd"/>
            <w:r w:rsidRPr="00E31302">
              <w:rPr>
                <w:sz w:val="28"/>
                <w:szCs w:val="28"/>
              </w:rPr>
              <w:t xml:space="preserve"> nodule </w:t>
            </w:r>
          </w:p>
        </w:tc>
        <w:tc>
          <w:tcPr>
            <w:tcW w:w="0" w:type="auto"/>
          </w:tcPr>
          <w:p w:rsidR="00EB4300" w:rsidRPr="00E31302" w:rsidRDefault="00EB4300" w:rsidP="00F30E6E">
            <w:pPr>
              <w:bidi w:val="0"/>
              <w:rPr>
                <w:sz w:val="28"/>
                <w:szCs w:val="28"/>
              </w:rPr>
            </w:pPr>
            <w:r w:rsidRPr="00E31302">
              <w:rPr>
                <w:sz w:val="28"/>
                <w:szCs w:val="28"/>
              </w:rPr>
              <w:t>11</w:t>
            </w:r>
          </w:p>
        </w:tc>
        <w:tc>
          <w:tcPr>
            <w:tcW w:w="0" w:type="auto"/>
          </w:tcPr>
          <w:p w:rsidR="00EB4300" w:rsidRPr="00E31302" w:rsidRDefault="00EB4300" w:rsidP="00F30E6E">
            <w:pPr>
              <w:bidi w:val="0"/>
              <w:rPr>
                <w:sz w:val="28"/>
                <w:szCs w:val="28"/>
              </w:rPr>
            </w:pPr>
            <w:r w:rsidRPr="00E31302">
              <w:rPr>
                <w:sz w:val="28"/>
                <w:szCs w:val="28"/>
              </w:rPr>
              <w:t>4.9</w:t>
            </w:r>
          </w:p>
        </w:tc>
      </w:tr>
      <w:tr w:rsidR="00EB4300" w:rsidRPr="00E31302" w:rsidTr="00777AA0">
        <w:trPr>
          <w:jc w:val="center"/>
        </w:trPr>
        <w:tc>
          <w:tcPr>
            <w:tcW w:w="0" w:type="auto"/>
          </w:tcPr>
          <w:p w:rsidR="00EB4300" w:rsidRPr="00E31302" w:rsidRDefault="00EB4300" w:rsidP="00F30E6E">
            <w:pPr>
              <w:bidi w:val="0"/>
              <w:jc w:val="left"/>
              <w:rPr>
                <w:sz w:val="28"/>
                <w:szCs w:val="28"/>
              </w:rPr>
            </w:pPr>
            <w:r w:rsidRPr="00E31302">
              <w:rPr>
                <w:sz w:val="28"/>
                <w:szCs w:val="28"/>
              </w:rPr>
              <w:t xml:space="preserve">Toxic nodule </w:t>
            </w:r>
          </w:p>
        </w:tc>
        <w:tc>
          <w:tcPr>
            <w:tcW w:w="0" w:type="auto"/>
          </w:tcPr>
          <w:p w:rsidR="00EB4300" w:rsidRPr="00E31302" w:rsidRDefault="00EB4300" w:rsidP="00F30E6E">
            <w:pPr>
              <w:bidi w:val="0"/>
              <w:rPr>
                <w:sz w:val="28"/>
                <w:szCs w:val="28"/>
              </w:rPr>
            </w:pPr>
            <w:r w:rsidRPr="00E31302">
              <w:rPr>
                <w:sz w:val="28"/>
                <w:szCs w:val="28"/>
              </w:rPr>
              <w:t>11</w:t>
            </w:r>
          </w:p>
        </w:tc>
        <w:tc>
          <w:tcPr>
            <w:tcW w:w="0" w:type="auto"/>
          </w:tcPr>
          <w:p w:rsidR="00EB4300" w:rsidRPr="00E31302" w:rsidRDefault="00EB4300" w:rsidP="00F30E6E">
            <w:pPr>
              <w:bidi w:val="0"/>
              <w:rPr>
                <w:sz w:val="28"/>
                <w:szCs w:val="28"/>
              </w:rPr>
            </w:pPr>
            <w:r w:rsidRPr="00E31302">
              <w:rPr>
                <w:sz w:val="28"/>
                <w:szCs w:val="28"/>
              </w:rPr>
              <w:t>4.9</w:t>
            </w:r>
          </w:p>
        </w:tc>
      </w:tr>
      <w:tr w:rsidR="00EB4300" w:rsidRPr="00E31302" w:rsidTr="00777AA0">
        <w:trPr>
          <w:jc w:val="center"/>
        </w:trPr>
        <w:tc>
          <w:tcPr>
            <w:tcW w:w="0" w:type="auto"/>
          </w:tcPr>
          <w:p w:rsidR="00EB4300" w:rsidRPr="00E31302" w:rsidRDefault="00EB4300" w:rsidP="00F30E6E">
            <w:pPr>
              <w:bidi w:val="0"/>
              <w:jc w:val="left"/>
              <w:rPr>
                <w:sz w:val="28"/>
                <w:szCs w:val="28"/>
              </w:rPr>
            </w:pPr>
            <w:proofErr w:type="spellStart"/>
            <w:r w:rsidRPr="00E31302">
              <w:rPr>
                <w:sz w:val="28"/>
                <w:szCs w:val="28"/>
              </w:rPr>
              <w:t>Hyperplastic</w:t>
            </w:r>
            <w:proofErr w:type="spellEnd"/>
            <w:r w:rsidRPr="00E31302">
              <w:rPr>
                <w:sz w:val="28"/>
                <w:szCs w:val="28"/>
              </w:rPr>
              <w:t xml:space="preserve"> nodule</w:t>
            </w:r>
          </w:p>
        </w:tc>
        <w:tc>
          <w:tcPr>
            <w:tcW w:w="0" w:type="auto"/>
          </w:tcPr>
          <w:p w:rsidR="00EB4300" w:rsidRPr="00E31302" w:rsidRDefault="00EB4300" w:rsidP="00F30E6E">
            <w:pPr>
              <w:bidi w:val="0"/>
              <w:rPr>
                <w:sz w:val="28"/>
                <w:szCs w:val="28"/>
              </w:rPr>
            </w:pPr>
            <w:r w:rsidRPr="00E31302">
              <w:rPr>
                <w:sz w:val="28"/>
                <w:szCs w:val="28"/>
              </w:rPr>
              <w:t>10</w:t>
            </w:r>
          </w:p>
        </w:tc>
        <w:tc>
          <w:tcPr>
            <w:tcW w:w="0" w:type="auto"/>
          </w:tcPr>
          <w:p w:rsidR="00EB4300" w:rsidRPr="00E31302" w:rsidRDefault="00EB4300" w:rsidP="00F30E6E">
            <w:pPr>
              <w:bidi w:val="0"/>
              <w:rPr>
                <w:sz w:val="28"/>
                <w:szCs w:val="28"/>
              </w:rPr>
            </w:pPr>
            <w:r w:rsidRPr="00E31302">
              <w:rPr>
                <w:sz w:val="28"/>
                <w:szCs w:val="28"/>
              </w:rPr>
              <w:t>4.4</w:t>
            </w:r>
          </w:p>
        </w:tc>
      </w:tr>
      <w:tr w:rsidR="00EB4300" w:rsidRPr="00E31302" w:rsidTr="00777AA0">
        <w:trPr>
          <w:jc w:val="center"/>
        </w:trPr>
        <w:tc>
          <w:tcPr>
            <w:tcW w:w="0" w:type="auto"/>
          </w:tcPr>
          <w:p w:rsidR="00EB4300" w:rsidRPr="00E31302" w:rsidRDefault="00EB4300" w:rsidP="00F30E6E">
            <w:pPr>
              <w:bidi w:val="0"/>
              <w:jc w:val="left"/>
              <w:rPr>
                <w:sz w:val="28"/>
                <w:szCs w:val="28"/>
              </w:rPr>
            </w:pPr>
            <w:r w:rsidRPr="00E31302">
              <w:rPr>
                <w:sz w:val="28"/>
                <w:szCs w:val="28"/>
              </w:rPr>
              <w:t xml:space="preserve">Follicular </w:t>
            </w:r>
            <w:proofErr w:type="spellStart"/>
            <w:r w:rsidRPr="00E31302">
              <w:rPr>
                <w:sz w:val="28"/>
                <w:szCs w:val="28"/>
              </w:rPr>
              <w:t>neoplasma</w:t>
            </w:r>
            <w:proofErr w:type="spellEnd"/>
            <w:r w:rsidRPr="00E31302">
              <w:rPr>
                <w:sz w:val="28"/>
                <w:szCs w:val="28"/>
              </w:rPr>
              <w:t xml:space="preserve">  </w:t>
            </w:r>
          </w:p>
        </w:tc>
        <w:tc>
          <w:tcPr>
            <w:tcW w:w="0" w:type="auto"/>
          </w:tcPr>
          <w:p w:rsidR="00EB4300" w:rsidRPr="00E31302" w:rsidRDefault="00EB4300" w:rsidP="00F30E6E">
            <w:pPr>
              <w:bidi w:val="0"/>
              <w:rPr>
                <w:sz w:val="28"/>
                <w:szCs w:val="28"/>
              </w:rPr>
            </w:pPr>
            <w:r w:rsidRPr="00E31302">
              <w:rPr>
                <w:sz w:val="28"/>
                <w:szCs w:val="28"/>
              </w:rPr>
              <w:t>8</w:t>
            </w:r>
          </w:p>
        </w:tc>
        <w:tc>
          <w:tcPr>
            <w:tcW w:w="0" w:type="auto"/>
          </w:tcPr>
          <w:p w:rsidR="00EB4300" w:rsidRPr="00E31302" w:rsidRDefault="00EB4300" w:rsidP="00F30E6E">
            <w:pPr>
              <w:bidi w:val="0"/>
              <w:rPr>
                <w:sz w:val="28"/>
                <w:szCs w:val="28"/>
              </w:rPr>
            </w:pPr>
            <w:r w:rsidRPr="00E31302">
              <w:rPr>
                <w:sz w:val="28"/>
                <w:szCs w:val="28"/>
              </w:rPr>
              <w:t>3.5</w:t>
            </w:r>
          </w:p>
        </w:tc>
      </w:tr>
      <w:tr w:rsidR="00EB4300" w:rsidRPr="00E31302" w:rsidTr="00777AA0">
        <w:trPr>
          <w:jc w:val="center"/>
        </w:trPr>
        <w:tc>
          <w:tcPr>
            <w:tcW w:w="0" w:type="auto"/>
          </w:tcPr>
          <w:p w:rsidR="00EB4300" w:rsidRPr="00E31302" w:rsidRDefault="00EB4300" w:rsidP="00F30E6E">
            <w:pPr>
              <w:bidi w:val="0"/>
              <w:jc w:val="left"/>
              <w:rPr>
                <w:sz w:val="28"/>
                <w:szCs w:val="28"/>
              </w:rPr>
            </w:pPr>
            <w:r w:rsidRPr="00E31302">
              <w:rPr>
                <w:sz w:val="28"/>
                <w:szCs w:val="28"/>
              </w:rPr>
              <w:t xml:space="preserve">Lymphocytic </w:t>
            </w:r>
            <w:proofErr w:type="spellStart"/>
            <w:r w:rsidRPr="00E31302">
              <w:rPr>
                <w:sz w:val="28"/>
                <w:szCs w:val="28"/>
              </w:rPr>
              <w:t>thyroditis</w:t>
            </w:r>
            <w:proofErr w:type="spellEnd"/>
          </w:p>
        </w:tc>
        <w:tc>
          <w:tcPr>
            <w:tcW w:w="0" w:type="auto"/>
          </w:tcPr>
          <w:p w:rsidR="00EB4300" w:rsidRPr="00E31302" w:rsidRDefault="00EB4300" w:rsidP="00F30E6E">
            <w:pPr>
              <w:bidi w:val="0"/>
              <w:rPr>
                <w:sz w:val="28"/>
                <w:szCs w:val="28"/>
              </w:rPr>
            </w:pPr>
            <w:r w:rsidRPr="00E31302">
              <w:rPr>
                <w:sz w:val="28"/>
                <w:szCs w:val="28"/>
              </w:rPr>
              <w:t>7</w:t>
            </w:r>
          </w:p>
        </w:tc>
        <w:tc>
          <w:tcPr>
            <w:tcW w:w="0" w:type="auto"/>
          </w:tcPr>
          <w:p w:rsidR="00EB4300" w:rsidRPr="00E31302" w:rsidRDefault="00EB4300" w:rsidP="00F30E6E">
            <w:pPr>
              <w:bidi w:val="0"/>
              <w:rPr>
                <w:sz w:val="28"/>
                <w:szCs w:val="28"/>
              </w:rPr>
            </w:pPr>
            <w:r w:rsidRPr="00E31302">
              <w:rPr>
                <w:sz w:val="28"/>
                <w:szCs w:val="28"/>
              </w:rPr>
              <w:t>3</w:t>
            </w:r>
          </w:p>
        </w:tc>
      </w:tr>
      <w:tr w:rsidR="00EB4300" w:rsidRPr="00E31302" w:rsidTr="00777AA0">
        <w:trPr>
          <w:jc w:val="center"/>
        </w:trPr>
        <w:tc>
          <w:tcPr>
            <w:tcW w:w="0" w:type="auto"/>
          </w:tcPr>
          <w:p w:rsidR="00EB4300" w:rsidRPr="00E31302" w:rsidRDefault="00EB4300" w:rsidP="00F30E6E">
            <w:pPr>
              <w:bidi w:val="0"/>
              <w:jc w:val="left"/>
              <w:rPr>
                <w:sz w:val="28"/>
                <w:szCs w:val="28"/>
              </w:rPr>
            </w:pPr>
            <w:r w:rsidRPr="00E31302">
              <w:rPr>
                <w:sz w:val="28"/>
                <w:szCs w:val="28"/>
              </w:rPr>
              <w:t xml:space="preserve">Non-toxic </w:t>
            </w:r>
            <w:proofErr w:type="spellStart"/>
            <w:r w:rsidRPr="00E31302">
              <w:rPr>
                <w:sz w:val="28"/>
                <w:szCs w:val="28"/>
              </w:rPr>
              <w:t>Goitre</w:t>
            </w:r>
            <w:proofErr w:type="spellEnd"/>
          </w:p>
        </w:tc>
        <w:tc>
          <w:tcPr>
            <w:tcW w:w="0" w:type="auto"/>
          </w:tcPr>
          <w:p w:rsidR="00EB4300" w:rsidRPr="00E31302" w:rsidRDefault="00EB4300" w:rsidP="00F30E6E">
            <w:pPr>
              <w:bidi w:val="0"/>
              <w:rPr>
                <w:sz w:val="28"/>
                <w:szCs w:val="28"/>
              </w:rPr>
            </w:pPr>
            <w:r w:rsidRPr="00E31302">
              <w:rPr>
                <w:sz w:val="28"/>
                <w:szCs w:val="28"/>
              </w:rPr>
              <w:t>5</w:t>
            </w:r>
          </w:p>
        </w:tc>
        <w:tc>
          <w:tcPr>
            <w:tcW w:w="0" w:type="auto"/>
          </w:tcPr>
          <w:p w:rsidR="00EB4300" w:rsidRPr="00E31302" w:rsidRDefault="00EB4300" w:rsidP="00F30E6E">
            <w:pPr>
              <w:bidi w:val="0"/>
              <w:rPr>
                <w:sz w:val="28"/>
                <w:szCs w:val="28"/>
              </w:rPr>
            </w:pPr>
            <w:r w:rsidRPr="00E31302">
              <w:rPr>
                <w:sz w:val="28"/>
                <w:szCs w:val="28"/>
              </w:rPr>
              <w:t>2.2</w:t>
            </w:r>
          </w:p>
        </w:tc>
      </w:tr>
      <w:tr w:rsidR="00EB4300" w:rsidRPr="00E31302" w:rsidTr="00777AA0">
        <w:trPr>
          <w:jc w:val="center"/>
        </w:trPr>
        <w:tc>
          <w:tcPr>
            <w:tcW w:w="0" w:type="auto"/>
          </w:tcPr>
          <w:p w:rsidR="00EB4300" w:rsidRPr="00E31302" w:rsidRDefault="00EB4300" w:rsidP="00F30E6E">
            <w:pPr>
              <w:bidi w:val="0"/>
              <w:jc w:val="left"/>
              <w:rPr>
                <w:sz w:val="28"/>
                <w:szCs w:val="28"/>
              </w:rPr>
            </w:pPr>
            <w:r w:rsidRPr="00E31302">
              <w:rPr>
                <w:sz w:val="28"/>
                <w:szCs w:val="28"/>
              </w:rPr>
              <w:t xml:space="preserve">Papillary carcinoma </w:t>
            </w:r>
          </w:p>
        </w:tc>
        <w:tc>
          <w:tcPr>
            <w:tcW w:w="0" w:type="auto"/>
          </w:tcPr>
          <w:p w:rsidR="00EB4300" w:rsidRPr="00E31302" w:rsidRDefault="00EB4300" w:rsidP="00F30E6E">
            <w:pPr>
              <w:bidi w:val="0"/>
              <w:rPr>
                <w:sz w:val="28"/>
                <w:szCs w:val="28"/>
              </w:rPr>
            </w:pPr>
            <w:r w:rsidRPr="00E31302">
              <w:rPr>
                <w:sz w:val="28"/>
                <w:szCs w:val="28"/>
              </w:rPr>
              <w:t>1</w:t>
            </w:r>
          </w:p>
        </w:tc>
        <w:tc>
          <w:tcPr>
            <w:tcW w:w="0" w:type="auto"/>
          </w:tcPr>
          <w:p w:rsidR="00EB4300" w:rsidRPr="00E31302" w:rsidRDefault="00EB4300" w:rsidP="00F30E6E">
            <w:pPr>
              <w:bidi w:val="0"/>
              <w:rPr>
                <w:sz w:val="28"/>
                <w:szCs w:val="28"/>
              </w:rPr>
            </w:pPr>
            <w:r w:rsidRPr="00E31302">
              <w:rPr>
                <w:sz w:val="28"/>
                <w:szCs w:val="28"/>
              </w:rPr>
              <w:t>0.5</w:t>
            </w:r>
          </w:p>
        </w:tc>
      </w:tr>
      <w:tr w:rsidR="00EB4300" w:rsidRPr="00E31302" w:rsidTr="00777AA0">
        <w:trPr>
          <w:jc w:val="center"/>
        </w:trPr>
        <w:tc>
          <w:tcPr>
            <w:tcW w:w="0" w:type="auto"/>
          </w:tcPr>
          <w:p w:rsidR="00EB4300" w:rsidRPr="00E31302" w:rsidRDefault="00EB4300" w:rsidP="00F30E6E">
            <w:pPr>
              <w:bidi w:val="0"/>
              <w:rPr>
                <w:sz w:val="28"/>
                <w:szCs w:val="28"/>
              </w:rPr>
            </w:pPr>
            <w:r w:rsidRPr="00E31302">
              <w:rPr>
                <w:sz w:val="28"/>
                <w:szCs w:val="28"/>
              </w:rPr>
              <w:t>Total</w:t>
            </w:r>
          </w:p>
        </w:tc>
        <w:tc>
          <w:tcPr>
            <w:tcW w:w="0" w:type="auto"/>
          </w:tcPr>
          <w:p w:rsidR="00EB4300" w:rsidRPr="00E31302" w:rsidRDefault="00EB4300" w:rsidP="00F30E6E">
            <w:pPr>
              <w:bidi w:val="0"/>
              <w:rPr>
                <w:sz w:val="28"/>
                <w:szCs w:val="28"/>
              </w:rPr>
            </w:pPr>
            <w:r w:rsidRPr="00E31302">
              <w:rPr>
                <w:sz w:val="28"/>
                <w:szCs w:val="28"/>
              </w:rPr>
              <w:t>225</w:t>
            </w:r>
          </w:p>
        </w:tc>
        <w:tc>
          <w:tcPr>
            <w:tcW w:w="0" w:type="auto"/>
          </w:tcPr>
          <w:p w:rsidR="00EB4300" w:rsidRPr="00E31302" w:rsidRDefault="00EB4300" w:rsidP="00F30E6E">
            <w:pPr>
              <w:bidi w:val="0"/>
              <w:rPr>
                <w:sz w:val="28"/>
                <w:szCs w:val="28"/>
              </w:rPr>
            </w:pPr>
          </w:p>
        </w:tc>
      </w:tr>
    </w:tbl>
    <w:p w:rsidR="00EB4300" w:rsidRPr="00E31302" w:rsidRDefault="00EB4300" w:rsidP="00F30E6E">
      <w:pPr>
        <w:bidi w:val="0"/>
        <w:spacing w:line="240" w:lineRule="auto"/>
        <w:rPr>
          <w:sz w:val="28"/>
          <w:szCs w:val="28"/>
        </w:rPr>
      </w:pP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Non </w:t>
      </w:r>
      <w:proofErr w:type="spellStart"/>
      <w:r w:rsidRPr="00E31302">
        <w:rPr>
          <w:rFonts w:asciiTheme="majorBidi" w:hAnsiTheme="majorBidi" w:cstheme="majorBidi"/>
          <w:sz w:val="28"/>
          <w:szCs w:val="28"/>
        </w:rPr>
        <w:t>neoplastic</w:t>
      </w:r>
      <w:proofErr w:type="spellEnd"/>
      <w:r w:rsidRPr="00E31302">
        <w:rPr>
          <w:rFonts w:asciiTheme="majorBidi" w:hAnsiTheme="majorBidi" w:cstheme="majorBidi"/>
          <w:sz w:val="28"/>
          <w:szCs w:val="28"/>
        </w:rPr>
        <w:t xml:space="preserve"> lesions were </w:t>
      </w:r>
      <w:proofErr w:type="spellStart"/>
      <w:r w:rsidRPr="00E31302">
        <w:rPr>
          <w:rFonts w:asciiTheme="majorBidi" w:hAnsiTheme="majorBidi" w:cstheme="majorBidi"/>
          <w:sz w:val="28"/>
          <w:szCs w:val="28"/>
        </w:rPr>
        <w:t>Multinodular</w:t>
      </w:r>
      <w:proofErr w:type="spellEnd"/>
      <w:r w:rsidRPr="00E31302">
        <w:rPr>
          <w:rFonts w:asciiTheme="majorBidi" w:hAnsiTheme="majorBidi" w:cstheme="majorBidi"/>
          <w:sz w:val="28"/>
          <w:szCs w:val="28"/>
        </w:rPr>
        <w:t xml:space="preserve"> Goiter 46.7%, Hashimoto’s </w:t>
      </w:r>
      <w:proofErr w:type="spellStart"/>
      <w:r w:rsidRPr="00E31302">
        <w:rPr>
          <w:rFonts w:asciiTheme="majorBidi" w:hAnsiTheme="majorBidi" w:cstheme="majorBidi"/>
          <w:sz w:val="28"/>
          <w:szCs w:val="28"/>
        </w:rPr>
        <w:t>Thyroiditis</w:t>
      </w:r>
      <w:proofErr w:type="spellEnd"/>
      <w:r w:rsidRPr="00E31302">
        <w:rPr>
          <w:rFonts w:asciiTheme="majorBidi" w:hAnsiTheme="majorBidi" w:cstheme="majorBidi"/>
          <w:sz w:val="28"/>
          <w:szCs w:val="28"/>
        </w:rPr>
        <w:t xml:space="preserve"> 7.6</w:t>
      </w:r>
      <w:proofErr w:type="gramStart"/>
      <w:r w:rsidRPr="00E31302">
        <w:rPr>
          <w:rFonts w:asciiTheme="majorBidi" w:hAnsiTheme="majorBidi" w:cstheme="majorBidi"/>
          <w:sz w:val="28"/>
          <w:szCs w:val="28"/>
        </w:rPr>
        <w:t>% ,</w:t>
      </w:r>
      <w:proofErr w:type="gramEnd"/>
      <w:r w:rsidRPr="00E31302">
        <w:rPr>
          <w:rFonts w:asciiTheme="majorBidi" w:hAnsiTheme="majorBidi" w:cstheme="majorBidi"/>
          <w:sz w:val="28"/>
          <w:szCs w:val="28"/>
        </w:rPr>
        <w:t xml:space="preserve"> colloid nodule 5.8%.</w:t>
      </w:r>
    </w:p>
    <w:p w:rsidR="00EB4300" w:rsidRPr="00E31302" w:rsidRDefault="00EB4300" w:rsidP="00F30E6E">
      <w:pPr>
        <w:pStyle w:val="NormalWeb"/>
        <w:jc w:val="lowKashida"/>
        <w:rPr>
          <w:rFonts w:asciiTheme="majorBidi" w:hAnsiTheme="majorBidi" w:cstheme="majorBidi"/>
          <w:sz w:val="28"/>
          <w:szCs w:val="28"/>
        </w:rPr>
      </w:pPr>
      <w:proofErr w:type="spellStart"/>
      <w:r w:rsidRPr="00E31302">
        <w:rPr>
          <w:rFonts w:asciiTheme="majorBidi" w:hAnsiTheme="majorBidi" w:cstheme="majorBidi"/>
          <w:sz w:val="28"/>
          <w:szCs w:val="28"/>
        </w:rPr>
        <w:t>Neoplastic</w:t>
      </w:r>
      <w:proofErr w:type="spellEnd"/>
      <w:r w:rsidRPr="00E31302">
        <w:rPr>
          <w:rFonts w:asciiTheme="majorBidi" w:hAnsiTheme="majorBidi" w:cstheme="majorBidi"/>
          <w:sz w:val="28"/>
          <w:szCs w:val="28"/>
        </w:rPr>
        <w:t xml:space="preserve"> lesions were </w:t>
      </w:r>
      <w:proofErr w:type="spellStart"/>
      <w:r w:rsidRPr="00E31302">
        <w:rPr>
          <w:rFonts w:asciiTheme="majorBidi" w:hAnsiTheme="majorBidi" w:cstheme="majorBidi"/>
          <w:sz w:val="28"/>
          <w:szCs w:val="28"/>
        </w:rPr>
        <w:t>Hurthle</w:t>
      </w:r>
      <w:proofErr w:type="spellEnd"/>
      <w:r w:rsidRPr="00E31302">
        <w:rPr>
          <w:rFonts w:asciiTheme="majorBidi" w:hAnsiTheme="majorBidi" w:cstheme="majorBidi"/>
          <w:sz w:val="28"/>
          <w:szCs w:val="28"/>
        </w:rPr>
        <w:t xml:space="preserve"> cell </w:t>
      </w:r>
      <w:proofErr w:type="gramStart"/>
      <w:r w:rsidRPr="00E31302">
        <w:rPr>
          <w:rFonts w:asciiTheme="majorBidi" w:hAnsiTheme="majorBidi" w:cstheme="majorBidi"/>
          <w:sz w:val="28"/>
          <w:szCs w:val="28"/>
        </w:rPr>
        <w:t>adenoma  16.5</w:t>
      </w:r>
      <w:proofErr w:type="gramEnd"/>
      <w:r w:rsidRPr="00E31302">
        <w:rPr>
          <w:rFonts w:asciiTheme="majorBidi" w:hAnsiTheme="majorBidi" w:cstheme="majorBidi"/>
          <w:sz w:val="28"/>
          <w:szCs w:val="28"/>
        </w:rPr>
        <w:t xml:space="preserve">% and Follicular </w:t>
      </w:r>
      <w:proofErr w:type="spellStart"/>
      <w:r w:rsidRPr="00E31302">
        <w:rPr>
          <w:rFonts w:asciiTheme="majorBidi" w:hAnsiTheme="majorBidi" w:cstheme="majorBidi"/>
          <w:sz w:val="28"/>
          <w:szCs w:val="28"/>
        </w:rPr>
        <w:t>neoplasma</w:t>
      </w:r>
      <w:proofErr w:type="spellEnd"/>
      <w:r w:rsidRPr="00E31302">
        <w:rPr>
          <w:rFonts w:asciiTheme="majorBidi" w:hAnsiTheme="majorBidi" w:cstheme="majorBidi"/>
          <w:sz w:val="28"/>
          <w:szCs w:val="28"/>
        </w:rPr>
        <w:t xml:space="preserve">  3.5%.</w:t>
      </w:r>
    </w:p>
    <w:p w:rsidR="00EB4300" w:rsidRPr="00E31302" w:rsidRDefault="00EB4300" w:rsidP="00F30E6E">
      <w:pPr>
        <w:pStyle w:val="Heading3"/>
        <w:jc w:val="lowKashida"/>
        <w:rPr>
          <w:rFonts w:asciiTheme="majorBidi" w:hAnsiTheme="majorBidi" w:cstheme="majorBidi"/>
          <w:sz w:val="28"/>
          <w:szCs w:val="28"/>
        </w:rPr>
      </w:pPr>
      <w:r w:rsidRPr="00E31302">
        <w:rPr>
          <w:rFonts w:asciiTheme="majorBidi" w:hAnsiTheme="majorBidi" w:cstheme="majorBidi"/>
          <w:sz w:val="28"/>
          <w:szCs w:val="28"/>
        </w:rPr>
        <w:t>DISCUSSION</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The age of presentation of various thyroid lesions ranged </w:t>
      </w:r>
      <w:r w:rsidRPr="00E31302">
        <w:rPr>
          <w:rFonts w:asciiTheme="majorBidi" w:hAnsiTheme="majorBidi" w:cstheme="majorBidi"/>
          <w:sz w:val="28"/>
          <w:szCs w:val="28"/>
          <w:u w:val="single"/>
        </w:rPr>
        <w:t>from 17 years to 61</w:t>
      </w:r>
      <w:r w:rsidRPr="00E31302">
        <w:rPr>
          <w:rFonts w:asciiTheme="majorBidi" w:hAnsiTheme="majorBidi" w:cstheme="majorBidi"/>
          <w:sz w:val="28"/>
          <w:szCs w:val="28"/>
        </w:rPr>
        <w:t xml:space="preserve"> years. </w:t>
      </w:r>
    </w:p>
    <w:p w:rsidR="00EB4300" w:rsidRPr="00E31302" w:rsidRDefault="00EB4300" w:rsidP="00F30E6E">
      <w:pPr>
        <w:pStyle w:val="NormalWeb"/>
        <w:jc w:val="lowKashida"/>
        <w:rPr>
          <w:rFonts w:asciiTheme="majorBidi" w:hAnsiTheme="majorBidi" w:cstheme="majorBidi"/>
          <w:sz w:val="28"/>
          <w:szCs w:val="28"/>
        </w:rPr>
      </w:pPr>
      <w:proofErr w:type="spellStart"/>
      <w:r w:rsidRPr="00E31302">
        <w:rPr>
          <w:rFonts w:asciiTheme="majorBidi" w:hAnsiTheme="majorBidi" w:cstheme="majorBidi"/>
          <w:sz w:val="28"/>
          <w:szCs w:val="28"/>
        </w:rPr>
        <w:t>Dorairagan</w:t>
      </w:r>
      <w:proofErr w:type="spellEnd"/>
      <w:r w:rsidRPr="00E31302">
        <w:rPr>
          <w:rFonts w:asciiTheme="majorBidi" w:hAnsiTheme="majorBidi" w:cstheme="majorBidi"/>
          <w:sz w:val="28"/>
          <w:szCs w:val="28"/>
        </w:rPr>
        <w:t xml:space="preserve"> et al</w:t>
      </w:r>
      <w:proofErr w:type="gramStart"/>
      <w:r w:rsidR="009614A6">
        <w:rPr>
          <w:rFonts w:asciiTheme="majorBidi" w:hAnsiTheme="majorBidi" w:cstheme="majorBidi"/>
          <w:sz w:val="28"/>
          <w:szCs w:val="28"/>
        </w:rPr>
        <w:t>.</w:t>
      </w:r>
      <w:r w:rsidRPr="00E31302">
        <w:rPr>
          <w:rFonts w:asciiTheme="majorBidi" w:hAnsiTheme="majorBidi" w:cstheme="majorBidi"/>
          <w:sz w:val="28"/>
          <w:szCs w:val="28"/>
        </w:rPr>
        <w:t>(</w:t>
      </w:r>
      <w:proofErr w:type="gramEnd"/>
      <w:r w:rsidRPr="00E31302">
        <w:rPr>
          <w:rFonts w:asciiTheme="majorBidi" w:hAnsiTheme="majorBidi" w:cstheme="majorBidi"/>
          <w:sz w:val="28"/>
          <w:szCs w:val="28"/>
        </w:rPr>
        <w:t>5) observed that majority of the patients with thyroid lesions were in the age group of 30-50 years and a very small number were below 20 years of age. Our study is in concordance with this study.</w:t>
      </w:r>
    </w:p>
    <w:p w:rsidR="0038113C"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u w:val="single"/>
        </w:rPr>
        <w:t>Thyroid lesions are more prevalent in females than males</w:t>
      </w:r>
      <w:r w:rsidRPr="00E31302">
        <w:rPr>
          <w:rFonts w:asciiTheme="majorBidi" w:hAnsiTheme="majorBidi" w:cstheme="majorBidi"/>
          <w:sz w:val="28"/>
          <w:szCs w:val="28"/>
        </w:rPr>
        <w:t xml:space="preserve">. In </w:t>
      </w:r>
      <w:r w:rsidRPr="00E31302">
        <w:rPr>
          <w:rFonts w:asciiTheme="majorBidi" w:hAnsiTheme="majorBidi" w:cstheme="majorBidi"/>
          <w:sz w:val="28"/>
          <w:szCs w:val="28"/>
          <w:u w:val="single"/>
        </w:rPr>
        <w:t xml:space="preserve">the present </w:t>
      </w:r>
      <w:r w:rsidRPr="00E31302">
        <w:rPr>
          <w:rFonts w:asciiTheme="majorBidi" w:hAnsiTheme="majorBidi" w:cstheme="majorBidi"/>
          <w:sz w:val="28"/>
          <w:szCs w:val="28"/>
        </w:rPr>
        <w:t xml:space="preserve">study 93.3% of cases were females and 6.7% males. Male to female ratio was 1:14. Similar findings were reported by </w:t>
      </w:r>
      <w:proofErr w:type="spellStart"/>
      <w:r w:rsidRPr="00E31302">
        <w:rPr>
          <w:rFonts w:asciiTheme="majorBidi" w:hAnsiTheme="majorBidi" w:cstheme="majorBidi"/>
          <w:sz w:val="28"/>
          <w:szCs w:val="28"/>
        </w:rPr>
        <w:t>Dorairagen</w:t>
      </w:r>
      <w:proofErr w:type="spellEnd"/>
      <w:r w:rsidRPr="00E31302">
        <w:rPr>
          <w:rFonts w:asciiTheme="majorBidi" w:hAnsiTheme="majorBidi" w:cstheme="majorBidi"/>
          <w:sz w:val="28"/>
          <w:szCs w:val="28"/>
        </w:rPr>
        <w:t xml:space="preserve"> et al</w:t>
      </w:r>
      <w:r w:rsidR="009614A6">
        <w:rPr>
          <w:rFonts w:asciiTheme="majorBidi" w:hAnsiTheme="majorBidi" w:cstheme="majorBidi"/>
          <w:sz w:val="28"/>
          <w:szCs w:val="28"/>
        </w:rPr>
        <w:t>.</w:t>
      </w:r>
      <w:r w:rsidRPr="00E31302">
        <w:rPr>
          <w:rFonts w:asciiTheme="majorBidi" w:hAnsiTheme="majorBidi" w:cstheme="majorBidi"/>
          <w:sz w:val="28"/>
          <w:szCs w:val="28"/>
        </w:rPr>
        <w:t xml:space="preserve"> (5</w:t>
      </w:r>
      <w:proofErr w:type="gramStart"/>
      <w:r w:rsidRPr="00E31302">
        <w:rPr>
          <w:rFonts w:asciiTheme="majorBidi" w:hAnsiTheme="majorBidi" w:cstheme="majorBidi"/>
          <w:sz w:val="28"/>
          <w:szCs w:val="28"/>
        </w:rPr>
        <w:t>)  with</w:t>
      </w:r>
      <w:proofErr w:type="gramEnd"/>
      <w:r w:rsidRPr="00E31302">
        <w:rPr>
          <w:rFonts w:asciiTheme="majorBidi" w:hAnsiTheme="majorBidi" w:cstheme="majorBidi"/>
          <w:sz w:val="28"/>
          <w:szCs w:val="28"/>
        </w:rPr>
        <w:t xml:space="preserve"> Male to Female ratio being 1:9. (1)</w:t>
      </w:r>
    </w:p>
    <w:p w:rsidR="0038113C" w:rsidRPr="00E31302" w:rsidRDefault="0038113C"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Hormonal status was known in cases. Out of which 77.7% cases had normal T3, T4 and TSH levels. T3, T4 and TSH were increased in 14.7% of the cases. T3, T4 TSH were decreased in 7.6%. </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Cytological smears in thyroid lesions were divided into benign, malignant, suspicious/indeterminate &amp; unsatisfactory/ </w:t>
      </w:r>
      <w:proofErr w:type="spellStart"/>
      <w:r w:rsidRPr="00E31302">
        <w:rPr>
          <w:rFonts w:asciiTheme="majorBidi" w:hAnsiTheme="majorBidi" w:cstheme="majorBidi"/>
          <w:sz w:val="28"/>
          <w:szCs w:val="28"/>
        </w:rPr>
        <w:t>nondiagnostic</w:t>
      </w:r>
      <w:proofErr w:type="spellEnd"/>
      <w:r w:rsidRPr="00E31302">
        <w:rPr>
          <w:rFonts w:asciiTheme="majorBidi" w:hAnsiTheme="majorBidi" w:cstheme="majorBidi"/>
          <w:sz w:val="28"/>
          <w:szCs w:val="28"/>
        </w:rPr>
        <w:t xml:space="preserve"> as per criteria given in </w:t>
      </w:r>
      <w:proofErr w:type="gramStart"/>
      <w:r w:rsidRPr="00E31302">
        <w:rPr>
          <w:rFonts w:asciiTheme="majorBidi" w:hAnsiTheme="majorBidi" w:cstheme="majorBidi"/>
          <w:sz w:val="28"/>
          <w:szCs w:val="28"/>
        </w:rPr>
        <w:t>observations</w:t>
      </w:r>
      <w:proofErr w:type="gramEnd"/>
      <w:r w:rsidRPr="00E31302">
        <w:rPr>
          <w:rFonts w:asciiTheme="majorBidi" w:hAnsiTheme="majorBidi" w:cstheme="majorBidi"/>
          <w:sz w:val="28"/>
          <w:szCs w:val="28"/>
        </w:rPr>
        <w:t xml:space="preserve">. </w:t>
      </w:r>
      <w:r w:rsidRPr="00E31302">
        <w:rPr>
          <w:rFonts w:asciiTheme="majorBidi" w:hAnsiTheme="majorBidi" w:cstheme="majorBidi"/>
          <w:sz w:val="28"/>
          <w:szCs w:val="28"/>
          <w:u w:val="single"/>
        </w:rPr>
        <w:t>Benign lesions were more common constituting 70.4%</w:t>
      </w:r>
      <w:r w:rsidRPr="00E31302">
        <w:rPr>
          <w:rFonts w:asciiTheme="majorBidi" w:hAnsiTheme="majorBidi" w:cstheme="majorBidi"/>
          <w:sz w:val="28"/>
          <w:szCs w:val="28"/>
        </w:rPr>
        <w:t xml:space="preserve"> in this study. </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 </w:t>
      </w:r>
      <w:r w:rsidRPr="00E31302">
        <w:rPr>
          <w:rFonts w:asciiTheme="majorBidi" w:hAnsiTheme="majorBidi" w:cstheme="majorBidi"/>
          <w:sz w:val="28"/>
          <w:szCs w:val="28"/>
        </w:rPr>
        <w:br/>
      </w:r>
      <w:proofErr w:type="spellStart"/>
      <w:r w:rsidRPr="00E31302">
        <w:rPr>
          <w:rFonts w:asciiTheme="majorBidi" w:hAnsiTheme="majorBidi" w:cstheme="majorBidi"/>
          <w:sz w:val="28"/>
          <w:szCs w:val="28"/>
        </w:rPr>
        <w:t>Gharib</w:t>
      </w:r>
      <w:proofErr w:type="spellEnd"/>
      <w:r w:rsidRPr="00E31302">
        <w:rPr>
          <w:rFonts w:asciiTheme="majorBidi" w:hAnsiTheme="majorBidi" w:cstheme="majorBidi"/>
          <w:sz w:val="28"/>
          <w:szCs w:val="28"/>
        </w:rPr>
        <w:t xml:space="preserve"> et al</w:t>
      </w:r>
      <w:r w:rsidR="00DE347C">
        <w:rPr>
          <w:rFonts w:asciiTheme="majorBidi" w:hAnsiTheme="majorBidi" w:cstheme="majorBidi"/>
          <w:sz w:val="28"/>
          <w:szCs w:val="28"/>
        </w:rPr>
        <w:t>.</w:t>
      </w:r>
      <w:r w:rsidRPr="00E31302">
        <w:rPr>
          <w:rFonts w:asciiTheme="majorBidi" w:hAnsiTheme="majorBidi" w:cstheme="majorBidi"/>
          <w:sz w:val="28"/>
          <w:szCs w:val="28"/>
        </w:rPr>
        <w:t xml:space="preserve"> (7) examined 10917 cytological smears of thyroid lesions and observed that 64% were of benign lesions, 4% malignant, 11%suspicious and 21%were </w:t>
      </w:r>
      <w:proofErr w:type="spellStart"/>
      <w:r w:rsidRPr="00E31302">
        <w:rPr>
          <w:rFonts w:asciiTheme="majorBidi" w:hAnsiTheme="majorBidi" w:cstheme="majorBidi"/>
          <w:sz w:val="28"/>
          <w:szCs w:val="28"/>
        </w:rPr>
        <w:t>nondiagnostic</w:t>
      </w:r>
      <w:proofErr w:type="spellEnd"/>
      <w:r w:rsidRPr="00E31302">
        <w:rPr>
          <w:rFonts w:asciiTheme="majorBidi" w:hAnsiTheme="majorBidi" w:cstheme="majorBidi"/>
          <w:sz w:val="28"/>
          <w:szCs w:val="28"/>
        </w:rPr>
        <w:t>. Our findings were in concordance with this study. The variability of various lesions could be due to studies being conducted on different population of various countries and variable influences of geographical, environment, dietary and hereditary factors.</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u w:val="single"/>
        </w:rPr>
        <w:t xml:space="preserve">The various non </w:t>
      </w:r>
      <w:proofErr w:type="spellStart"/>
      <w:r w:rsidRPr="00E31302">
        <w:rPr>
          <w:rFonts w:asciiTheme="majorBidi" w:hAnsiTheme="majorBidi" w:cstheme="majorBidi"/>
          <w:sz w:val="28"/>
          <w:szCs w:val="28"/>
          <w:u w:val="single"/>
        </w:rPr>
        <w:t>neoplastic</w:t>
      </w:r>
      <w:proofErr w:type="spellEnd"/>
      <w:r w:rsidRPr="00E31302">
        <w:rPr>
          <w:rFonts w:asciiTheme="majorBidi" w:hAnsiTheme="majorBidi" w:cstheme="majorBidi"/>
          <w:sz w:val="28"/>
          <w:szCs w:val="28"/>
          <w:u w:val="single"/>
        </w:rPr>
        <w:t xml:space="preserve"> lesions seen in the present study were</w:t>
      </w:r>
      <w:r w:rsidRPr="00E31302">
        <w:rPr>
          <w:rFonts w:asciiTheme="majorBidi" w:hAnsiTheme="majorBidi" w:cstheme="majorBidi"/>
          <w:sz w:val="28"/>
          <w:szCs w:val="28"/>
        </w:rPr>
        <w:t xml:space="preserve"> </w:t>
      </w:r>
      <w:proofErr w:type="spellStart"/>
      <w:r w:rsidRPr="00E31302">
        <w:rPr>
          <w:rFonts w:asciiTheme="majorBidi" w:hAnsiTheme="majorBidi" w:cstheme="majorBidi"/>
          <w:sz w:val="28"/>
          <w:szCs w:val="28"/>
        </w:rPr>
        <w:t>multinodular</w:t>
      </w:r>
      <w:proofErr w:type="spellEnd"/>
      <w:r w:rsidRPr="00E31302">
        <w:rPr>
          <w:rFonts w:asciiTheme="majorBidi" w:hAnsiTheme="majorBidi" w:cstheme="majorBidi"/>
          <w:sz w:val="28"/>
          <w:szCs w:val="28"/>
        </w:rPr>
        <w:t xml:space="preserve"> goiter, Hashimoto’s </w:t>
      </w:r>
      <w:proofErr w:type="spellStart"/>
      <w:r w:rsidRPr="00E31302">
        <w:rPr>
          <w:rFonts w:asciiTheme="majorBidi" w:hAnsiTheme="majorBidi" w:cstheme="majorBidi"/>
          <w:sz w:val="28"/>
          <w:szCs w:val="28"/>
        </w:rPr>
        <w:t>thyroiditis</w:t>
      </w:r>
      <w:proofErr w:type="spellEnd"/>
      <w:r w:rsidRPr="00E31302">
        <w:rPr>
          <w:rFonts w:asciiTheme="majorBidi" w:hAnsiTheme="majorBidi" w:cstheme="majorBidi"/>
          <w:sz w:val="28"/>
          <w:szCs w:val="28"/>
        </w:rPr>
        <w:t xml:space="preserve">, </w:t>
      </w:r>
      <w:r w:rsidR="00DE347C">
        <w:rPr>
          <w:rFonts w:asciiTheme="majorBidi" w:hAnsiTheme="majorBidi" w:cstheme="majorBidi"/>
          <w:sz w:val="28"/>
          <w:szCs w:val="28"/>
        </w:rPr>
        <w:t>lymphocytic</w:t>
      </w:r>
      <w:r w:rsidRPr="00E31302">
        <w:rPr>
          <w:rFonts w:asciiTheme="majorBidi" w:hAnsiTheme="majorBidi" w:cstheme="majorBidi"/>
          <w:sz w:val="28"/>
          <w:szCs w:val="28"/>
        </w:rPr>
        <w:t xml:space="preserve"> </w:t>
      </w:r>
      <w:proofErr w:type="spellStart"/>
      <w:r w:rsidRPr="00E31302">
        <w:rPr>
          <w:rFonts w:asciiTheme="majorBidi" w:hAnsiTheme="majorBidi" w:cstheme="majorBidi"/>
          <w:sz w:val="28"/>
          <w:szCs w:val="28"/>
        </w:rPr>
        <w:t>thyroiditis</w:t>
      </w:r>
      <w:proofErr w:type="spellEnd"/>
      <w:r w:rsidRPr="00E31302">
        <w:rPr>
          <w:rFonts w:asciiTheme="majorBidi" w:hAnsiTheme="majorBidi" w:cstheme="majorBidi"/>
          <w:sz w:val="28"/>
          <w:szCs w:val="28"/>
        </w:rPr>
        <w:t>, colloid nodule benign cystic lesion</w:t>
      </w:r>
      <w:r w:rsidR="00DE347C">
        <w:rPr>
          <w:rFonts w:asciiTheme="majorBidi" w:hAnsiTheme="majorBidi" w:cstheme="majorBidi"/>
          <w:sz w:val="28"/>
          <w:szCs w:val="28"/>
        </w:rPr>
        <w:t xml:space="preserve"> and </w:t>
      </w:r>
      <w:r w:rsidR="00DE347C" w:rsidRPr="00E31302">
        <w:rPr>
          <w:rFonts w:asciiTheme="majorBidi" w:hAnsiTheme="majorBidi" w:cstheme="majorBidi"/>
          <w:sz w:val="28"/>
          <w:szCs w:val="28"/>
          <w:u w:val="single"/>
        </w:rPr>
        <w:t>diffuse goiter</w:t>
      </w:r>
      <w:r w:rsidRPr="00E31302">
        <w:rPr>
          <w:rFonts w:asciiTheme="majorBidi" w:hAnsiTheme="majorBidi" w:cstheme="majorBidi"/>
          <w:sz w:val="28"/>
          <w:szCs w:val="28"/>
        </w:rPr>
        <w:t xml:space="preserve">. </w:t>
      </w:r>
      <w:proofErr w:type="spellStart"/>
      <w:r w:rsidR="00DE347C">
        <w:rPr>
          <w:rFonts w:asciiTheme="majorBidi" w:hAnsiTheme="majorBidi" w:cstheme="majorBidi"/>
          <w:sz w:val="28"/>
          <w:szCs w:val="28"/>
        </w:rPr>
        <w:t>M</w:t>
      </w:r>
      <w:r w:rsidR="00DE347C" w:rsidRPr="00E31302">
        <w:rPr>
          <w:rFonts w:asciiTheme="majorBidi" w:hAnsiTheme="majorBidi" w:cstheme="majorBidi"/>
          <w:sz w:val="28"/>
          <w:szCs w:val="28"/>
        </w:rPr>
        <w:t>ultinodular</w:t>
      </w:r>
      <w:proofErr w:type="spellEnd"/>
      <w:r w:rsidR="00DE347C" w:rsidRPr="00E31302">
        <w:rPr>
          <w:rFonts w:asciiTheme="majorBidi" w:hAnsiTheme="majorBidi" w:cstheme="majorBidi"/>
          <w:sz w:val="28"/>
          <w:szCs w:val="28"/>
        </w:rPr>
        <w:t xml:space="preserve"> </w:t>
      </w:r>
      <w:r w:rsidRPr="00E31302">
        <w:rPr>
          <w:rFonts w:asciiTheme="majorBidi" w:hAnsiTheme="majorBidi" w:cstheme="majorBidi"/>
          <w:sz w:val="28"/>
          <w:szCs w:val="28"/>
        </w:rPr>
        <w:t xml:space="preserve">constituted </w:t>
      </w:r>
      <w:r w:rsidR="00DE347C">
        <w:rPr>
          <w:rFonts w:asciiTheme="majorBidi" w:hAnsiTheme="majorBidi" w:cstheme="majorBidi"/>
          <w:sz w:val="28"/>
          <w:szCs w:val="28"/>
        </w:rPr>
        <w:t>46.7</w:t>
      </w:r>
      <w:r w:rsidRPr="00E31302">
        <w:rPr>
          <w:rFonts w:asciiTheme="majorBidi" w:hAnsiTheme="majorBidi" w:cstheme="majorBidi"/>
          <w:sz w:val="28"/>
          <w:szCs w:val="28"/>
        </w:rPr>
        <w:t xml:space="preserve">% of non </w:t>
      </w:r>
      <w:proofErr w:type="spellStart"/>
      <w:r w:rsidRPr="00E31302">
        <w:rPr>
          <w:rFonts w:asciiTheme="majorBidi" w:hAnsiTheme="majorBidi" w:cstheme="majorBidi"/>
          <w:sz w:val="28"/>
          <w:szCs w:val="28"/>
        </w:rPr>
        <w:t>neoplastic</w:t>
      </w:r>
      <w:proofErr w:type="spellEnd"/>
      <w:r w:rsidRPr="00E31302">
        <w:rPr>
          <w:rFonts w:asciiTheme="majorBidi" w:hAnsiTheme="majorBidi" w:cstheme="majorBidi"/>
          <w:sz w:val="28"/>
          <w:szCs w:val="28"/>
        </w:rPr>
        <w:t xml:space="preserve"> lesions</w:t>
      </w:r>
      <w:r w:rsidR="00DE347C">
        <w:rPr>
          <w:rFonts w:asciiTheme="majorBidi" w:hAnsiTheme="majorBidi" w:cstheme="majorBidi"/>
          <w:sz w:val="28"/>
          <w:szCs w:val="28"/>
        </w:rPr>
        <w:t>,</w:t>
      </w:r>
      <w:r w:rsidRPr="00E31302">
        <w:rPr>
          <w:rFonts w:asciiTheme="majorBidi" w:hAnsiTheme="majorBidi" w:cstheme="majorBidi"/>
          <w:sz w:val="28"/>
          <w:szCs w:val="28"/>
        </w:rPr>
        <w:t xml:space="preserve"> </w:t>
      </w:r>
      <w:proofErr w:type="spellStart"/>
      <w:r w:rsidRPr="00E31302">
        <w:rPr>
          <w:rFonts w:asciiTheme="majorBidi" w:hAnsiTheme="majorBidi" w:cstheme="majorBidi"/>
          <w:sz w:val="28"/>
          <w:szCs w:val="28"/>
        </w:rPr>
        <w:t>hashimoto’s</w:t>
      </w:r>
      <w:proofErr w:type="spellEnd"/>
      <w:r w:rsidRPr="00E31302">
        <w:rPr>
          <w:rFonts w:asciiTheme="majorBidi" w:hAnsiTheme="majorBidi" w:cstheme="majorBidi"/>
          <w:sz w:val="28"/>
          <w:szCs w:val="28"/>
        </w:rPr>
        <w:t xml:space="preserve"> </w:t>
      </w:r>
      <w:proofErr w:type="spellStart"/>
      <w:r w:rsidRPr="00E31302">
        <w:rPr>
          <w:rFonts w:asciiTheme="majorBidi" w:hAnsiTheme="majorBidi" w:cstheme="majorBidi"/>
          <w:sz w:val="28"/>
          <w:szCs w:val="28"/>
        </w:rPr>
        <w:t>thyroiditis</w:t>
      </w:r>
      <w:proofErr w:type="spellEnd"/>
      <w:r w:rsidRPr="00E31302">
        <w:rPr>
          <w:rFonts w:asciiTheme="majorBidi" w:hAnsiTheme="majorBidi" w:cstheme="majorBidi"/>
          <w:sz w:val="28"/>
          <w:szCs w:val="28"/>
        </w:rPr>
        <w:t xml:space="preserve"> (</w:t>
      </w:r>
      <w:r w:rsidR="00DE347C">
        <w:rPr>
          <w:rFonts w:asciiTheme="majorBidi" w:hAnsiTheme="majorBidi" w:cstheme="majorBidi"/>
          <w:sz w:val="28"/>
          <w:szCs w:val="28"/>
        </w:rPr>
        <w:t>7</w:t>
      </w:r>
      <w:r w:rsidRPr="00E31302">
        <w:rPr>
          <w:rFonts w:asciiTheme="majorBidi" w:hAnsiTheme="majorBidi" w:cstheme="majorBidi"/>
          <w:sz w:val="28"/>
          <w:szCs w:val="28"/>
        </w:rPr>
        <w:t>.</w:t>
      </w:r>
      <w:r w:rsidR="00DE347C">
        <w:rPr>
          <w:rFonts w:asciiTheme="majorBidi" w:hAnsiTheme="majorBidi" w:cstheme="majorBidi"/>
          <w:sz w:val="28"/>
          <w:szCs w:val="28"/>
        </w:rPr>
        <w:t>6</w:t>
      </w:r>
      <w:r w:rsidRPr="00E31302">
        <w:rPr>
          <w:rFonts w:asciiTheme="majorBidi" w:hAnsiTheme="majorBidi" w:cstheme="majorBidi"/>
          <w:sz w:val="28"/>
          <w:szCs w:val="28"/>
        </w:rPr>
        <w:t xml:space="preserve">%), </w:t>
      </w:r>
      <w:r w:rsidR="00DE347C">
        <w:rPr>
          <w:rFonts w:asciiTheme="majorBidi" w:hAnsiTheme="majorBidi" w:cstheme="majorBidi"/>
          <w:sz w:val="28"/>
          <w:szCs w:val="28"/>
        </w:rPr>
        <w:t>lymphocytic</w:t>
      </w:r>
      <w:r w:rsidRPr="00E31302">
        <w:rPr>
          <w:rFonts w:asciiTheme="majorBidi" w:hAnsiTheme="majorBidi" w:cstheme="majorBidi"/>
          <w:sz w:val="28"/>
          <w:szCs w:val="28"/>
        </w:rPr>
        <w:t xml:space="preserve"> </w:t>
      </w:r>
      <w:proofErr w:type="spellStart"/>
      <w:r w:rsidRPr="00E31302">
        <w:rPr>
          <w:rFonts w:asciiTheme="majorBidi" w:hAnsiTheme="majorBidi" w:cstheme="majorBidi"/>
          <w:sz w:val="28"/>
          <w:szCs w:val="28"/>
        </w:rPr>
        <w:t>thyroiditis</w:t>
      </w:r>
      <w:proofErr w:type="spellEnd"/>
      <w:r w:rsidRPr="00E31302">
        <w:rPr>
          <w:rFonts w:asciiTheme="majorBidi" w:hAnsiTheme="majorBidi" w:cstheme="majorBidi"/>
          <w:sz w:val="28"/>
          <w:szCs w:val="28"/>
        </w:rPr>
        <w:t xml:space="preserve"> (</w:t>
      </w:r>
      <w:r w:rsidR="00DE347C">
        <w:rPr>
          <w:rFonts w:asciiTheme="majorBidi" w:hAnsiTheme="majorBidi" w:cstheme="majorBidi"/>
          <w:sz w:val="28"/>
          <w:szCs w:val="28"/>
        </w:rPr>
        <w:t>3</w:t>
      </w:r>
      <w:r w:rsidRPr="00E31302">
        <w:rPr>
          <w:rFonts w:asciiTheme="majorBidi" w:hAnsiTheme="majorBidi" w:cstheme="majorBidi"/>
          <w:sz w:val="28"/>
          <w:szCs w:val="28"/>
        </w:rPr>
        <w:t xml:space="preserve">%) </w:t>
      </w:r>
      <w:proofErr w:type="gramStart"/>
      <w:r w:rsidR="00F21648">
        <w:rPr>
          <w:rFonts w:asciiTheme="majorBidi" w:hAnsiTheme="majorBidi" w:cstheme="majorBidi"/>
          <w:sz w:val="28"/>
          <w:szCs w:val="28"/>
        </w:rPr>
        <w:t xml:space="preserve">and </w:t>
      </w:r>
      <w:r w:rsidRPr="00E31302">
        <w:rPr>
          <w:rFonts w:asciiTheme="majorBidi" w:hAnsiTheme="majorBidi" w:cstheme="majorBidi"/>
          <w:sz w:val="28"/>
          <w:szCs w:val="28"/>
        </w:rPr>
        <w:t xml:space="preserve"> benign</w:t>
      </w:r>
      <w:proofErr w:type="gramEnd"/>
      <w:r w:rsidRPr="00E31302">
        <w:rPr>
          <w:rFonts w:asciiTheme="majorBidi" w:hAnsiTheme="majorBidi" w:cstheme="majorBidi"/>
          <w:sz w:val="28"/>
          <w:szCs w:val="28"/>
        </w:rPr>
        <w:t xml:space="preserve"> cystic lesions (</w:t>
      </w:r>
      <w:r w:rsidR="00F21648">
        <w:rPr>
          <w:rFonts w:asciiTheme="majorBidi" w:hAnsiTheme="majorBidi" w:cstheme="majorBidi"/>
          <w:sz w:val="28"/>
          <w:szCs w:val="28"/>
        </w:rPr>
        <w:t>5.8</w:t>
      </w:r>
      <w:r w:rsidRPr="00E31302">
        <w:rPr>
          <w:rFonts w:asciiTheme="majorBidi" w:hAnsiTheme="majorBidi" w:cstheme="majorBidi"/>
          <w:sz w:val="28"/>
          <w:szCs w:val="28"/>
        </w:rPr>
        <w:t>%).</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In an analysis of 1344 cases of thyroid lesions conducted by </w:t>
      </w:r>
      <w:proofErr w:type="spellStart"/>
      <w:r w:rsidRPr="00E31302">
        <w:rPr>
          <w:rFonts w:asciiTheme="majorBidi" w:hAnsiTheme="majorBidi" w:cstheme="majorBidi"/>
          <w:sz w:val="28"/>
          <w:szCs w:val="28"/>
        </w:rPr>
        <w:t>Hyang</w:t>
      </w:r>
      <w:proofErr w:type="spellEnd"/>
      <w:r w:rsidRPr="00E31302">
        <w:rPr>
          <w:rFonts w:asciiTheme="majorBidi" w:hAnsiTheme="majorBidi" w:cstheme="majorBidi"/>
          <w:sz w:val="28"/>
          <w:szCs w:val="28"/>
        </w:rPr>
        <w:t xml:space="preserve"> </w:t>
      </w:r>
      <w:r w:rsidR="00600680">
        <w:rPr>
          <w:rFonts w:asciiTheme="majorBidi" w:hAnsiTheme="majorBidi" w:cstheme="majorBidi"/>
          <w:sz w:val="28"/>
          <w:szCs w:val="28"/>
        </w:rPr>
        <w:t>et al.</w:t>
      </w:r>
      <w:r w:rsidRPr="00E31302">
        <w:rPr>
          <w:rFonts w:asciiTheme="majorBidi" w:hAnsiTheme="majorBidi" w:cstheme="majorBidi"/>
          <w:sz w:val="28"/>
          <w:szCs w:val="28"/>
        </w:rPr>
        <w:t xml:space="preserve"> (6)  83.4% cases were non-</w:t>
      </w:r>
      <w:proofErr w:type="spellStart"/>
      <w:r w:rsidRPr="00E31302">
        <w:rPr>
          <w:rFonts w:asciiTheme="majorBidi" w:hAnsiTheme="majorBidi" w:cstheme="majorBidi"/>
          <w:sz w:val="28"/>
          <w:szCs w:val="28"/>
        </w:rPr>
        <w:t>neoplastic</w:t>
      </w:r>
      <w:proofErr w:type="spellEnd"/>
      <w:r w:rsidRPr="00E31302">
        <w:rPr>
          <w:rFonts w:asciiTheme="majorBidi" w:hAnsiTheme="majorBidi" w:cstheme="majorBidi"/>
          <w:sz w:val="28"/>
          <w:szCs w:val="28"/>
        </w:rPr>
        <w:t xml:space="preserve">, 1.6% follicular neoplasm, 7.3% malignant, 2.7%indeterminate &amp; 5% unsatisfactory. Out of 83.4% </w:t>
      </w:r>
      <w:proofErr w:type="spellStart"/>
      <w:r w:rsidRPr="00E31302">
        <w:rPr>
          <w:rFonts w:asciiTheme="majorBidi" w:hAnsiTheme="majorBidi" w:cstheme="majorBidi"/>
          <w:sz w:val="28"/>
          <w:szCs w:val="28"/>
        </w:rPr>
        <w:t>nonneoplastic</w:t>
      </w:r>
      <w:proofErr w:type="spellEnd"/>
      <w:r w:rsidRPr="00E31302">
        <w:rPr>
          <w:rFonts w:asciiTheme="majorBidi" w:hAnsiTheme="majorBidi" w:cstheme="majorBidi"/>
          <w:sz w:val="28"/>
          <w:szCs w:val="28"/>
        </w:rPr>
        <w:t xml:space="preserve"> lesions maximum cases were of diffuse &amp; </w:t>
      </w:r>
      <w:proofErr w:type="spellStart"/>
      <w:r w:rsidRPr="00E31302">
        <w:rPr>
          <w:rFonts w:asciiTheme="majorBidi" w:hAnsiTheme="majorBidi" w:cstheme="majorBidi"/>
          <w:sz w:val="28"/>
          <w:szCs w:val="28"/>
        </w:rPr>
        <w:t>multinodular</w:t>
      </w:r>
      <w:proofErr w:type="spellEnd"/>
      <w:r w:rsidRPr="00E31302">
        <w:rPr>
          <w:rFonts w:asciiTheme="majorBidi" w:hAnsiTheme="majorBidi" w:cstheme="majorBidi"/>
          <w:sz w:val="28"/>
          <w:szCs w:val="28"/>
        </w:rPr>
        <w:t xml:space="preserve"> goiter (61%), remaining 22.4% cases were of </w:t>
      </w:r>
      <w:proofErr w:type="spellStart"/>
      <w:r w:rsidRPr="00E31302">
        <w:rPr>
          <w:rFonts w:asciiTheme="majorBidi" w:hAnsiTheme="majorBidi" w:cstheme="majorBidi"/>
          <w:sz w:val="28"/>
          <w:szCs w:val="28"/>
        </w:rPr>
        <w:t>hashimoto’s</w:t>
      </w:r>
      <w:proofErr w:type="spellEnd"/>
      <w:r w:rsidRPr="00E31302">
        <w:rPr>
          <w:rFonts w:asciiTheme="majorBidi" w:hAnsiTheme="majorBidi" w:cstheme="majorBidi"/>
          <w:sz w:val="28"/>
          <w:szCs w:val="28"/>
        </w:rPr>
        <w:t xml:space="preserve"> &amp; </w:t>
      </w:r>
      <w:proofErr w:type="spellStart"/>
      <w:r w:rsidRPr="00E31302">
        <w:rPr>
          <w:rFonts w:asciiTheme="majorBidi" w:hAnsiTheme="majorBidi" w:cstheme="majorBidi"/>
          <w:sz w:val="28"/>
          <w:szCs w:val="28"/>
        </w:rPr>
        <w:t>dequervains</w:t>
      </w:r>
      <w:proofErr w:type="spellEnd"/>
      <w:r w:rsidRPr="00E31302">
        <w:rPr>
          <w:rFonts w:asciiTheme="majorBidi" w:hAnsiTheme="majorBidi" w:cstheme="majorBidi"/>
          <w:sz w:val="28"/>
          <w:szCs w:val="28"/>
        </w:rPr>
        <w:t xml:space="preserve"> </w:t>
      </w:r>
      <w:proofErr w:type="spellStart"/>
      <w:r w:rsidRPr="00E31302">
        <w:rPr>
          <w:rFonts w:asciiTheme="majorBidi" w:hAnsiTheme="majorBidi" w:cstheme="majorBidi"/>
          <w:sz w:val="28"/>
          <w:szCs w:val="28"/>
        </w:rPr>
        <w:t>thyroiditis</w:t>
      </w:r>
      <w:proofErr w:type="spellEnd"/>
      <w:r w:rsidRPr="00E31302">
        <w:rPr>
          <w:rFonts w:asciiTheme="majorBidi" w:hAnsiTheme="majorBidi" w:cstheme="majorBidi"/>
          <w:sz w:val="28"/>
          <w:szCs w:val="28"/>
        </w:rPr>
        <w:t xml:space="preserve">. which is in concordance with our study. Diffuse goiter is most common in the iodine deficient areas where the </w:t>
      </w:r>
      <w:r w:rsidRPr="00E31302">
        <w:rPr>
          <w:rFonts w:asciiTheme="majorBidi" w:hAnsiTheme="majorBidi" w:cstheme="majorBidi"/>
          <w:sz w:val="28"/>
          <w:szCs w:val="28"/>
        </w:rPr>
        <w:lastRenderedPageBreak/>
        <w:t xml:space="preserve">prevalence may be as high as 40%. Endemic </w:t>
      </w:r>
      <w:proofErr w:type="spellStart"/>
      <w:r w:rsidRPr="00E31302">
        <w:rPr>
          <w:rFonts w:asciiTheme="majorBidi" w:hAnsiTheme="majorBidi" w:cstheme="majorBidi"/>
          <w:sz w:val="28"/>
          <w:szCs w:val="28"/>
        </w:rPr>
        <w:t>goitre</w:t>
      </w:r>
      <w:proofErr w:type="spellEnd"/>
      <w:r w:rsidRPr="00E31302">
        <w:rPr>
          <w:rFonts w:asciiTheme="majorBidi" w:hAnsiTheme="majorBidi" w:cstheme="majorBidi"/>
          <w:sz w:val="28"/>
          <w:szCs w:val="28"/>
        </w:rPr>
        <w:t xml:space="preserve"> as well as non endemic </w:t>
      </w:r>
      <w:proofErr w:type="spellStart"/>
      <w:r w:rsidRPr="00E31302">
        <w:rPr>
          <w:rFonts w:asciiTheme="majorBidi" w:hAnsiTheme="majorBidi" w:cstheme="majorBidi"/>
          <w:sz w:val="28"/>
          <w:szCs w:val="28"/>
        </w:rPr>
        <w:t>goitre</w:t>
      </w:r>
      <w:proofErr w:type="spellEnd"/>
      <w:r w:rsidRPr="00E31302">
        <w:rPr>
          <w:rFonts w:asciiTheme="majorBidi" w:hAnsiTheme="majorBidi" w:cstheme="majorBidi"/>
          <w:sz w:val="28"/>
          <w:szCs w:val="28"/>
        </w:rPr>
        <w:t xml:space="preserve"> showed striking females preponderance</w:t>
      </w:r>
    </w:p>
    <w:p w:rsidR="00EF6E45" w:rsidRDefault="00600680" w:rsidP="00F30E6E">
      <w:pPr>
        <w:pStyle w:val="NormalWeb"/>
        <w:jc w:val="lowKashida"/>
        <w:rPr>
          <w:rFonts w:asciiTheme="majorBidi" w:hAnsiTheme="majorBidi" w:cstheme="majorBidi"/>
          <w:sz w:val="28"/>
          <w:szCs w:val="28"/>
        </w:rPr>
      </w:pPr>
      <w:proofErr w:type="gramStart"/>
      <w:r>
        <w:rPr>
          <w:rFonts w:asciiTheme="majorBidi" w:hAnsiTheme="majorBidi" w:cstheme="majorBidi"/>
          <w:sz w:val="28"/>
          <w:szCs w:val="28"/>
        </w:rPr>
        <w:t>I</w:t>
      </w:r>
      <w:r w:rsidR="00EB4300" w:rsidRPr="00E31302">
        <w:rPr>
          <w:rFonts w:asciiTheme="majorBidi" w:hAnsiTheme="majorBidi" w:cstheme="majorBidi"/>
          <w:sz w:val="28"/>
          <w:szCs w:val="28"/>
        </w:rPr>
        <w:t xml:space="preserve">n </w:t>
      </w:r>
      <w:r w:rsidR="00EB4300" w:rsidRPr="00E31302">
        <w:rPr>
          <w:rFonts w:asciiTheme="majorBidi" w:hAnsiTheme="majorBidi" w:cstheme="majorBidi"/>
          <w:sz w:val="28"/>
          <w:szCs w:val="28"/>
          <w:u w:val="single"/>
        </w:rPr>
        <w:t>the present</w:t>
      </w:r>
      <w:r w:rsidR="00EB4300" w:rsidRPr="00E31302">
        <w:rPr>
          <w:rFonts w:asciiTheme="majorBidi" w:hAnsiTheme="majorBidi" w:cstheme="majorBidi"/>
          <w:sz w:val="28"/>
          <w:szCs w:val="28"/>
        </w:rPr>
        <w:t xml:space="preserve"> study.</w:t>
      </w:r>
      <w:proofErr w:type="gramEnd"/>
      <w:r w:rsidR="00EB4300" w:rsidRPr="00E31302">
        <w:rPr>
          <w:rFonts w:asciiTheme="majorBidi" w:hAnsiTheme="majorBidi" w:cstheme="majorBidi"/>
          <w:sz w:val="28"/>
          <w:szCs w:val="28"/>
        </w:rPr>
        <w:t xml:space="preserve"> Follicular </w:t>
      </w:r>
      <w:proofErr w:type="spellStart"/>
      <w:r w:rsidR="00EB4300" w:rsidRPr="00E31302">
        <w:rPr>
          <w:rFonts w:asciiTheme="majorBidi" w:hAnsiTheme="majorBidi" w:cstheme="majorBidi"/>
          <w:sz w:val="28"/>
          <w:szCs w:val="28"/>
        </w:rPr>
        <w:t>neoplasms</w:t>
      </w:r>
      <w:proofErr w:type="spellEnd"/>
      <w:r w:rsidR="00EB4300" w:rsidRPr="00E31302">
        <w:rPr>
          <w:rFonts w:asciiTheme="majorBidi" w:hAnsiTheme="majorBidi" w:cstheme="majorBidi"/>
          <w:sz w:val="28"/>
          <w:szCs w:val="28"/>
        </w:rPr>
        <w:t xml:space="preserve"> </w:t>
      </w:r>
      <w:r w:rsidR="005B49F5">
        <w:rPr>
          <w:rFonts w:asciiTheme="majorBidi" w:hAnsiTheme="majorBidi" w:cstheme="majorBidi"/>
          <w:sz w:val="28"/>
          <w:szCs w:val="28"/>
        </w:rPr>
        <w:t>represented</w:t>
      </w:r>
      <w:r w:rsidR="00EB4300" w:rsidRPr="00E31302">
        <w:rPr>
          <w:rFonts w:asciiTheme="majorBidi" w:hAnsiTheme="majorBidi" w:cstheme="majorBidi"/>
          <w:sz w:val="28"/>
          <w:szCs w:val="28"/>
        </w:rPr>
        <w:t xml:space="preserve"> (</w:t>
      </w:r>
      <w:r w:rsidR="005B49F5">
        <w:rPr>
          <w:rFonts w:asciiTheme="majorBidi" w:hAnsiTheme="majorBidi" w:cstheme="majorBidi"/>
          <w:sz w:val="28"/>
          <w:szCs w:val="28"/>
        </w:rPr>
        <w:t>3</w:t>
      </w:r>
      <w:r w:rsidR="00EB4300" w:rsidRPr="00E31302">
        <w:rPr>
          <w:rFonts w:asciiTheme="majorBidi" w:hAnsiTheme="majorBidi" w:cstheme="majorBidi"/>
          <w:sz w:val="28"/>
          <w:szCs w:val="28"/>
        </w:rPr>
        <w:t>.</w:t>
      </w:r>
      <w:r w:rsidR="005B49F5">
        <w:rPr>
          <w:rFonts w:asciiTheme="majorBidi" w:hAnsiTheme="majorBidi" w:cstheme="majorBidi"/>
          <w:sz w:val="28"/>
          <w:szCs w:val="28"/>
        </w:rPr>
        <w:t>5</w:t>
      </w:r>
      <w:r w:rsidR="00EB4300" w:rsidRPr="00E31302">
        <w:rPr>
          <w:rFonts w:asciiTheme="majorBidi" w:hAnsiTheme="majorBidi" w:cstheme="majorBidi"/>
          <w:sz w:val="28"/>
          <w:szCs w:val="28"/>
        </w:rPr>
        <w:t>%)</w:t>
      </w:r>
      <w:r w:rsidR="00E70D18">
        <w:rPr>
          <w:rFonts w:asciiTheme="majorBidi" w:hAnsiTheme="majorBidi" w:cstheme="majorBidi"/>
          <w:sz w:val="28"/>
          <w:szCs w:val="28"/>
        </w:rPr>
        <w:t xml:space="preserve">, </w:t>
      </w:r>
      <w:r w:rsidR="00EB4300" w:rsidRPr="00E31302">
        <w:rPr>
          <w:rFonts w:asciiTheme="majorBidi" w:hAnsiTheme="majorBidi" w:cstheme="majorBidi"/>
          <w:sz w:val="28"/>
          <w:szCs w:val="28"/>
        </w:rPr>
        <w:t>colloid adenoma (</w:t>
      </w:r>
      <w:r w:rsidR="00E70D18">
        <w:rPr>
          <w:rFonts w:asciiTheme="majorBidi" w:hAnsiTheme="majorBidi" w:cstheme="majorBidi"/>
          <w:sz w:val="28"/>
          <w:szCs w:val="28"/>
        </w:rPr>
        <w:t>4</w:t>
      </w:r>
      <w:r w:rsidR="00EB4300" w:rsidRPr="00E31302">
        <w:rPr>
          <w:rFonts w:asciiTheme="majorBidi" w:hAnsiTheme="majorBidi" w:cstheme="majorBidi"/>
          <w:sz w:val="28"/>
          <w:szCs w:val="28"/>
        </w:rPr>
        <w:t>.9%), papillary carcinoma (</w:t>
      </w:r>
      <w:r w:rsidR="00E70D18">
        <w:rPr>
          <w:rFonts w:asciiTheme="majorBidi" w:hAnsiTheme="majorBidi" w:cstheme="majorBidi"/>
          <w:sz w:val="28"/>
          <w:szCs w:val="28"/>
        </w:rPr>
        <w:t>0</w:t>
      </w:r>
      <w:r w:rsidR="00EB4300" w:rsidRPr="00E31302">
        <w:rPr>
          <w:rFonts w:asciiTheme="majorBidi" w:hAnsiTheme="majorBidi" w:cstheme="majorBidi"/>
          <w:sz w:val="28"/>
          <w:szCs w:val="28"/>
        </w:rPr>
        <w:t xml:space="preserve">.5%), </w:t>
      </w:r>
      <w:proofErr w:type="spellStart"/>
      <w:r w:rsidR="00E70D18">
        <w:rPr>
          <w:rFonts w:asciiTheme="majorBidi" w:hAnsiTheme="majorBidi" w:cstheme="majorBidi"/>
          <w:sz w:val="28"/>
          <w:szCs w:val="28"/>
        </w:rPr>
        <w:t>hyperplastic</w:t>
      </w:r>
      <w:proofErr w:type="spellEnd"/>
      <w:r w:rsidR="00E70D18">
        <w:rPr>
          <w:rFonts w:asciiTheme="majorBidi" w:hAnsiTheme="majorBidi" w:cstheme="majorBidi"/>
          <w:sz w:val="28"/>
          <w:szCs w:val="28"/>
        </w:rPr>
        <w:t xml:space="preserve"> nodules </w:t>
      </w:r>
      <w:r w:rsidR="00EB4300" w:rsidRPr="00E31302">
        <w:rPr>
          <w:rFonts w:asciiTheme="majorBidi" w:hAnsiTheme="majorBidi" w:cstheme="majorBidi"/>
          <w:sz w:val="28"/>
          <w:szCs w:val="28"/>
        </w:rPr>
        <w:t>(</w:t>
      </w:r>
      <w:r w:rsidR="00E70D18">
        <w:rPr>
          <w:rFonts w:asciiTheme="majorBidi" w:hAnsiTheme="majorBidi" w:cstheme="majorBidi"/>
          <w:sz w:val="28"/>
          <w:szCs w:val="28"/>
        </w:rPr>
        <w:t>4</w:t>
      </w:r>
      <w:r w:rsidR="00EB4300" w:rsidRPr="00E31302">
        <w:rPr>
          <w:rFonts w:asciiTheme="majorBidi" w:hAnsiTheme="majorBidi" w:cstheme="majorBidi"/>
          <w:sz w:val="28"/>
          <w:szCs w:val="28"/>
        </w:rPr>
        <w:t>.</w:t>
      </w:r>
      <w:r w:rsidR="00E70D18">
        <w:rPr>
          <w:rFonts w:asciiTheme="majorBidi" w:hAnsiTheme="majorBidi" w:cstheme="majorBidi"/>
          <w:sz w:val="28"/>
          <w:szCs w:val="28"/>
        </w:rPr>
        <w:t>4</w:t>
      </w:r>
      <w:r w:rsidR="00EB4300" w:rsidRPr="00E31302">
        <w:rPr>
          <w:rFonts w:asciiTheme="majorBidi" w:hAnsiTheme="majorBidi" w:cstheme="majorBidi"/>
          <w:sz w:val="28"/>
          <w:szCs w:val="28"/>
        </w:rPr>
        <w:t xml:space="preserve">%), and </w:t>
      </w:r>
      <w:proofErr w:type="spellStart"/>
      <w:r w:rsidR="00EB4300" w:rsidRPr="00E31302">
        <w:rPr>
          <w:rFonts w:asciiTheme="majorBidi" w:hAnsiTheme="majorBidi" w:cstheme="majorBidi"/>
          <w:sz w:val="28"/>
          <w:szCs w:val="28"/>
        </w:rPr>
        <w:t>hurthle</w:t>
      </w:r>
      <w:proofErr w:type="spellEnd"/>
      <w:r w:rsidR="00EB4300" w:rsidRPr="00E31302">
        <w:rPr>
          <w:rFonts w:asciiTheme="majorBidi" w:hAnsiTheme="majorBidi" w:cstheme="majorBidi"/>
          <w:sz w:val="28"/>
          <w:szCs w:val="28"/>
        </w:rPr>
        <w:t xml:space="preserve"> cell neoplasm (</w:t>
      </w:r>
      <w:r w:rsidR="00EF6E45">
        <w:rPr>
          <w:rFonts w:asciiTheme="majorBidi" w:hAnsiTheme="majorBidi" w:cstheme="majorBidi"/>
          <w:sz w:val="28"/>
          <w:szCs w:val="28"/>
        </w:rPr>
        <w:t>16</w:t>
      </w:r>
      <w:r w:rsidR="00EB4300" w:rsidRPr="00E31302">
        <w:rPr>
          <w:rFonts w:asciiTheme="majorBidi" w:hAnsiTheme="majorBidi" w:cstheme="majorBidi"/>
          <w:sz w:val="28"/>
          <w:szCs w:val="28"/>
        </w:rPr>
        <w:t>.</w:t>
      </w:r>
      <w:r w:rsidR="00EF6E45">
        <w:rPr>
          <w:rFonts w:asciiTheme="majorBidi" w:hAnsiTheme="majorBidi" w:cstheme="majorBidi"/>
          <w:sz w:val="28"/>
          <w:szCs w:val="28"/>
        </w:rPr>
        <w:t>5</w:t>
      </w:r>
      <w:r w:rsidR="00EB4300" w:rsidRPr="00E31302">
        <w:rPr>
          <w:rFonts w:asciiTheme="majorBidi" w:hAnsiTheme="majorBidi" w:cstheme="majorBidi"/>
          <w:sz w:val="28"/>
          <w:szCs w:val="28"/>
        </w:rPr>
        <w:t>%).</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Silverman et al</w:t>
      </w:r>
      <w:r w:rsidR="00A872C6">
        <w:rPr>
          <w:rFonts w:asciiTheme="majorBidi" w:hAnsiTheme="majorBidi" w:cstheme="majorBidi"/>
          <w:sz w:val="28"/>
          <w:szCs w:val="28"/>
        </w:rPr>
        <w:t>.</w:t>
      </w:r>
      <w:r w:rsidRPr="00E31302">
        <w:rPr>
          <w:rFonts w:asciiTheme="majorBidi" w:hAnsiTheme="majorBidi" w:cstheme="majorBidi"/>
          <w:sz w:val="28"/>
          <w:szCs w:val="28"/>
        </w:rPr>
        <w:t xml:space="preserve"> (8) in their study on </w:t>
      </w:r>
      <w:proofErr w:type="spellStart"/>
      <w:r w:rsidRPr="00E31302">
        <w:rPr>
          <w:rFonts w:asciiTheme="majorBidi" w:hAnsiTheme="majorBidi" w:cstheme="majorBidi"/>
          <w:sz w:val="28"/>
          <w:szCs w:val="28"/>
        </w:rPr>
        <w:t>neoplastic</w:t>
      </w:r>
      <w:proofErr w:type="spellEnd"/>
      <w:r w:rsidRPr="00E31302">
        <w:rPr>
          <w:rFonts w:asciiTheme="majorBidi" w:hAnsiTheme="majorBidi" w:cstheme="majorBidi"/>
          <w:sz w:val="28"/>
          <w:szCs w:val="28"/>
        </w:rPr>
        <w:t xml:space="preserve"> lesions observed that maximum cases were of follicular </w:t>
      </w:r>
      <w:proofErr w:type="spellStart"/>
      <w:r w:rsidRPr="00E31302">
        <w:rPr>
          <w:rFonts w:asciiTheme="majorBidi" w:hAnsiTheme="majorBidi" w:cstheme="majorBidi"/>
          <w:sz w:val="28"/>
          <w:szCs w:val="28"/>
        </w:rPr>
        <w:t>neoplasms</w:t>
      </w:r>
      <w:proofErr w:type="spellEnd"/>
      <w:r w:rsidRPr="00E31302">
        <w:rPr>
          <w:rFonts w:asciiTheme="majorBidi" w:hAnsiTheme="majorBidi" w:cstheme="majorBidi"/>
          <w:sz w:val="28"/>
          <w:szCs w:val="28"/>
        </w:rPr>
        <w:t xml:space="preserve"> (81%) followed by </w:t>
      </w:r>
      <w:proofErr w:type="spellStart"/>
      <w:r w:rsidRPr="00E31302">
        <w:rPr>
          <w:rFonts w:asciiTheme="majorBidi" w:hAnsiTheme="majorBidi" w:cstheme="majorBidi"/>
          <w:sz w:val="28"/>
          <w:szCs w:val="28"/>
        </w:rPr>
        <w:t>hurthle</w:t>
      </w:r>
      <w:proofErr w:type="spellEnd"/>
      <w:r w:rsidRPr="00E31302">
        <w:rPr>
          <w:rFonts w:asciiTheme="majorBidi" w:hAnsiTheme="majorBidi" w:cstheme="majorBidi"/>
          <w:sz w:val="28"/>
          <w:szCs w:val="28"/>
        </w:rPr>
        <w:t xml:space="preserve"> cell neoplasm (9.3%), papillary carcinoma (4.6%), </w:t>
      </w:r>
      <w:proofErr w:type="spellStart"/>
      <w:r w:rsidRPr="00E31302">
        <w:rPr>
          <w:rFonts w:asciiTheme="majorBidi" w:hAnsiTheme="majorBidi" w:cstheme="majorBidi"/>
          <w:sz w:val="28"/>
          <w:szCs w:val="28"/>
        </w:rPr>
        <w:t>medullary</w:t>
      </w:r>
      <w:proofErr w:type="spellEnd"/>
      <w:r w:rsidRPr="00E31302">
        <w:rPr>
          <w:rFonts w:asciiTheme="majorBidi" w:hAnsiTheme="majorBidi" w:cstheme="majorBidi"/>
          <w:sz w:val="28"/>
          <w:szCs w:val="28"/>
        </w:rPr>
        <w:t xml:space="preserve"> carcinoma (2.3%) and </w:t>
      </w:r>
      <w:proofErr w:type="spellStart"/>
      <w:r w:rsidRPr="00E31302">
        <w:rPr>
          <w:rFonts w:asciiTheme="majorBidi" w:hAnsiTheme="majorBidi" w:cstheme="majorBidi"/>
          <w:sz w:val="28"/>
          <w:szCs w:val="28"/>
        </w:rPr>
        <w:t>anaplastic</w:t>
      </w:r>
      <w:proofErr w:type="spellEnd"/>
      <w:r w:rsidRPr="00E31302">
        <w:rPr>
          <w:rFonts w:asciiTheme="majorBidi" w:hAnsiTheme="majorBidi" w:cstheme="majorBidi"/>
          <w:sz w:val="28"/>
          <w:szCs w:val="28"/>
        </w:rPr>
        <w:t xml:space="preserve"> carcinoma (2.3%). Studies by various authors showed follicular neoplasm ranged from 66-81%, papillary carcinoma 4.6-25%, </w:t>
      </w:r>
      <w:proofErr w:type="spellStart"/>
      <w:r w:rsidRPr="00E31302">
        <w:rPr>
          <w:rFonts w:asciiTheme="majorBidi" w:hAnsiTheme="majorBidi" w:cstheme="majorBidi"/>
          <w:sz w:val="28"/>
          <w:szCs w:val="28"/>
        </w:rPr>
        <w:t>medullary</w:t>
      </w:r>
      <w:proofErr w:type="spellEnd"/>
      <w:r w:rsidRPr="00E31302">
        <w:rPr>
          <w:rFonts w:asciiTheme="majorBidi" w:hAnsiTheme="majorBidi" w:cstheme="majorBidi"/>
          <w:sz w:val="28"/>
          <w:szCs w:val="28"/>
        </w:rPr>
        <w:t xml:space="preserve"> carcinoma 2.3-16.2%, </w:t>
      </w:r>
      <w:proofErr w:type="spellStart"/>
      <w:r w:rsidRPr="00E31302">
        <w:rPr>
          <w:rFonts w:asciiTheme="majorBidi" w:hAnsiTheme="majorBidi" w:cstheme="majorBidi"/>
          <w:sz w:val="28"/>
          <w:szCs w:val="28"/>
        </w:rPr>
        <w:t>anaplastic</w:t>
      </w:r>
      <w:proofErr w:type="spellEnd"/>
      <w:r w:rsidRPr="00E31302">
        <w:rPr>
          <w:rFonts w:asciiTheme="majorBidi" w:hAnsiTheme="majorBidi" w:cstheme="majorBidi"/>
          <w:sz w:val="28"/>
          <w:szCs w:val="28"/>
        </w:rPr>
        <w:t xml:space="preserve"> carcinoma 2.3-24.3% and </w:t>
      </w:r>
      <w:proofErr w:type="spellStart"/>
      <w:r w:rsidRPr="00E31302">
        <w:rPr>
          <w:rFonts w:asciiTheme="majorBidi" w:hAnsiTheme="majorBidi" w:cstheme="majorBidi"/>
          <w:sz w:val="28"/>
          <w:szCs w:val="28"/>
        </w:rPr>
        <w:t>hurthle</w:t>
      </w:r>
      <w:proofErr w:type="spellEnd"/>
      <w:r w:rsidRPr="00E31302">
        <w:rPr>
          <w:rFonts w:asciiTheme="majorBidi" w:hAnsiTheme="majorBidi" w:cstheme="majorBidi"/>
          <w:sz w:val="28"/>
          <w:szCs w:val="28"/>
        </w:rPr>
        <w:t xml:space="preserve"> cell neoplasm 0-9.3%. Our findings are in concordance with this study.</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u w:val="single"/>
        </w:rPr>
        <w:t xml:space="preserve">Thyroid </w:t>
      </w:r>
      <w:proofErr w:type="spellStart"/>
      <w:r w:rsidRPr="00E31302">
        <w:rPr>
          <w:rFonts w:asciiTheme="majorBidi" w:hAnsiTheme="majorBidi" w:cstheme="majorBidi"/>
          <w:sz w:val="28"/>
          <w:szCs w:val="28"/>
          <w:u w:val="single"/>
        </w:rPr>
        <w:t>neoplasms</w:t>
      </w:r>
      <w:proofErr w:type="spellEnd"/>
      <w:r w:rsidRPr="00E31302">
        <w:rPr>
          <w:rFonts w:asciiTheme="majorBidi" w:hAnsiTheme="majorBidi" w:cstheme="majorBidi"/>
          <w:sz w:val="28"/>
          <w:szCs w:val="28"/>
          <w:u w:val="single"/>
        </w:rPr>
        <w:t xml:space="preserve"> like follicular and </w:t>
      </w:r>
      <w:proofErr w:type="spellStart"/>
      <w:r w:rsidRPr="00E31302">
        <w:rPr>
          <w:rFonts w:asciiTheme="majorBidi" w:hAnsiTheme="majorBidi" w:cstheme="majorBidi"/>
          <w:sz w:val="28"/>
          <w:szCs w:val="28"/>
          <w:u w:val="single"/>
        </w:rPr>
        <w:t>hurthle</w:t>
      </w:r>
      <w:proofErr w:type="spellEnd"/>
      <w:r w:rsidRPr="00E31302">
        <w:rPr>
          <w:rFonts w:asciiTheme="majorBidi" w:hAnsiTheme="majorBidi" w:cstheme="majorBidi"/>
          <w:sz w:val="28"/>
          <w:szCs w:val="28"/>
          <w:u w:val="single"/>
        </w:rPr>
        <w:t xml:space="preserve"> cell type are usually reported as </w:t>
      </w:r>
      <w:proofErr w:type="spellStart"/>
      <w:r w:rsidRPr="00E31302">
        <w:rPr>
          <w:rFonts w:asciiTheme="majorBidi" w:hAnsiTheme="majorBidi" w:cstheme="majorBidi"/>
          <w:sz w:val="28"/>
          <w:szCs w:val="28"/>
          <w:u w:val="single"/>
        </w:rPr>
        <w:t>neoplasms</w:t>
      </w:r>
      <w:proofErr w:type="spellEnd"/>
      <w:r w:rsidRPr="00E31302">
        <w:rPr>
          <w:rFonts w:asciiTheme="majorBidi" w:hAnsiTheme="majorBidi" w:cstheme="majorBidi"/>
          <w:sz w:val="28"/>
          <w:szCs w:val="28"/>
        </w:rPr>
        <w:t xml:space="preserve"> without further distinguishing them into benign and malignant on the basis of cytology. We have put them under the category of </w:t>
      </w:r>
      <w:proofErr w:type="spellStart"/>
      <w:r w:rsidRPr="00E31302">
        <w:rPr>
          <w:rFonts w:asciiTheme="majorBidi" w:hAnsiTheme="majorBidi" w:cstheme="majorBidi"/>
          <w:sz w:val="28"/>
          <w:szCs w:val="28"/>
        </w:rPr>
        <w:t>neoplasms</w:t>
      </w:r>
      <w:proofErr w:type="spellEnd"/>
      <w:r w:rsidRPr="00E31302">
        <w:rPr>
          <w:rFonts w:asciiTheme="majorBidi" w:hAnsiTheme="majorBidi" w:cstheme="majorBidi"/>
          <w:sz w:val="28"/>
          <w:szCs w:val="28"/>
        </w:rPr>
        <w:t>.</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Follicular </w:t>
      </w:r>
      <w:proofErr w:type="spellStart"/>
      <w:r w:rsidRPr="00E31302">
        <w:rPr>
          <w:rFonts w:asciiTheme="majorBidi" w:hAnsiTheme="majorBidi" w:cstheme="majorBidi"/>
          <w:sz w:val="28"/>
          <w:szCs w:val="28"/>
        </w:rPr>
        <w:t>neoplasms</w:t>
      </w:r>
      <w:proofErr w:type="spellEnd"/>
      <w:r w:rsidRPr="00E31302">
        <w:rPr>
          <w:rFonts w:asciiTheme="majorBidi" w:hAnsiTheme="majorBidi" w:cstheme="majorBidi"/>
          <w:sz w:val="28"/>
          <w:szCs w:val="28"/>
        </w:rPr>
        <w:t xml:space="preserve"> are the most difficult tumors to </w:t>
      </w:r>
      <w:proofErr w:type="spellStart"/>
      <w:r w:rsidRPr="00E31302">
        <w:rPr>
          <w:rFonts w:asciiTheme="majorBidi" w:hAnsiTheme="majorBidi" w:cstheme="majorBidi"/>
          <w:sz w:val="28"/>
          <w:szCs w:val="28"/>
        </w:rPr>
        <w:t>categorise</w:t>
      </w:r>
      <w:proofErr w:type="spellEnd"/>
      <w:r w:rsidRPr="00E31302">
        <w:rPr>
          <w:rFonts w:asciiTheme="majorBidi" w:hAnsiTheme="majorBidi" w:cstheme="majorBidi"/>
          <w:sz w:val="28"/>
          <w:szCs w:val="28"/>
        </w:rPr>
        <w:t xml:space="preserve"> into benign or malignant, because of the similarity in the morphology of the cytological smears. In such cases only histological biopsy can confirm the true nature of the neoplasm.</w:t>
      </w:r>
    </w:p>
    <w:p w:rsidR="003E4DA4"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In the present study abundant colloid was seen in cases of colloid goiter, </w:t>
      </w:r>
      <w:proofErr w:type="spellStart"/>
      <w:r w:rsidRPr="00E31302">
        <w:rPr>
          <w:rFonts w:asciiTheme="majorBidi" w:hAnsiTheme="majorBidi" w:cstheme="majorBidi"/>
          <w:sz w:val="28"/>
          <w:szCs w:val="28"/>
        </w:rPr>
        <w:t>multinodular</w:t>
      </w:r>
      <w:proofErr w:type="spellEnd"/>
      <w:r w:rsidRPr="00E31302">
        <w:rPr>
          <w:rFonts w:asciiTheme="majorBidi" w:hAnsiTheme="majorBidi" w:cstheme="majorBidi"/>
          <w:sz w:val="28"/>
          <w:szCs w:val="28"/>
        </w:rPr>
        <w:t xml:space="preserve"> goiter, colloid nodule, benign cystic lesions &amp; colloid adenoma.</w:t>
      </w:r>
      <w:r w:rsidR="003E4DA4" w:rsidRPr="003E4DA4">
        <w:rPr>
          <w:rFonts w:asciiTheme="majorBidi" w:hAnsiTheme="majorBidi" w:cstheme="majorBidi"/>
          <w:sz w:val="28"/>
          <w:szCs w:val="28"/>
          <w:u w:val="single"/>
        </w:rPr>
        <w:t xml:space="preserve"> </w:t>
      </w:r>
      <w:proofErr w:type="spellStart"/>
      <w:r w:rsidR="003E4DA4" w:rsidRPr="00E31302">
        <w:rPr>
          <w:rFonts w:asciiTheme="majorBidi" w:hAnsiTheme="majorBidi" w:cstheme="majorBidi"/>
          <w:sz w:val="28"/>
          <w:szCs w:val="28"/>
          <w:u w:val="single"/>
        </w:rPr>
        <w:t>Hurthle</w:t>
      </w:r>
      <w:proofErr w:type="spellEnd"/>
      <w:r w:rsidR="003E4DA4" w:rsidRPr="00E31302">
        <w:rPr>
          <w:rFonts w:asciiTheme="majorBidi" w:hAnsiTheme="majorBidi" w:cstheme="majorBidi"/>
          <w:sz w:val="28"/>
          <w:szCs w:val="28"/>
          <w:u w:val="single"/>
        </w:rPr>
        <w:t xml:space="preserve"> cell change</w:t>
      </w:r>
      <w:r w:rsidR="003E4DA4" w:rsidRPr="00E31302">
        <w:rPr>
          <w:rFonts w:asciiTheme="majorBidi" w:hAnsiTheme="majorBidi" w:cstheme="majorBidi"/>
          <w:sz w:val="28"/>
          <w:szCs w:val="28"/>
        </w:rPr>
        <w:t xml:space="preserve"> was noted in </w:t>
      </w:r>
      <w:r w:rsidR="003E4DA4">
        <w:rPr>
          <w:rFonts w:asciiTheme="majorBidi" w:hAnsiTheme="majorBidi" w:cstheme="majorBidi"/>
          <w:sz w:val="28"/>
          <w:szCs w:val="28"/>
        </w:rPr>
        <w:t>37</w:t>
      </w:r>
      <w:r w:rsidR="003E4DA4" w:rsidRPr="00E31302">
        <w:rPr>
          <w:rFonts w:asciiTheme="majorBidi" w:hAnsiTheme="majorBidi" w:cstheme="majorBidi"/>
          <w:sz w:val="28"/>
          <w:szCs w:val="28"/>
        </w:rPr>
        <w:t xml:space="preserve"> cases (</w:t>
      </w:r>
      <w:r w:rsidR="003E4DA4">
        <w:rPr>
          <w:rFonts w:asciiTheme="majorBidi" w:hAnsiTheme="majorBidi" w:cstheme="majorBidi"/>
          <w:sz w:val="28"/>
          <w:szCs w:val="28"/>
        </w:rPr>
        <w:t>16</w:t>
      </w:r>
      <w:r w:rsidR="003E4DA4" w:rsidRPr="00E31302">
        <w:rPr>
          <w:rFonts w:asciiTheme="majorBidi" w:hAnsiTheme="majorBidi" w:cstheme="majorBidi"/>
          <w:sz w:val="28"/>
          <w:szCs w:val="28"/>
        </w:rPr>
        <w:t>.</w:t>
      </w:r>
      <w:r w:rsidR="003E4DA4">
        <w:rPr>
          <w:rFonts w:asciiTheme="majorBidi" w:hAnsiTheme="majorBidi" w:cstheme="majorBidi"/>
          <w:sz w:val="28"/>
          <w:szCs w:val="28"/>
        </w:rPr>
        <w:t>5</w:t>
      </w:r>
      <w:r w:rsidR="003E4DA4" w:rsidRPr="00E31302">
        <w:rPr>
          <w:rFonts w:asciiTheme="majorBidi" w:hAnsiTheme="majorBidi" w:cstheme="majorBidi"/>
          <w:sz w:val="28"/>
          <w:szCs w:val="28"/>
        </w:rPr>
        <w:t xml:space="preserve">%) out of </w:t>
      </w:r>
      <w:r w:rsidR="003E4DA4">
        <w:rPr>
          <w:rFonts w:asciiTheme="majorBidi" w:hAnsiTheme="majorBidi" w:cstheme="majorBidi"/>
          <w:sz w:val="28"/>
          <w:szCs w:val="28"/>
        </w:rPr>
        <w:t>225</w:t>
      </w:r>
      <w:r w:rsidR="003E4DA4" w:rsidRPr="00E31302">
        <w:rPr>
          <w:rFonts w:asciiTheme="majorBidi" w:hAnsiTheme="majorBidi" w:cstheme="majorBidi"/>
          <w:sz w:val="28"/>
          <w:szCs w:val="28"/>
        </w:rPr>
        <w:t xml:space="preserve"> cases. </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 </w:t>
      </w:r>
    </w:p>
    <w:p w:rsidR="00EB4300" w:rsidRPr="00E31302" w:rsidRDefault="00EB4300" w:rsidP="00F30E6E">
      <w:pPr>
        <w:pStyle w:val="NormalWeb"/>
        <w:jc w:val="lowKashida"/>
        <w:rPr>
          <w:rFonts w:asciiTheme="majorBidi" w:hAnsiTheme="majorBidi" w:cstheme="majorBidi"/>
          <w:sz w:val="28"/>
          <w:szCs w:val="28"/>
        </w:rPr>
      </w:pPr>
      <w:proofErr w:type="spellStart"/>
      <w:r w:rsidRPr="00E31302">
        <w:rPr>
          <w:rFonts w:asciiTheme="majorBidi" w:hAnsiTheme="majorBidi" w:cstheme="majorBidi"/>
          <w:sz w:val="28"/>
          <w:szCs w:val="28"/>
        </w:rPr>
        <w:t>Jayaram</w:t>
      </w:r>
      <w:proofErr w:type="spellEnd"/>
      <w:r w:rsidRPr="00E31302">
        <w:rPr>
          <w:rFonts w:asciiTheme="majorBidi" w:hAnsiTheme="majorBidi" w:cstheme="majorBidi"/>
          <w:sz w:val="28"/>
          <w:szCs w:val="28"/>
        </w:rPr>
        <w:t xml:space="preserve"> et al</w:t>
      </w:r>
      <w:r w:rsidR="00A872C6">
        <w:rPr>
          <w:rFonts w:asciiTheme="majorBidi" w:hAnsiTheme="majorBidi" w:cstheme="majorBidi"/>
          <w:sz w:val="28"/>
          <w:szCs w:val="28"/>
        </w:rPr>
        <w:t>.</w:t>
      </w:r>
      <w:r w:rsidRPr="00E31302">
        <w:rPr>
          <w:rFonts w:asciiTheme="majorBidi" w:hAnsiTheme="majorBidi" w:cstheme="majorBidi"/>
          <w:sz w:val="28"/>
          <w:szCs w:val="28"/>
        </w:rPr>
        <w:t xml:space="preserve"> (12) in her study on various thyroid lesions observed colloid was abundant in benign lesions &amp; was scanty or absent in malignant lesions. Similar findings are seen in our study.</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br/>
        <w:t>Hormonal status</w:t>
      </w:r>
      <w:r w:rsidR="0038601D">
        <w:rPr>
          <w:rFonts w:asciiTheme="majorBidi" w:hAnsiTheme="majorBidi" w:cstheme="majorBidi"/>
          <w:sz w:val="28"/>
          <w:szCs w:val="28"/>
        </w:rPr>
        <w:t xml:space="preserve">: </w:t>
      </w:r>
      <w:r w:rsidRPr="00E31302">
        <w:rPr>
          <w:rFonts w:asciiTheme="majorBidi" w:hAnsiTheme="majorBidi" w:cstheme="majorBidi"/>
          <w:sz w:val="28"/>
          <w:szCs w:val="28"/>
        </w:rPr>
        <w:t xml:space="preserve">The patients are grouped into three states based on clinical symptoms: </w:t>
      </w:r>
      <w:proofErr w:type="spellStart"/>
      <w:r w:rsidRPr="00E31302">
        <w:rPr>
          <w:rFonts w:asciiTheme="majorBidi" w:hAnsiTheme="majorBidi" w:cstheme="majorBidi"/>
          <w:sz w:val="28"/>
          <w:szCs w:val="28"/>
        </w:rPr>
        <w:t>euthyroid</w:t>
      </w:r>
      <w:proofErr w:type="spellEnd"/>
      <w:r w:rsidRPr="00E31302">
        <w:rPr>
          <w:rFonts w:asciiTheme="majorBidi" w:hAnsiTheme="majorBidi" w:cstheme="majorBidi"/>
          <w:sz w:val="28"/>
          <w:szCs w:val="28"/>
        </w:rPr>
        <w:t>, hyperthyroid &amp; hypothyroid .These states reflect the hormonal status of thyroid gland i.e. within normal limits (</w:t>
      </w:r>
      <w:proofErr w:type="spellStart"/>
      <w:r w:rsidRPr="00E31302">
        <w:rPr>
          <w:rFonts w:asciiTheme="majorBidi" w:hAnsiTheme="majorBidi" w:cstheme="majorBidi"/>
          <w:sz w:val="28"/>
          <w:szCs w:val="28"/>
        </w:rPr>
        <w:t>euthyroid</w:t>
      </w:r>
      <w:proofErr w:type="spellEnd"/>
      <w:r w:rsidRPr="00E31302">
        <w:rPr>
          <w:rFonts w:asciiTheme="majorBidi" w:hAnsiTheme="majorBidi" w:cstheme="majorBidi"/>
          <w:sz w:val="28"/>
          <w:szCs w:val="28"/>
        </w:rPr>
        <w:t>), higher (hyperthyroid) or lower (hypothyroid) than normal.</w:t>
      </w:r>
    </w:p>
    <w:p w:rsid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Hormonal status was known in cases in the present study. </w:t>
      </w:r>
      <w:r w:rsidR="00E31302">
        <w:rPr>
          <w:rFonts w:asciiTheme="majorBidi" w:hAnsiTheme="majorBidi" w:cstheme="majorBidi"/>
          <w:sz w:val="28"/>
          <w:szCs w:val="28"/>
        </w:rPr>
        <w:t>7</w:t>
      </w:r>
      <w:r w:rsidRPr="00E31302">
        <w:rPr>
          <w:rFonts w:asciiTheme="majorBidi" w:hAnsiTheme="majorBidi" w:cstheme="majorBidi"/>
          <w:sz w:val="28"/>
          <w:szCs w:val="28"/>
        </w:rPr>
        <w:t>7</w:t>
      </w:r>
      <w:r w:rsidR="00E31302">
        <w:rPr>
          <w:rFonts w:asciiTheme="majorBidi" w:hAnsiTheme="majorBidi" w:cstheme="majorBidi"/>
          <w:sz w:val="28"/>
          <w:szCs w:val="28"/>
        </w:rPr>
        <w:t>.7</w:t>
      </w:r>
      <w:r w:rsidRPr="00E31302">
        <w:rPr>
          <w:rFonts w:asciiTheme="majorBidi" w:hAnsiTheme="majorBidi" w:cstheme="majorBidi"/>
          <w:sz w:val="28"/>
          <w:szCs w:val="28"/>
        </w:rPr>
        <w:t xml:space="preserve">% cases were biochemically </w:t>
      </w:r>
      <w:proofErr w:type="spellStart"/>
      <w:r w:rsidRPr="00E31302">
        <w:rPr>
          <w:rFonts w:asciiTheme="majorBidi" w:hAnsiTheme="majorBidi" w:cstheme="majorBidi"/>
          <w:sz w:val="28"/>
          <w:szCs w:val="28"/>
        </w:rPr>
        <w:t>euthyroid</w:t>
      </w:r>
      <w:proofErr w:type="spellEnd"/>
      <w:r w:rsidRPr="00E31302">
        <w:rPr>
          <w:rFonts w:asciiTheme="majorBidi" w:hAnsiTheme="majorBidi" w:cstheme="majorBidi"/>
          <w:sz w:val="28"/>
          <w:szCs w:val="28"/>
        </w:rPr>
        <w:t xml:space="preserve"> i.e. normal T3 and T4. Only 1</w:t>
      </w:r>
      <w:r w:rsidR="00E31302">
        <w:rPr>
          <w:rFonts w:asciiTheme="majorBidi" w:hAnsiTheme="majorBidi" w:cstheme="majorBidi"/>
          <w:sz w:val="28"/>
          <w:szCs w:val="28"/>
        </w:rPr>
        <w:t xml:space="preserve">4.7 </w:t>
      </w:r>
      <w:r w:rsidRPr="00E31302">
        <w:rPr>
          <w:rFonts w:asciiTheme="majorBidi" w:hAnsiTheme="majorBidi" w:cstheme="majorBidi"/>
          <w:sz w:val="28"/>
          <w:szCs w:val="28"/>
        </w:rPr>
        <w:t xml:space="preserve">% had increased T3, T4 &amp;TSH and </w:t>
      </w:r>
      <w:r w:rsidR="00E31302">
        <w:rPr>
          <w:rFonts w:asciiTheme="majorBidi" w:hAnsiTheme="majorBidi" w:cstheme="majorBidi"/>
          <w:sz w:val="28"/>
          <w:szCs w:val="28"/>
        </w:rPr>
        <w:t>7.6</w:t>
      </w:r>
      <w:r w:rsidRPr="00E31302">
        <w:rPr>
          <w:rFonts w:asciiTheme="majorBidi" w:hAnsiTheme="majorBidi" w:cstheme="majorBidi"/>
          <w:sz w:val="28"/>
          <w:szCs w:val="28"/>
        </w:rPr>
        <w:t>% patients had decreased T3, T4 &amp;</w:t>
      </w:r>
      <w:r w:rsidR="00E31302" w:rsidRPr="00E31302">
        <w:rPr>
          <w:rFonts w:asciiTheme="majorBidi" w:hAnsiTheme="majorBidi" w:cstheme="majorBidi"/>
          <w:sz w:val="28"/>
          <w:szCs w:val="28"/>
        </w:rPr>
        <w:t xml:space="preserve"> TSH level</w:t>
      </w:r>
      <w:r w:rsidR="00E31302">
        <w:rPr>
          <w:rFonts w:asciiTheme="majorBidi" w:hAnsiTheme="majorBidi" w:cstheme="majorBidi"/>
          <w:sz w:val="28"/>
          <w:szCs w:val="28"/>
        </w:rPr>
        <w:t>s</w:t>
      </w:r>
      <w:r w:rsidRPr="00E31302">
        <w:rPr>
          <w:rFonts w:asciiTheme="majorBidi" w:hAnsiTheme="majorBidi" w:cstheme="majorBidi"/>
          <w:sz w:val="28"/>
          <w:szCs w:val="28"/>
        </w:rPr>
        <w:t>.</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Decreased levels of T3, T4 &amp; TSH were seen in goiter &amp; </w:t>
      </w:r>
      <w:proofErr w:type="spellStart"/>
      <w:r w:rsidRPr="00E31302">
        <w:rPr>
          <w:rFonts w:asciiTheme="majorBidi" w:hAnsiTheme="majorBidi" w:cstheme="majorBidi"/>
          <w:sz w:val="28"/>
          <w:szCs w:val="28"/>
        </w:rPr>
        <w:t>hashimoto’s</w:t>
      </w:r>
      <w:proofErr w:type="spellEnd"/>
      <w:r w:rsidRPr="00E31302">
        <w:rPr>
          <w:rFonts w:asciiTheme="majorBidi" w:hAnsiTheme="majorBidi" w:cstheme="majorBidi"/>
          <w:sz w:val="28"/>
          <w:szCs w:val="28"/>
        </w:rPr>
        <w:t xml:space="preserve"> </w:t>
      </w:r>
      <w:proofErr w:type="spellStart"/>
      <w:r w:rsidRPr="00E31302">
        <w:rPr>
          <w:rFonts w:asciiTheme="majorBidi" w:hAnsiTheme="majorBidi" w:cstheme="majorBidi"/>
          <w:sz w:val="28"/>
          <w:szCs w:val="28"/>
        </w:rPr>
        <w:t>thyroiditis</w:t>
      </w:r>
      <w:proofErr w:type="spellEnd"/>
      <w:r w:rsidRPr="00E31302">
        <w:rPr>
          <w:rFonts w:asciiTheme="majorBidi" w:hAnsiTheme="majorBidi" w:cstheme="majorBidi"/>
          <w:sz w:val="28"/>
          <w:szCs w:val="28"/>
        </w:rPr>
        <w:t xml:space="preserve">. This is in concordance with the study by </w:t>
      </w:r>
      <w:proofErr w:type="spellStart"/>
      <w:r w:rsidRPr="00E31302">
        <w:rPr>
          <w:rFonts w:asciiTheme="majorBidi" w:hAnsiTheme="majorBidi" w:cstheme="majorBidi"/>
          <w:sz w:val="28"/>
          <w:szCs w:val="28"/>
        </w:rPr>
        <w:t>Boigen</w:t>
      </w:r>
      <w:proofErr w:type="spellEnd"/>
      <w:r w:rsidRPr="00E31302">
        <w:rPr>
          <w:rFonts w:asciiTheme="majorBidi" w:hAnsiTheme="majorBidi" w:cstheme="majorBidi"/>
          <w:sz w:val="28"/>
          <w:szCs w:val="28"/>
        </w:rPr>
        <w:t xml:space="preserve"> et al</w:t>
      </w:r>
      <w:r w:rsidR="00184704">
        <w:rPr>
          <w:rFonts w:asciiTheme="majorBidi" w:hAnsiTheme="majorBidi" w:cstheme="majorBidi"/>
          <w:sz w:val="28"/>
          <w:szCs w:val="28"/>
        </w:rPr>
        <w:t>.</w:t>
      </w:r>
      <w:r w:rsidRPr="00E31302">
        <w:rPr>
          <w:rFonts w:asciiTheme="majorBidi" w:hAnsiTheme="majorBidi" w:cstheme="majorBidi"/>
          <w:sz w:val="28"/>
          <w:szCs w:val="28"/>
        </w:rPr>
        <w:t xml:space="preserve"> (14) according to which in majority of benign lesions and in almost all malignant thyroid lesions thyroid function tests were normal.</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lastRenderedPageBreak/>
        <w:t xml:space="preserve">USG </w:t>
      </w:r>
      <w:r w:rsidR="00184704">
        <w:rPr>
          <w:rFonts w:asciiTheme="majorBidi" w:hAnsiTheme="majorBidi" w:cstheme="majorBidi"/>
          <w:sz w:val="28"/>
          <w:szCs w:val="28"/>
        </w:rPr>
        <w:t>in the present study showed that</w:t>
      </w:r>
      <w:r w:rsidRPr="00E31302">
        <w:rPr>
          <w:rFonts w:asciiTheme="majorBidi" w:hAnsiTheme="majorBidi" w:cstheme="majorBidi"/>
          <w:sz w:val="28"/>
          <w:szCs w:val="28"/>
        </w:rPr>
        <w:t xml:space="preserve"> </w:t>
      </w:r>
      <w:proofErr w:type="spellStart"/>
      <w:r w:rsidR="00184704">
        <w:rPr>
          <w:rFonts w:asciiTheme="majorBidi" w:hAnsiTheme="majorBidi" w:cstheme="majorBidi"/>
          <w:sz w:val="28"/>
          <w:szCs w:val="28"/>
        </w:rPr>
        <w:t>multinodular</w:t>
      </w:r>
      <w:proofErr w:type="spellEnd"/>
      <w:r w:rsidR="00184704">
        <w:rPr>
          <w:rFonts w:asciiTheme="majorBidi" w:hAnsiTheme="majorBidi" w:cstheme="majorBidi"/>
          <w:sz w:val="28"/>
          <w:szCs w:val="28"/>
        </w:rPr>
        <w:t xml:space="preserve"> represented (65.7%</w:t>
      </w:r>
      <w:r w:rsidR="00564368">
        <w:rPr>
          <w:rFonts w:asciiTheme="majorBidi" w:hAnsiTheme="majorBidi" w:cstheme="majorBidi"/>
          <w:sz w:val="28"/>
          <w:szCs w:val="28"/>
        </w:rPr>
        <w:t>),</w:t>
      </w:r>
      <w:r w:rsidR="00184704">
        <w:rPr>
          <w:rFonts w:asciiTheme="majorBidi" w:hAnsiTheme="majorBidi" w:cstheme="majorBidi"/>
          <w:sz w:val="28"/>
          <w:szCs w:val="28"/>
        </w:rPr>
        <w:t xml:space="preserve"> s</w:t>
      </w:r>
      <w:r w:rsidRPr="00E31302">
        <w:rPr>
          <w:rFonts w:asciiTheme="majorBidi" w:hAnsiTheme="majorBidi" w:cstheme="majorBidi"/>
          <w:sz w:val="28"/>
          <w:szCs w:val="28"/>
        </w:rPr>
        <w:t xml:space="preserve">olid </w:t>
      </w:r>
      <w:proofErr w:type="gramStart"/>
      <w:r w:rsidRPr="00E31302">
        <w:rPr>
          <w:rFonts w:asciiTheme="majorBidi" w:hAnsiTheme="majorBidi" w:cstheme="majorBidi"/>
          <w:sz w:val="28"/>
          <w:szCs w:val="28"/>
        </w:rPr>
        <w:t>nodules</w:t>
      </w:r>
      <w:r w:rsidR="00184704">
        <w:rPr>
          <w:rFonts w:asciiTheme="majorBidi" w:hAnsiTheme="majorBidi" w:cstheme="majorBidi"/>
          <w:sz w:val="28"/>
          <w:szCs w:val="28"/>
        </w:rPr>
        <w:t>(</w:t>
      </w:r>
      <w:proofErr w:type="gramEnd"/>
      <w:r w:rsidR="00184704">
        <w:rPr>
          <w:rFonts w:asciiTheme="majorBidi" w:hAnsiTheme="majorBidi" w:cstheme="majorBidi"/>
          <w:sz w:val="28"/>
          <w:szCs w:val="28"/>
        </w:rPr>
        <w:t xml:space="preserve">17.3%), </w:t>
      </w:r>
      <w:r w:rsidR="00564368">
        <w:rPr>
          <w:rFonts w:asciiTheme="majorBidi" w:hAnsiTheme="majorBidi" w:cstheme="majorBidi"/>
          <w:sz w:val="28"/>
          <w:szCs w:val="28"/>
        </w:rPr>
        <w:t>cystic</w:t>
      </w:r>
      <w:r w:rsidR="00184704">
        <w:rPr>
          <w:rFonts w:asciiTheme="majorBidi" w:hAnsiTheme="majorBidi" w:cstheme="majorBidi"/>
          <w:sz w:val="28"/>
          <w:szCs w:val="28"/>
        </w:rPr>
        <w:t xml:space="preserve"> (9%) and </w:t>
      </w:r>
      <w:r w:rsidR="00564368">
        <w:rPr>
          <w:rFonts w:asciiTheme="majorBidi" w:hAnsiTheme="majorBidi" w:cstheme="majorBidi"/>
          <w:sz w:val="28"/>
          <w:szCs w:val="28"/>
        </w:rPr>
        <w:t>diffuse</w:t>
      </w:r>
      <w:r w:rsidR="00184704">
        <w:rPr>
          <w:rFonts w:asciiTheme="majorBidi" w:hAnsiTheme="majorBidi" w:cstheme="majorBidi"/>
          <w:sz w:val="28"/>
          <w:szCs w:val="28"/>
        </w:rPr>
        <w:t xml:space="preserve"> swelling</w:t>
      </w:r>
      <w:r w:rsidRPr="00E31302">
        <w:rPr>
          <w:rFonts w:asciiTheme="majorBidi" w:hAnsiTheme="majorBidi" w:cstheme="majorBidi"/>
          <w:sz w:val="28"/>
          <w:szCs w:val="28"/>
        </w:rPr>
        <w:t xml:space="preserve"> (</w:t>
      </w:r>
      <w:r w:rsidR="00184704">
        <w:rPr>
          <w:rFonts w:asciiTheme="majorBidi" w:hAnsiTheme="majorBidi" w:cstheme="majorBidi"/>
          <w:sz w:val="28"/>
          <w:szCs w:val="28"/>
        </w:rPr>
        <w:t>8</w:t>
      </w:r>
      <w:r w:rsidRPr="00E31302">
        <w:rPr>
          <w:rFonts w:asciiTheme="majorBidi" w:hAnsiTheme="majorBidi" w:cstheme="majorBidi"/>
          <w:sz w:val="28"/>
          <w:szCs w:val="28"/>
        </w:rPr>
        <w:t>%)</w:t>
      </w:r>
      <w:r w:rsidR="00184704">
        <w:rPr>
          <w:rFonts w:asciiTheme="majorBidi" w:hAnsiTheme="majorBidi" w:cstheme="majorBidi"/>
          <w:sz w:val="28"/>
          <w:szCs w:val="28"/>
        </w:rPr>
        <w:t xml:space="preserve"> of all cases</w:t>
      </w:r>
      <w:r w:rsidRPr="00E31302">
        <w:rPr>
          <w:rFonts w:asciiTheme="majorBidi" w:hAnsiTheme="majorBidi" w:cstheme="majorBidi"/>
          <w:sz w:val="28"/>
          <w:szCs w:val="28"/>
        </w:rPr>
        <w:t xml:space="preserve">. </w:t>
      </w:r>
    </w:p>
    <w:p w:rsidR="00EB4300" w:rsidRPr="00E31302" w:rsidRDefault="00EB4300" w:rsidP="00F30E6E">
      <w:pPr>
        <w:pStyle w:val="Heading3"/>
        <w:jc w:val="lowKashida"/>
        <w:rPr>
          <w:rFonts w:asciiTheme="majorBidi" w:hAnsiTheme="majorBidi" w:cstheme="majorBidi"/>
          <w:sz w:val="28"/>
          <w:szCs w:val="28"/>
        </w:rPr>
      </w:pPr>
      <w:r w:rsidRPr="00E31302">
        <w:rPr>
          <w:rFonts w:asciiTheme="majorBidi" w:hAnsiTheme="majorBidi" w:cstheme="majorBidi"/>
          <w:sz w:val="28"/>
          <w:szCs w:val="28"/>
        </w:rPr>
        <w:t>CONCLUSION</w:t>
      </w:r>
    </w:p>
    <w:p w:rsidR="00EB4300" w:rsidRPr="00E31302" w:rsidRDefault="00EB4300" w:rsidP="00F30E6E">
      <w:pPr>
        <w:pStyle w:val="NormalWeb"/>
        <w:jc w:val="lowKashida"/>
        <w:rPr>
          <w:rFonts w:asciiTheme="majorBidi" w:hAnsiTheme="majorBidi" w:cstheme="majorBidi"/>
          <w:sz w:val="28"/>
          <w:szCs w:val="28"/>
        </w:rPr>
      </w:pPr>
      <w:r w:rsidRPr="00E31302">
        <w:rPr>
          <w:rFonts w:asciiTheme="majorBidi" w:hAnsiTheme="majorBidi" w:cstheme="majorBidi"/>
          <w:sz w:val="28"/>
          <w:szCs w:val="28"/>
        </w:rPr>
        <w:t xml:space="preserve">There were a total 225 patients who underwent fine needle aspiration of thyroid lesions. Benign lesions were more common. </w:t>
      </w:r>
      <w:proofErr w:type="spellStart"/>
      <w:r w:rsidRPr="00E31302">
        <w:rPr>
          <w:rFonts w:asciiTheme="majorBidi" w:hAnsiTheme="majorBidi" w:cstheme="majorBidi"/>
          <w:sz w:val="28"/>
          <w:szCs w:val="28"/>
        </w:rPr>
        <w:t>Cytodiagnosis</w:t>
      </w:r>
      <w:proofErr w:type="spellEnd"/>
      <w:r w:rsidRPr="00E31302">
        <w:rPr>
          <w:rFonts w:asciiTheme="majorBidi" w:hAnsiTheme="majorBidi" w:cstheme="majorBidi"/>
          <w:sz w:val="28"/>
          <w:szCs w:val="28"/>
        </w:rPr>
        <w:t xml:space="preserve"> showed good correlation with Clinical presentation, Radiological findings, and Hormonal </w:t>
      </w:r>
      <w:r w:rsidR="00564368" w:rsidRPr="00E31302">
        <w:rPr>
          <w:rFonts w:asciiTheme="majorBidi" w:hAnsiTheme="majorBidi" w:cstheme="majorBidi"/>
          <w:sz w:val="28"/>
          <w:szCs w:val="28"/>
        </w:rPr>
        <w:t>status.</w:t>
      </w:r>
    </w:p>
    <w:p w:rsidR="00EB4300" w:rsidRDefault="00EB4300" w:rsidP="00F30E6E">
      <w:pPr>
        <w:pStyle w:val="Heading4"/>
        <w:bidi w:val="0"/>
        <w:spacing w:line="240" w:lineRule="auto"/>
        <w:jc w:val="lowKashida"/>
        <w:rPr>
          <w:rFonts w:asciiTheme="majorBidi" w:hAnsiTheme="majorBidi"/>
          <w:i w:val="0"/>
          <w:iCs w:val="0"/>
          <w:color w:val="auto"/>
          <w:sz w:val="28"/>
          <w:szCs w:val="28"/>
        </w:rPr>
      </w:pPr>
      <w:r w:rsidRPr="00184704">
        <w:rPr>
          <w:rFonts w:asciiTheme="majorBidi" w:hAnsiTheme="majorBidi"/>
          <w:i w:val="0"/>
          <w:iCs w:val="0"/>
          <w:color w:val="auto"/>
          <w:sz w:val="28"/>
          <w:szCs w:val="28"/>
        </w:rPr>
        <w:t>References</w:t>
      </w:r>
      <w:r w:rsidR="00564368">
        <w:rPr>
          <w:rFonts w:asciiTheme="majorBidi" w:hAnsiTheme="majorBidi"/>
          <w:i w:val="0"/>
          <w:iCs w:val="0"/>
          <w:color w:val="auto"/>
          <w:sz w:val="28"/>
          <w:szCs w:val="28"/>
        </w:rPr>
        <w:t>:</w:t>
      </w:r>
    </w:p>
    <w:p w:rsidR="00564368" w:rsidRPr="00564368" w:rsidRDefault="00564368" w:rsidP="00564368">
      <w:pPr>
        <w:bidi w:val="0"/>
      </w:pPr>
    </w:p>
    <w:p w:rsidR="00D40A0C" w:rsidRDefault="00EB4300" w:rsidP="00F30E6E">
      <w:pPr>
        <w:bidi w:val="0"/>
        <w:spacing w:line="240" w:lineRule="auto"/>
        <w:jc w:val="left"/>
        <w:rPr>
          <w:sz w:val="28"/>
          <w:szCs w:val="28"/>
          <w:lang w:bidi="ar-EG"/>
        </w:rPr>
      </w:pPr>
      <w:r w:rsidRPr="0038601D">
        <w:rPr>
          <w:sz w:val="24"/>
          <w:szCs w:val="24"/>
        </w:rPr>
        <w:t xml:space="preserve">1. Gray W, </w:t>
      </w:r>
      <w:proofErr w:type="spellStart"/>
      <w:r w:rsidRPr="0038601D">
        <w:rPr>
          <w:sz w:val="24"/>
          <w:szCs w:val="24"/>
        </w:rPr>
        <w:t>Mckee</w:t>
      </w:r>
      <w:proofErr w:type="spellEnd"/>
      <w:r w:rsidRPr="0038601D">
        <w:rPr>
          <w:sz w:val="24"/>
          <w:szCs w:val="24"/>
        </w:rPr>
        <w:t xml:space="preserve"> G. The thyroid gland: Diagnostic </w:t>
      </w:r>
      <w:proofErr w:type="spellStart"/>
      <w:r w:rsidRPr="0038601D">
        <w:rPr>
          <w:sz w:val="24"/>
          <w:szCs w:val="24"/>
        </w:rPr>
        <w:t>cytopathology</w:t>
      </w:r>
      <w:proofErr w:type="spellEnd"/>
      <w:r w:rsidRPr="0038601D">
        <w:rPr>
          <w:sz w:val="24"/>
          <w:szCs w:val="24"/>
        </w:rPr>
        <w:t xml:space="preserve"> 2nd. Churchill Livingstone; 2003: 577-598. </w:t>
      </w:r>
      <w:r w:rsidRPr="0038601D">
        <w:rPr>
          <w:sz w:val="24"/>
          <w:szCs w:val="24"/>
        </w:rPr>
        <w:br/>
        <w:t xml:space="preserve">2. </w:t>
      </w:r>
      <w:proofErr w:type="spellStart"/>
      <w:r w:rsidRPr="0038601D">
        <w:rPr>
          <w:sz w:val="24"/>
          <w:szCs w:val="24"/>
        </w:rPr>
        <w:t>Einhorn</w:t>
      </w:r>
      <w:proofErr w:type="spellEnd"/>
      <w:r w:rsidRPr="0038601D">
        <w:rPr>
          <w:sz w:val="24"/>
          <w:szCs w:val="24"/>
        </w:rPr>
        <w:t xml:space="preserve"> J, </w:t>
      </w:r>
      <w:proofErr w:type="spellStart"/>
      <w:r w:rsidRPr="0038601D">
        <w:rPr>
          <w:sz w:val="24"/>
          <w:szCs w:val="24"/>
        </w:rPr>
        <w:t>Franzen</w:t>
      </w:r>
      <w:proofErr w:type="spellEnd"/>
      <w:r w:rsidRPr="0038601D">
        <w:rPr>
          <w:sz w:val="24"/>
          <w:szCs w:val="24"/>
        </w:rPr>
        <w:t xml:space="preserve"> S: Thin needle biopsy- in the diagnosis of thyroid disease. </w:t>
      </w:r>
      <w:proofErr w:type="spellStart"/>
      <w:proofErr w:type="gramStart"/>
      <w:r w:rsidRPr="0038601D">
        <w:rPr>
          <w:sz w:val="24"/>
          <w:szCs w:val="24"/>
        </w:rPr>
        <w:t>Acta</w:t>
      </w:r>
      <w:proofErr w:type="spellEnd"/>
      <w:r w:rsidRPr="0038601D">
        <w:rPr>
          <w:sz w:val="24"/>
          <w:szCs w:val="24"/>
        </w:rPr>
        <w:t xml:space="preserve"> Radio 1962; 58: 321-335.</w:t>
      </w:r>
      <w:proofErr w:type="gramEnd"/>
      <w:r w:rsidRPr="0038601D">
        <w:rPr>
          <w:sz w:val="24"/>
          <w:szCs w:val="24"/>
        </w:rPr>
        <w:t xml:space="preserve"> </w:t>
      </w:r>
      <w:r w:rsidRPr="0038601D">
        <w:rPr>
          <w:sz w:val="24"/>
          <w:szCs w:val="24"/>
        </w:rPr>
        <w:br/>
        <w:t xml:space="preserve">3. </w:t>
      </w:r>
      <w:proofErr w:type="spellStart"/>
      <w:r w:rsidRPr="0038601D">
        <w:rPr>
          <w:sz w:val="24"/>
          <w:szCs w:val="24"/>
        </w:rPr>
        <w:t>Leil</w:t>
      </w:r>
      <w:proofErr w:type="spellEnd"/>
      <w:r w:rsidRPr="0038601D">
        <w:rPr>
          <w:sz w:val="24"/>
          <w:szCs w:val="24"/>
        </w:rPr>
        <w:t xml:space="preserve"> Y, </w:t>
      </w:r>
      <w:proofErr w:type="spellStart"/>
      <w:r w:rsidRPr="0038601D">
        <w:rPr>
          <w:sz w:val="24"/>
          <w:szCs w:val="24"/>
        </w:rPr>
        <w:t>Zirkin</w:t>
      </w:r>
      <w:proofErr w:type="spellEnd"/>
      <w:r w:rsidRPr="0038601D">
        <w:rPr>
          <w:sz w:val="24"/>
          <w:szCs w:val="24"/>
        </w:rPr>
        <w:t xml:space="preserve"> HJ, </w:t>
      </w:r>
      <w:proofErr w:type="spellStart"/>
      <w:r w:rsidRPr="0038601D">
        <w:rPr>
          <w:sz w:val="24"/>
          <w:szCs w:val="24"/>
        </w:rPr>
        <w:t>Sobel</w:t>
      </w:r>
      <w:proofErr w:type="spellEnd"/>
      <w:r w:rsidRPr="0038601D">
        <w:rPr>
          <w:sz w:val="24"/>
          <w:szCs w:val="24"/>
        </w:rPr>
        <w:t xml:space="preserve"> RJ. </w:t>
      </w:r>
      <w:proofErr w:type="gramStart"/>
      <w:r w:rsidRPr="0038601D">
        <w:rPr>
          <w:sz w:val="24"/>
          <w:szCs w:val="24"/>
        </w:rPr>
        <w:t>Fine needle aspiration of the hot nodule.</w:t>
      </w:r>
      <w:proofErr w:type="gramEnd"/>
      <w:r w:rsidRPr="0038601D">
        <w:rPr>
          <w:sz w:val="24"/>
          <w:szCs w:val="24"/>
        </w:rPr>
        <w:t xml:space="preserve"> </w:t>
      </w:r>
      <w:proofErr w:type="spellStart"/>
      <w:proofErr w:type="gramStart"/>
      <w:r w:rsidRPr="0038601D">
        <w:rPr>
          <w:sz w:val="24"/>
          <w:szCs w:val="24"/>
        </w:rPr>
        <w:t>Acta</w:t>
      </w:r>
      <w:proofErr w:type="spellEnd"/>
      <w:r w:rsidRPr="0038601D">
        <w:rPr>
          <w:sz w:val="24"/>
          <w:szCs w:val="24"/>
        </w:rPr>
        <w:t xml:space="preserve"> </w:t>
      </w:r>
      <w:proofErr w:type="spellStart"/>
      <w:r w:rsidRPr="0038601D">
        <w:rPr>
          <w:sz w:val="24"/>
          <w:szCs w:val="24"/>
        </w:rPr>
        <w:t>cytol</w:t>
      </w:r>
      <w:proofErr w:type="spellEnd"/>
      <w:r w:rsidRPr="0038601D">
        <w:rPr>
          <w:sz w:val="24"/>
          <w:szCs w:val="24"/>
        </w:rPr>
        <w:t xml:space="preserve"> 1988; 32: 861-867.</w:t>
      </w:r>
      <w:proofErr w:type="gramEnd"/>
      <w:r w:rsidRPr="0038601D">
        <w:rPr>
          <w:sz w:val="24"/>
          <w:szCs w:val="24"/>
        </w:rPr>
        <w:t xml:space="preserve"> </w:t>
      </w:r>
      <w:r w:rsidRPr="0038601D">
        <w:rPr>
          <w:sz w:val="24"/>
          <w:szCs w:val="24"/>
        </w:rPr>
        <w:br/>
        <w:t xml:space="preserve">4. </w:t>
      </w:r>
      <w:proofErr w:type="spellStart"/>
      <w:r w:rsidRPr="0038601D">
        <w:rPr>
          <w:sz w:val="24"/>
          <w:szCs w:val="24"/>
        </w:rPr>
        <w:t>Rosai</w:t>
      </w:r>
      <w:proofErr w:type="spellEnd"/>
      <w:r w:rsidRPr="0038601D">
        <w:rPr>
          <w:sz w:val="24"/>
          <w:szCs w:val="24"/>
        </w:rPr>
        <w:t xml:space="preserve"> J, Ackerman. </w:t>
      </w:r>
      <w:proofErr w:type="gramStart"/>
      <w:r w:rsidRPr="0038601D">
        <w:rPr>
          <w:sz w:val="24"/>
          <w:szCs w:val="24"/>
        </w:rPr>
        <w:t>Thyroid gland.</w:t>
      </w:r>
      <w:proofErr w:type="gramEnd"/>
      <w:r w:rsidRPr="0038601D">
        <w:rPr>
          <w:sz w:val="24"/>
          <w:szCs w:val="24"/>
        </w:rPr>
        <w:t xml:space="preserve"> In Surgical Pathology, 9th </w:t>
      </w:r>
      <w:proofErr w:type="spellStart"/>
      <w:proofErr w:type="gramStart"/>
      <w:r w:rsidRPr="0038601D">
        <w:rPr>
          <w:sz w:val="24"/>
          <w:szCs w:val="24"/>
        </w:rPr>
        <w:t>ed</w:t>
      </w:r>
      <w:proofErr w:type="spellEnd"/>
      <w:proofErr w:type="gramEnd"/>
      <w:r w:rsidRPr="0038601D">
        <w:rPr>
          <w:sz w:val="24"/>
          <w:szCs w:val="24"/>
        </w:rPr>
        <w:t xml:space="preserve"> St. Louis Mosby; 2004; 519-568. </w:t>
      </w:r>
      <w:r w:rsidRPr="0038601D">
        <w:rPr>
          <w:sz w:val="24"/>
          <w:szCs w:val="24"/>
        </w:rPr>
        <w:br/>
        <w:t xml:space="preserve">5. </w:t>
      </w:r>
      <w:proofErr w:type="spellStart"/>
      <w:r w:rsidRPr="0038601D">
        <w:rPr>
          <w:sz w:val="24"/>
          <w:szCs w:val="24"/>
        </w:rPr>
        <w:t>Dorairagen</w:t>
      </w:r>
      <w:proofErr w:type="spellEnd"/>
      <w:r w:rsidRPr="0038601D">
        <w:rPr>
          <w:sz w:val="24"/>
          <w:szCs w:val="24"/>
        </w:rPr>
        <w:t xml:space="preserve"> N and </w:t>
      </w:r>
      <w:proofErr w:type="spellStart"/>
      <w:r w:rsidRPr="0038601D">
        <w:rPr>
          <w:sz w:val="24"/>
          <w:szCs w:val="24"/>
        </w:rPr>
        <w:t>Jayashree</w:t>
      </w:r>
      <w:proofErr w:type="spellEnd"/>
      <w:r w:rsidRPr="0038601D">
        <w:rPr>
          <w:sz w:val="24"/>
          <w:szCs w:val="24"/>
        </w:rPr>
        <w:t xml:space="preserve"> N. Solitary nodule of the thyroid and role of fine needle aspiration cytology in diagnosis. J Indian Med Assoc, 1996; 94: 50-61. </w:t>
      </w:r>
      <w:r w:rsidRPr="0038601D">
        <w:rPr>
          <w:sz w:val="24"/>
          <w:szCs w:val="24"/>
        </w:rPr>
        <w:br/>
        <w:t xml:space="preserve">6. </w:t>
      </w:r>
      <w:proofErr w:type="spellStart"/>
      <w:r w:rsidRPr="0038601D">
        <w:rPr>
          <w:sz w:val="24"/>
          <w:szCs w:val="24"/>
        </w:rPr>
        <w:t>Hyang</w:t>
      </w:r>
      <w:proofErr w:type="spellEnd"/>
      <w:r w:rsidRPr="0038601D">
        <w:rPr>
          <w:sz w:val="24"/>
          <w:szCs w:val="24"/>
        </w:rPr>
        <w:t xml:space="preserve">-Mi </w:t>
      </w:r>
      <w:proofErr w:type="spellStart"/>
      <w:r w:rsidRPr="0038601D">
        <w:rPr>
          <w:sz w:val="24"/>
          <w:szCs w:val="24"/>
        </w:rPr>
        <w:t>Ko</w:t>
      </w:r>
      <w:proofErr w:type="spellEnd"/>
      <w:r w:rsidRPr="0038601D">
        <w:rPr>
          <w:sz w:val="24"/>
          <w:szCs w:val="24"/>
        </w:rPr>
        <w:t xml:space="preserve">, </w:t>
      </w:r>
      <w:proofErr w:type="spellStart"/>
      <w:r w:rsidRPr="0038601D">
        <w:rPr>
          <w:sz w:val="24"/>
          <w:szCs w:val="24"/>
        </w:rPr>
        <w:t>Im</w:t>
      </w:r>
      <w:proofErr w:type="spellEnd"/>
      <w:r w:rsidRPr="0038601D">
        <w:rPr>
          <w:sz w:val="24"/>
          <w:szCs w:val="24"/>
        </w:rPr>
        <w:t xml:space="preserve">, Kwan </w:t>
      </w:r>
      <w:proofErr w:type="spellStart"/>
      <w:r w:rsidRPr="0038601D">
        <w:rPr>
          <w:sz w:val="24"/>
          <w:szCs w:val="24"/>
        </w:rPr>
        <w:t>Jhu</w:t>
      </w:r>
      <w:proofErr w:type="spellEnd"/>
      <w:r w:rsidRPr="0038601D">
        <w:rPr>
          <w:sz w:val="24"/>
          <w:szCs w:val="24"/>
        </w:rPr>
        <w:t xml:space="preserve">, </w:t>
      </w:r>
      <w:proofErr w:type="spellStart"/>
      <w:r w:rsidRPr="0038601D">
        <w:rPr>
          <w:sz w:val="24"/>
          <w:szCs w:val="24"/>
        </w:rPr>
        <w:t>Seung</w:t>
      </w:r>
      <w:proofErr w:type="spellEnd"/>
      <w:r w:rsidRPr="0038601D">
        <w:rPr>
          <w:sz w:val="24"/>
          <w:szCs w:val="24"/>
        </w:rPr>
        <w:t xml:space="preserve">-Ho Yang et al. </w:t>
      </w:r>
      <w:proofErr w:type="spellStart"/>
      <w:r w:rsidRPr="0038601D">
        <w:rPr>
          <w:sz w:val="24"/>
          <w:szCs w:val="24"/>
        </w:rPr>
        <w:t>Clinicopathologic</w:t>
      </w:r>
      <w:proofErr w:type="spellEnd"/>
      <w:r w:rsidRPr="0038601D">
        <w:rPr>
          <w:sz w:val="24"/>
          <w:szCs w:val="24"/>
        </w:rPr>
        <w:t xml:space="preserve"> analysis of fine needle aspiration cytology of the thyroid. </w:t>
      </w:r>
      <w:proofErr w:type="spellStart"/>
      <w:r w:rsidRPr="0038601D">
        <w:rPr>
          <w:sz w:val="24"/>
          <w:szCs w:val="24"/>
        </w:rPr>
        <w:t>Acta</w:t>
      </w:r>
      <w:proofErr w:type="spellEnd"/>
      <w:r w:rsidRPr="0038601D">
        <w:rPr>
          <w:sz w:val="24"/>
          <w:szCs w:val="24"/>
        </w:rPr>
        <w:t xml:space="preserve"> </w:t>
      </w:r>
      <w:proofErr w:type="spellStart"/>
      <w:r w:rsidRPr="0038601D">
        <w:rPr>
          <w:sz w:val="24"/>
          <w:szCs w:val="24"/>
        </w:rPr>
        <w:t>Cytol</w:t>
      </w:r>
      <w:proofErr w:type="spellEnd"/>
      <w:r w:rsidRPr="0038601D">
        <w:rPr>
          <w:sz w:val="24"/>
          <w:szCs w:val="24"/>
        </w:rPr>
        <w:t xml:space="preserve"> 2003; 47: 727-732. </w:t>
      </w:r>
      <w:r w:rsidRPr="0038601D">
        <w:rPr>
          <w:sz w:val="24"/>
          <w:szCs w:val="24"/>
        </w:rPr>
        <w:br/>
        <w:t xml:space="preserve">7. </w:t>
      </w:r>
      <w:proofErr w:type="spellStart"/>
      <w:r w:rsidRPr="0038601D">
        <w:rPr>
          <w:sz w:val="24"/>
          <w:szCs w:val="24"/>
        </w:rPr>
        <w:t>Gharib</w:t>
      </w:r>
      <w:proofErr w:type="spellEnd"/>
      <w:r w:rsidRPr="0038601D">
        <w:rPr>
          <w:sz w:val="24"/>
          <w:szCs w:val="24"/>
        </w:rPr>
        <w:t xml:space="preserve"> H, John R, </w:t>
      </w:r>
      <w:proofErr w:type="spellStart"/>
      <w:r w:rsidRPr="0038601D">
        <w:rPr>
          <w:sz w:val="24"/>
          <w:szCs w:val="24"/>
        </w:rPr>
        <w:t>Goellner</w:t>
      </w:r>
      <w:proofErr w:type="spellEnd"/>
      <w:r w:rsidRPr="0038601D">
        <w:rPr>
          <w:sz w:val="24"/>
          <w:szCs w:val="24"/>
        </w:rPr>
        <w:t xml:space="preserve">. Fine needle aspiration biopsy of the thyroid: An Appraisal. </w:t>
      </w:r>
      <w:proofErr w:type="spellStart"/>
      <w:proofErr w:type="gramStart"/>
      <w:r w:rsidRPr="0038601D">
        <w:rPr>
          <w:sz w:val="24"/>
          <w:szCs w:val="24"/>
        </w:rPr>
        <w:t>Annal</w:t>
      </w:r>
      <w:proofErr w:type="spellEnd"/>
      <w:r w:rsidRPr="0038601D">
        <w:rPr>
          <w:sz w:val="24"/>
          <w:szCs w:val="24"/>
        </w:rPr>
        <w:t xml:space="preserve"> of Internal Medicine 1993; 118:282-289.</w:t>
      </w:r>
      <w:proofErr w:type="gramEnd"/>
      <w:r w:rsidRPr="0038601D">
        <w:rPr>
          <w:sz w:val="24"/>
          <w:szCs w:val="24"/>
        </w:rPr>
        <w:t xml:space="preserve"> </w:t>
      </w:r>
      <w:r w:rsidRPr="0038601D">
        <w:rPr>
          <w:sz w:val="24"/>
          <w:szCs w:val="24"/>
        </w:rPr>
        <w:br/>
      </w:r>
      <w:proofErr w:type="gramStart"/>
      <w:r w:rsidRPr="0038601D">
        <w:rPr>
          <w:sz w:val="24"/>
          <w:szCs w:val="24"/>
        </w:rPr>
        <w:t xml:space="preserve">8. Silverman JF, West RL, </w:t>
      </w:r>
      <w:proofErr w:type="spellStart"/>
      <w:r w:rsidRPr="0038601D">
        <w:rPr>
          <w:sz w:val="24"/>
          <w:szCs w:val="24"/>
        </w:rPr>
        <w:t>Laskin</w:t>
      </w:r>
      <w:proofErr w:type="spellEnd"/>
      <w:r w:rsidRPr="0038601D">
        <w:rPr>
          <w:sz w:val="24"/>
          <w:szCs w:val="24"/>
        </w:rPr>
        <w:t xml:space="preserve"> EW.</w:t>
      </w:r>
      <w:proofErr w:type="gramEnd"/>
      <w:r w:rsidRPr="0038601D">
        <w:rPr>
          <w:sz w:val="24"/>
          <w:szCs w:val="24"/>
        </w:rPr>
        <w:t xml:space="preserve"> </w:t>
      </w:r>
      <w:proofErr w:type="gramStart"/>
      <w:r w:rsidRPr="0038601D">
        <w:rPr>
          <w:sz w:val="24"/>
          <w:szCs w:val="24"/>
        </w:rPr>
        <w:t>The role of fine needle aspiration biopsy in the rapid diagnosis and management of thyroid neoplasm.</w:t>
      </w:r>
      <w:proofErr w:type="gramEnd"/>
      <w:r w:rsidRPr="0038601D">
        <w:rPr>
          <w:sz w:val="24"/>
          <w:szCs w:val="24"/>
        </w:rPr>
        <w:t xml:space="preserve"> </w:t>
      </w:r>
      <w:proofErr w:type="gramStart"/>
      <w:r w:rsidRPr="0038601D">
        <w:rPr>
          <w:sz w:val="24"/>
          <w:szCs w:val="24"/>
        </w:rPr>
        <w:t>Cancer 1986; 57: 1164-1170.</w:t>
      </w:r>
      <w:proofErr w:type="gramEnd"/>
      <w:r w:rsidRPr="0038601D">
        <w:rPr>
          <w:sz w:val="24"/>
          <w:szCs w:val="24"/>
        </w:rPr>
        <w:t xml:space="preserve"> </w:t>
      </w:r>
      <w:r w:rsidRPr="0038601D">
        <w:rPr>
          <w:sz w:val="24"/>
          <w:szCs w:val="24"/>
        </w:rPr>
        <w:br/>
        <w:t xml:space="preserve">9. </w:t>
      </w:r>
      <w:proofErr w:type="spellStart"/>
      <w:r w:rsidRPr="0038601D">
        <w:rPr>
          <w:sz w:val="24"/>
          <w:szCs w:val="24"/>
        </w:rPr>
        <w:t>Kini</w:t>
      </w:r>
      <w:proofErr w:type="spellEnd"/>
      <w:r w:rsidRPr="0038601D">
        <w:rPr>
          <w:sz w:val="24"/>
          <w:szCs w:val="24"/>
        </w:rPr>
        <w:t xml:space="preserve"> SR, Miller JM, Hamburger JI. </w:t>
      </w:r>
      <w:proofErr w:type="spellStart"/>
      <w:r w:rsidRPr="0038601D">
        <w:rPr>
          <w:sz w:val="24"/>
          <w:szCs w:val="24"/>
        </w:rPr>
        <w:t>Cytopathology</w:t>
      </w:r>
      <w:proofErr w:type="spellEnd"/>
      <w:r w:rsidRPr="0038601D">
        <w:rPr>
          <w:sz w:val="24"/>
          <w:szCs w:val="24"/>
        </w:rPr>
        <w:t xml:space="preserve"> of </w:t>
      </w:r>
      <w:proofErr w:type="spellStart"/>
      <w:r w:rsidRPr="0038601D">
        <w:rPr>
          <w:sz w:val="24"/>
          <w:szCs w:val="24"/>
        </w:rPr>
        <w:t>Hurthle</w:t>
      </w:r>
      <w:proofErr w:type="spellEnd"/>
      <w:r w:rsidRPr="0038601D">
        <w:rPr>
          <w:sz w:val="24"/>
          <w:szCs w:val="24"/>
        </w:rPr>
        <w:t xml:space="preserve"> cell lesions of the thyroid gland by fine needle </w:t>
      </w:r>
      <w:proofErr w:type="spellStart"/>
      <w:r w:rsidRPr="0038601D">
        <w:rPr>
          <w:sz w:val="24"/>
          <w:szCs w:val="24"/>
        </w:rPr>
        <w:t>aspiratiuon</w:t>
      </w:r>
      <w:proofErr w:type="spellEnd"/>
      <w:r w:rsidRPr="0038601D">
        <w:rPr>
          <w:sz w:val="24"/>
          <w:szCs w:val="24"/>
        </w:rPr>
        <w:t xml:space="preserve">. </w:t>
      </w:r>
      <w:proofErr w:type="spellStart"/>
      <w:proofErr w:type="gramStart"/>
      <w:r w:rsidRPr="0038601D">
        <w:rPr>
          <w:sz w:val="24"/>
          <w:szCs w:val="24"/>
        </w:rPr>
        <w:t>Acta</w:t>
      </w:r>
      <w:proofErr w:type="spellEnd"/>
      <w:r w:rsidRPr="0038601D">
        <w:rPr>
          <w:sz w:val="24"/>
          <w:szCs w:val="24"/>
        </w:rPr>
        <w:t xml:space="preserve"> </w:t>
      </w:r>
      <w:proofErr w:type="spellStart"/>
      <w:r w:rsidRPr="0038601D">
        <w:rPr>
          <w:sz w:val="24"/>
          <w:szCs w:val="24"/>
        </w:rPr>
        <w:t>cytol</w:t>
      </w:r>
      <w:proofErr w:type="spellEnd"/>
      <w:r w:rsidRPr="0038601D">
        <w:rPr>
          <w:sz w:val="24"/>
          <w:szCs w:val="24"/>
        </w:rPr>
        <w:t xml:space="preserve"> 1980; 24: 511-521.</w:t>
      </w:r>
      <w:proofErr w:type="gramEnd"/>
      <w:r w:rsidRPr="0038601D">
        <w:rPr>
          <w:sz w:val="24"/>
          <w:szCs w:val="24"/>
        </w:rPr>
        <w:t xml:space="preserve"> </w:t>
      </w:r>
      <w:r w:rsidRPr="0038601D">
        <w:rPr>
          <w:sz w:val="24"/>
          <w:szCs w:val="24"/>
        </w:rPr>
        <w:br/>
        <w:t xml:space="preserve">10. </w:t>
      </w:r>
      <w:proofErr w:type="spellStart"/>
      <w:r w:rsidRPr="0038601D">
        <w:rPr>
          <w:sz w:val="24"/>
          <w:szCs w:val="24"/>
        </w:rPr>
        <w:t>Orell</w:t>
      </w:r>
      <w:proofErr w:type="spellEnd"/>
      <w:r w:rsidRPr="0038601D">
        <w:rPr>
          <w:sz w:val="24"/>
          <w:szCs w:val="24"/>
        </w:rPr>
        <w:t xml:space="preserve"> KC. </w:t>
      </w:r>
      <w:proofErr w:type="gramStart"/>
      <w:r w:rsidRPr="0038601D">
        <w:rPr>
          <w:sz w:val="24"/>
          <w:szCs w:val="24"/>
        </w:rPr>
        <w:t>A</w:t>
      </w:r>
      <w:proofErr w:type="gramEnd"/>
      <w:r w:rsidRPr="0038601D">
        <w:rPr>
          <w:sz w:val="24"/>
          <w:szCs w:val="24"/>
        </w:rPr>
        <w:t xml:space="preserve"> Atlas of fine needle aspiration cytology. </w:t>
      </w:r>
      <w:proofErr w:type="gramStart"/>
      <w:r w:rsidRPr="0038601D">
        <w:rPr>
          <w:sz w:val="24"/>
          <w:szCs w:val="24"/>
        </w:rPr>
        <w:t>London, Churchill Living stone 1992; 95-128.</w:t>
      </w:r>
      <w:proofErr w:type="gramEnd"/>
      <w:r w:rsidRPr="0038601D">
        <w:rPr>
          <w:sz w:val="24"/>
          <w:szCs w:val="24"/>
        </w:rPr>
        <w:br/>
        <w:t xml:space="preserve">11. Gould, </w:t>
      </w:r>
      <w:proofErr w:type="spellStart"/>
      <w:r w:rsidRPr="0038601D">
        <w:rPr>
          <w:sz w:val="24"/>
          <w:szCs w:val="24"/>
        </w:rPr>
        <w:t>Watzak</w:t>
      </w:r>
      <w:proofErr w:type="spellEnd"/>
      <w:r w:rsidRPr="0038601D">
        <w:rPr>
          <w:sz w:val="24"/>
          <w:szCs w:val="24"/>
        </w:rPr>
        <w:t xml:space="preserve"> </w:t>
      </w:r>
      <w:proofErr w:type="spellStart"/>
      <w:r w:rsidRPr="0038601D">
        <w:rPr>
          <w:sz w:val="24"/>
          <w:szCs w:val="24"/>
        </w:rPr>
        <w:t>L</w:t>
      </w:r>
      <w:proofErr w:type="gramStart"/>
      <w:r w:rsidRPr="0038601D">
        <w:rPr>
          <w:sz w:val="24"/>
          <w:szCs w:val="24"/>
        </w:rPr>
        <w:t>,m</w:t>
      </w:r>
      <w:proofErr w:type="spellEnd"/>
      <w:proofErr w:type="gramEnd"/>
      <w:r w:rsidRPr="0038601D">
        <w:rPr>
          <w:sz w:val="24"/>
          <w:szCs w:val="24"/>
        </w:rPr>
        <w:t xml:space="preserve"> </w:t>
      </w:r>
      <w:proofErr w:type="spellStart"/>
      <w:r w:rsidRPr="0038601D">
        <w:rPr>
          <w:sz w:val="24"/>
          <w:szCs w:val="24"/>
        </w:rPr>
        <w:t>Chamizo</w:t>
      </w:r>
      <w:proofErr w:type="spellEnd"/>
      <w:r w:rsidRPr="0038601D">
        <w:rPr>
          <w:sz w:val="24"/>
          <w:szCs w:val="24"/>
        </w:rPr>
        <w:t xml:space="preserve"> W et al. Nuclear grooves in </w:t>
      </w:r>
      <w:proofErr w:type="spellStart"/>
      <w:r w:rsidRPr="0038601D">
        <w:rPr>
          <w:sz w:val="24"/>
          <w:szCs w:val="24"/>
        </w:rPr>
        <w:t>cytologic</w:t>
      </w:r>
      <w:proofErr w:type="spellEnd"/>
      <w:r w:rsidRPr="0038601D">
        <w:rPr>
          <w:sz w:val="24"/>
          <w:szCs w:val="24"/>
        </w:rPr>
        <w:t xml:space="preserve"> preparation. </w:t>
      </w:r>
      <w:proofErr w:type="gramStart"/>
      <w:r w:rsidRPr="0038601D">
        <w:rPr>
          <w:sz w:val="24"/>
          <w:szCs w:val="24"/>
        </w:rPr>
        <w:t>A study of the utility of this feature in the diagnosis of papillary carcinoma.</w:t>
      </w:r>
      <w:proofErr w:type="gramEnd"/>
      <w:r w:rsidRPr="0038601D">
        <w:rPr>
          <w:sz w:val="24"/>
          <w:szCs w:val="24"/>
        </w:rPr>
        <w:t xml:space="preserve"> </w:t>
      </w:r>
      <w:proofErr w:type="spellStart"/>
      <w:proofErr w:type="gramStart"/>
      <w:r w:rsidRPr="0038601D">
        <w:rPr>
          <w:sz w:val="24"/>
          <w:szCs w:val="24"/>
        </w:rPr>
        <w:t>Acta</w:t>
      </w:r>
      <w:proofErr w:type="spellEnd"/>
      <w:r w:rsidRPr="0038601D">
        <w:rPr>
          <w:sz w:val="24"/>
          <w:szCs w:val="24"/>
        </w:rPr>
        <w:t xml:space="preserve"> </w:t>
      </w:r>
      <w:proofErr w:type="spellStart"/>
      <w:r w:rsidRPr="0038601D">
        <w:rPr>
          <w:sz w:val="24"/>
          <w:szCs w:val="24"/>
        </w:rPr>
        <w:t>Cytol</w:t>
      </w:r>
      <w:proofErr w:type="spellEnd"/>
      <w:r w:rsidRPr="0038601D">
        <w:rPr>
          <w:sz w:val="24"/>
          <w:szCs w:val="24"/>
        </w:rPr>
        <w:t xml:space="preserve"> 1989; 33: 16-20.</w:t>
      </w:r>
      <w:proofErr w:type="gramEnd"/>
      <w:r w:rsidRPr="0038601D">
        <w:rPr>
          <w:sz w:val="24"/>
          <w:szCs w:val="24"/>
        </w:rPr>
        <w:t xml:space="preserve"> </w:t>
      </w:r>
      <w:r w:rsidRPr="0038601D">
        <w:rPr>
          <w:sz w:val="24"/>
          <w:szCs w:val="24"/>
        </w:rPr>
        <w:br/>
        <w:t xml:space="preserve">12. </w:t>
      </w:r>
      <w:proofErr w:type="spellStart"/>
      <w:r w:rsidRPr="0038601D">
        <w:rPr>
          <w:sz w:val="24"/>
          <w:szCs w:val="24"/>
        </w:rPr>
        <w:t>Jayaram</w:t>
      </w:r>
      <w:proofErr w:type="spellEnd"/>
      <w:r w:rsidRPr="0038601D">
        <w:rPr>
          <w:sz w:val="24"/>
          <w:szCs w:val="24"/>
        </w:rPr>
        <w:t xml:space="preserve"> G. Atlas and Test of thyroid cytology 2006; 1st ed. </w:t>
      </w:r>
      <w:r w:rsidRPr="0038601D">
        <w:rPr>
          <w:sz w:val="24"/>
          <w:szCs w:val="24"/>
        </w:rPr>
        <w:br/>
        <w:t xml:space="preserve">13. </w:t>
      </w:r>
      <w:proofErr w:type="spellStart"/>
      <w:r w:rsidRPr="0038601D">
        <w:rPr>
          <w:sz w:val="24"/>
          <w:szCs w:val="24"/>
        </w:rPr>
        <w:t>Khafagi</w:t>
      </w:r>
      <w:proofErr w:type="spellEnd"/>
      <w:r w:rsidRPr="0038601D">
        <w:rPr>
          <w:sz w:val="24"/>
          <w:szCs w:val="24"/>
        </w:rPr>
        <w:t xml:space="preserve"> F, Wright G, Castles H, et al. </w:t>
      </w:r>
      <w:proofErr w:type="gramStart"/>
      <w:r w:rsidRPr="0038601D">
        <w:rPr>
          <w:sz w:val="24"/>
          <w:szCs w:val="24"/>
        </w:rPr>
        <w:t>Screening</w:t>
      </w:r>
      <w:proofErr w:type="gramEnd"/>
      <w:r w:rsidRPr="0038601D">
        <w:rPr>
          <w:sz w:val="24"/>
          <w:szCs w:val="24"/>
        </w:rPr>
        <w:t xml:space="preserve"> for thyroid malignancy: the role of fine needle biopsy. Med J </w:t>
      </w:r>
      <w:proofErr w:type="spellStart"/>
      <w:r w:rsidRPr="0038601D">
        <w:rPr>
          <w:sz w:val="24"/>
          <w:szCs w:val="24"/>
        </w:rPr>
        <w:t>Aust</w:t>
      </w:r>
      <w:proofErr w:type="spellEnd"/>
      <w:r w:rsidRPr="0038601D">
        <w:rPr>
          <w:sz w:val="24"/>
          <w:szCs w:val="24"/>
        </w:rPr>
        <w:t xml:space="preserve"> 1988; 149: 302-303, 306-307.</w:t>
      </w:r>
      <w:r w:rsidRPr="0038601D">
        <w:rPr>
          <w:sz w:val="24"/>
          <w:szCs w:val="24"/>
        </w:rPr>
        <w:br/>
        <w:t xml:space="preserve">14. </w:t>
      </w:r>
      <w:proofErr w:type="spellStart"/>
      <w:r w:rsidRPr="0038601D">
        <w:rPr>
          <w:sz w:val="24"/>
          <w:szCs w:val="24"/>
        </w:rPr>
        <w:t>Boigon</w:t>
      </w:r>
      <w:proofErr w:type="spellEnd"/>
      <w:r w:rsidRPr="0038601D">
        <w:rPr>
          <w:sz w:val="24"/>
          <w:szCs w:val="24"/>
        </w:rPr>
        <w:t xml:space="preserve"> M and </w:t>
      </w:r>
      <w:proofErr w:type="spellStart"/>
      <w:r w:rsidRPr="0038601D">
        <w:rPr>
          <w:sz w:val="24"/>
          <w:szCs w:val="24"/>
        </w:rPr>
        <w:t>Maoyer</w:t>
      </w:r>
      <w:proofErr w:type="spellEnd"/>
      <w:r w:rsidRPr="0038601D">
        <w:rPr>
          <w:sz w:val="24"/>
          <w:szCs w:val="24"/>
        </w:rPr>
        <w:t xml:space="preserve"> D. Solitary thyroid nodule. </w:t>
      </w:r>
      <w:proofErr w:type="gramStart"/>
      <w:r w:rsidRPr="0038601D">
        <w:rPr>
          <w:sz w:val="24"/>
          <w:szCs w:val="24"/>
        </w:rPr>
        <w:t>Postgraduate Medicine.</w:t>
      </w:r>
      <w:proofErr w:type="gramEnd"/>
      <w:r w:rsidRPr="0038601D">
        <w:rPr>
          <w:sz w:val="24"/>
          <w:szCs w:val="24"/>
        </w:rPr>
        <w:t xml:space="preserve"> </w:t>
      </w:r>
      <w:proofErr w:type="gramStart"/>
      <w:r w:rsidRPr="0038601D">
        <w:rPr>
          <w:sz w:val="24"/>
          <w:szCs w:val="24"/>
        </w:rPr>
        <w:t>1995; 98: 73-80.</w:t>
      </w:r>
      <w:proofErr w:type="gramEnd"/>
      <w:r w:rsidRPr="0038601D">
        <w:rPr>
          <w:sz w:val="24"/>
          <w:szCs w:val="24"/>
        </w:rPr>
        <w:t xml:space="preserve"> </w:t>
      </w:r>
    </w:p>
    <w:p w:rsidR="00564368" w:rsidRDefault="00564368" w:rsidP="00564368">
      <w:pPr>
        <w:bidi w:val="0"/>
        <w:spacing w:line="240" w:lineRule="auto"/>
        <w:jc w:val="left"/>
        <w:rPr>
          <w:sz w:val="28"/>
          <w:szCs w:val="28"/>
          <w:lang w:bidi="ar-EG"/>
        </w:rPr>
      </w:pPr>
    </w:p>
    <w:p w:rsidR="00564368" w:rsidRDefault="00564368" w:rsidP="00564368">
      <w:pPr>
        <w:bidi w:val="0"/>
        <w:spacing w:line="240" w:lineRule="auto"/>
        <w:jc w:val="left"/>
        <w:rPr>
          <w:sz w:val="28"/>
          <w:szCs w:val="28"/>
          <w:lang w:bidi="ar-EG"/>
        </w:rPr>
      </w:pPr>
    </w:p>
    <w:p w:rsidR="00564368" w:rsidRDefault="00564368" w:rsidP="00564368">
      <w:pPr>
        <w:bidi w:val="0"/>
        <w:spacing w:line="240" w:lineRule="auto"/>
        <w:jc w:val="left"/>
        <w:rPr>
          <w:sz w:val="28"/>
          <w:szCs w:val="28"/>
          <w:lang w:bidi="ar-EG"/>
        </w:rPr>
      </w:pPr>
    </w:p>
    <w:p w:rsidR="00564368" w:rsidRDefault="00564368" w:rsidP="00564368">
      <w:pPr>
        <w:bidi w:val="0"/>
        <w:spacing w:line="240" w:lineRule="auto"/>
        <w:jc w:val="left"/>
        <w:rPr>
          <w:sz w:val="28"/>
          <w:szCs w:val="28"/>
          <w:lang w:bidi="ar-EG"/>
        </w:rPr>
      </w:pPr>
    </w:p>
    <w:p w:rsidR="00564368" w:rsidRDefault="00564368" w:rsidP="00564368">
      <w:pPr>
        <w:bidi w:val="0"/>
        <w:spacing w:line="240" w:lineRule="auto"/>
        <w:jc w:val="left"/>
        <w:rPr>
          <w:sz w:val="28"/>
          <w:szCs w:val="28"/>
          <w:lang w:bidi="ar-EG"/>
        </w:rPr>
      </w:pPr>
    </w:p>
    <w:p w:rsidR="00564368" w:rsidRDefault="00564368" w:rsidP="00564368">
      <w:pPr>
        <w:bidi w:val="0"/>
        <w:spacing w:line="240" w:lineRule="auto"/>
        <w:jc w:val="left"/>
        <w:rPr>
          <w:sz w:val="28"/>
          <w:szCs w:val="28"/>
          <w:lang w:bidi="ar-EG"/>
        </w:rPr>
      </w:pPr>
    </w:p>
    <w:p w:rsidR="00564368" w:rsidRDefault="00564368" w:rsidP="00564368">
      <w:pPr>
        <w:bidi w:val="0"/>
        <w:spacing w:line="240" w:lineRule="auto"/>
        <w:jc w:val="left"/>
        <w:rPr>
          <w:sz w:val="28"/>
          <w:szCs w:val="28"/>
          <w:lang w:bidi="ar-EG"/>
        </w:rPr>
      </w:pPr>
    </w:p>
    <w:p w:rsidR="00AA742E" w:rsidRPr="00C624C5" w:rsidRDefault="00AA742E" w:rsidP="00AA742E">
      <w:pPr>
        <w:rPr>
          <w:rFonts w:ascii="Simplified Arabic" w:hAnsi="Simplified Arabic" w:cs="Simplified Arabic"/>
          <w:b/>
          <w:bCs/>
          <w:sz w:val="28"/>
          <w:szCs w:val="28"/>
          <w:rtl/>
          <w:lang w:bidi="ar-EG"/>
        </w:rPr>
      </w:pPr>
      <w:r w:rsidRPr="00C624C5">
        <w:rPr>
          <w:rFonts w:ascii="Simplified Arabic" w:hAnsi="Simplified Arabic" w:cs="Simplified Arabic"/>
          <w:b/>
          <w:bCs/>
          <w:sz w:val="28"/>
          <w:szCs w:val="28"/>
          <w:rtl/>
          <w:lang w:bidi="ar-EG"/>
        </w:rPr>
        <w:t>تحليل عينات الخلايا من اصابات الغدة الدرقية في مستشفى درنة، ليبيا</w:t>
      </w:r>
    </w:p>
    <w:p w:rsidR="00AA742E" w:rsidRPr="00C624C5" w:rsidRDefault="00AA742E" w:rsidP="00AA742E">
      <w:pPr>
        <w:rPr>
          <w:rFonts w:ascii="Simplified Arabic" w:hAnsi="Simplified Arabic" w:cs="Simplified Arabic"/>
          <w:sz w:val="24"/>
          <w:szCs w:val="24"/>
          <w:rtl/>
          <w:lang w:bidi="ar-EG"/>
        </w:rPr>
      </w:pPr>
      <w:r w:rsidRPr="00C624C5">
        <w:rPr>
          <w:rFonts w:ascii="Simplified Arabic" w:hAnsi="Simplified Arabic" w:cs="Simplified Arabic"/>
          <w:sz w:val="24"/>
          <w:szCs w:val="24"/>
          <w:rtl/>
          <w:lang w:bidi="ar-EG"/>
        </w:rPr>
        <w:t xml:space="preserve">حمد خيرالله  رافع ومحمد صالح </w:t>
      </w:r>
      <w:proofErr w:type="spellStart"/>
      <w:r w:rsidRPr="00C624C5">
        <w:rPr>
          <w:rFonts w:ascii="Simplified Arabic" w:hAnsi="Simplified Arabic" w:cs="Simplified Arabic"/>
          <w:sz w:val="24"/>
          <w:szCs w:val="24"/>
          <w:lang w:bidi="ar-EG"/>
        </w:rPr>
        <w:t>القابسى</w:t>
      </w:r>
      <w:proofErr w:type="spellEnd"/>
    </w:p>
    <w:p w:rsidR="00AA742E" w:rsidRPr="00C624C5" w:rsidRDefault="00AA742E" w:rsidP="00AA742E">
      <w:pPr>
        <w:rPr>
          <w:rFonts w:ascii="Simplified Arabic" w:hAnsi="Simplified Arabic" w:cs="Simplified Arabic"/>
          <w:sz w:val="24"/>
          <w:szCs w:val="24"/>
          <w:rtl/>
          <w:lang w:bidi="ar-EG"/>
        </w:rPr>
      </w:pPr>
      <w:r w:rsidRPr="00C624C5">
        <w:rPr>
          <w:rFonts w:ascii="Simplified Arabic" w:hAnsi="Simplified Arabic" w:cs="Simplified Arabic"/>
          <w:sz w:val="24"/>
          <w:szCs w:val="24"/>
          <w:rtl/>
          <w:lang w:bidi="ar-EG"/>
        </w:rPr>
        <w:t>قسم الجراحة، مستشفى درنة التعليمى، ليبيا.</w:t>
      </w:r>
    </w:p>
    <w:p w:rsidR="00AA742E" w:rsidRPr="00C624C5" w:rsidRDefault="00AA742E" w:rsidP="00AA742E">
      <w:pPr>
        <w:rPr>
          <w:rFonts w:ascii="Simplified Arabic" w:hAnsi="Simplified Arabic" w:cs="Simplified Arabic"/>
          <w:b/>
          <w:bCs/>
          <w:rtl/>
          <w:lang w:bidi="ar-EG"/>
        </w:rPr>
      </w:pPr>
      <w:r w:rsidRPr="00C624C5">
        <w:rPr>
          <w:rFonts w:ascii="Simplified Arabic" w:hAnsi="Simplified Arabic" w:cs="Simplified Arabic"/>
          <w:b/>
          <w:bCs/>
          <w:rtl/>
          <w:lang w:bidi="ar-EG"/>
        </w:rPr>
        <w:t xml:space="preserve">المستخلص: </w:t>
      </w:r>
    </w:p>
    <w:p w:rsidR="00AA742E" w:rsidRPr="00C624C5" w:rsidRDefault="00AA742E" w:rsidP="00AA742E">
      <w:pPr>
        <w:jc w:val="lowKashida"/>
        <w:rPr>
          <w:rFonts w:ascii="Simplified Arabic" w:hAnsi="Simplified Arabic" w:cs="Simplified Arabic"/>
          <w:sz w:val="28"/>
          <w:szCs w:val="28"/>
          <w:rtl/>
          <w:lang w:bidi="ar-EG"/>
        </w:rPr>
      </w:pPr>
      <w:r w:rsidRPr="00C624C5">
        <w:rPr>
          <w:rFonts w:ascii="Simplified Arabic" w:hAnsi="Simplified Arabic" w:cs="Simplified Arabic"/>
          <w:sz w:val="28"/>
          <w:szCs w:val="28"/>
          <w:rtl/>
          <w:lang w:bidi="ar-EG"/>
        </w:rPr>
        <w:t xml:space="preserve">هذه دراسة لمدة أربع سنوات من يناير 2009 وحتى فبراير 2013 ، واشتملت 225 حالة من اصابات الغدة الدرقية في قسم الجراحة في مستشفى درنة، ليبيا. تمت دراسة هذه الاصابات لتحليل الخلايا النسيجية وارتباطها  مع الأعراض السريرية ووأشعة الموجات الصوتية وتحليل الهرمونات للغدة الدرقية. وتم تصنيف الآصابات الورمية وفقا لإرشادات منظمة الصحة العالمية. وخلصت الدراسة إلى أن اصابات الغدة الدرقية كانت أكثر شيوعا في الإناث مع الذكور إلى الإناث نسبة 1:14. كانت الآصابات غير الورمية أكثر شيوعا 75.1٪ . كان تضخم الغدة الدرقية </w:t>
      </w:r>
      <w:proofErr w:type="spellStart"/>
      <w:r w:rsidRPr="00C624C5">
        <w:rPr>
          <w:rFonts w:ascii="Simplified Arabic" w:hAnsi="Simplified Arabic" w:cs="Simplified Arabic"/>
          <w:sz w:val="28"/>
          <w:szCs w:val="28"/>
          <w:lang w:bidi="ar-EG"/>
        </w:rPr>
        <w:t>متعدد</w:t>
      </w:r>
      <w:proofErr w:type="spellEnd"/>
      <w:r w:rsidRPr="00C624C5">
        <w:rPr>
          <w:rFonts w:ascii="Simplified Arabic" w:hAnsi="Simplified Arabic" w:cs="Simplified Arabic"/>
          <w:sz w:val="28"/>
          <w:szCs w:val="28"/>
          <w:lang w:bidi="ar-EG"/>
        </w:rPr>
        <w:t xml:space="preserve"> </w:t>
      </w:r>
      <w:r w:rsidRPr="00C624C5">
        <w:rPr>
          <w:rFonts w:ascii="Simplified Arabic" w:hAnsi="Simplified Arabic" w:cs="Simplified Arabic"/>
          <w:sz w:val="28"/>
          <w:szCs w:val="28"/>
          <w:rtl/>
          <w:lang w:bidi="ar-EG"/>
        </w:rPr>
        <w:t xml:space="preserve"> النوديول هو  الأكثر شيوعا. </w:t>
      </w:r>
    </w:p>
    <w:p w:rsidR="00AA742E" w:rsidRPr="00C624C5" w:rsidRDefault="00AA742E" w:rsidP="00AA742E">
      <w:pPr>
        <w:rPr>
          <w:rFonts w:ascii="Simplified Arabic" w:hAnsi="Simplified Arabic" w:cs="Simplified Arabic"/>
          <w:sz w:val="28"/>
          <w:szCs w:val="28"/>
          <w:lang w:bidi="ar-EG"/>
        </w:rPr>
      </w:pPr>
      <w:r w:rsidRPr="00C624C5">
        <w:rPr>
          <w:rFonts w:ascii="Simplified Arabic" w:hAnsi="Simplified Arabic" w:cs="Simplified Arabic"/>
          <w:b/>
          <w:bCs/>
          <w:sz w:val="28"/>
          <w:szCs w:val="28"/>
          <w:rtl/>
          <w:lang w:bidi="ar-EG"/>
        </w:rPr>
        <w:t>كلمات البحث</w:t>
      </w:r>
      <w:r w:rsidRPr="00C624C5">
        <w:rPr>
          <w:rFonts w:ascii="Simplified Arabic" w:hAnsi="Simplified Arabic" w:cs="Simplified Arabic"/>
          <w:sz w:val="28"/>
          <w:szCs w:val="28"/>
          <w:rtl/>
          <w:lang w:bidi="ar-EG"/>
        </w:rPr>
        <w:t>: الغدة الدرقية، تحليل الخلايا بالإبرة الدقيقة، آصابات الغدة الدرقية،</w:t>
      </w:r>
    </w:p>
    <w:p w:rsidR="00564368" w:rsidRPr="00E31302" w:rsidRDefault="00564368" w:rsidP="00564368">
      <w:pPr>
        <w:bidi w:val="0"/>
        <w:spacing w:line="240" w:lineRule="auto"/>
        <w:jc w:val="left"/>
        <w:rPr>
          <w:sz w:val="28"/>
          <w:szCs w:val="28"/>
          <w:lang w:bidi="ar-EG"/>
        </w:rPr>
      </w:pPr>
    </w:p>
    <w:sectPr w:rsidR="00564368" w:rsidRPr="00E31302" w:rsidSect="00EB4300">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20F" w:rsidRDefault="001B220F" w:rsidP="00EB4300">
      <w:pPr>
        <w:spacing w:after="0" w:line="240" w:lineRule="auto"/>
      </w:pPr>
      <w:r>
        <w:separator/>
      </w:r>
    </w:p>
  </w:endnote>
  <w:endnote w:type="continuationSeparator" w:id="0">
    <w:p w:rsidR="001B220F" w:rsidRDefault="001B220F" w:rsidP="00EB43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58108237"/>
      <w:docPartObj>
        <w:docPartGallery w:val="Page Numbers (Bottom of Page)"/>
        <w:docPartUnique/>
      </w:docPartObj>
    </w:sdtPr>
    <w:sdtContent>
      <w:p w:rsidR="00EB4300" w:rsidRDefault="00C0252F">
        <w:pPr>
          <w:pStyle w:val="Footer"/>
        </w:pPr>
        <w:fldSimple w:instr=" PAGE   \* MERGEFORMAT ">
          <w:r w:rsidR="002C0FF0">
            <w:rPr>
              <w:noProof/>
              <w:rtl/>
            </w:rPr>
            <w:t>1</w:t>
          </w:r>
        </w:fldSimple>
      </w:p>
    </w:sdtContent>
  </w:sdt>
  <w:p w:rsidR="00EB4300" w:rsidRDefault="00EB4300">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20F" w:rsidRDefault="001B220F" w:rsidP="00EB4300">
      <w:pPr>
        <w:spacing w:after="0" w:line="240" w:lineRule="auto"/>
      </w:pPr>
      <w:r>
        <w:separator/>
      </w:r>
    </w:p>
  </w:footnote>
  <w:footnote w:type="continuationSeparator" w:id="0">
    <w:p w:rsidR="001B220F" w:rsidRDefault="001B220F" w:rsidP="00EB43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61AB6"/>
    <w:multiLevelType w:val="hybridMultilevel"/>
    <w:tmpl w:val="737CE664"/>
    <w:lvl w:ilvl="0" w:tplc="051A1E5E">
      <w:numFmt w:val="bullet"/>
      <w:lvlText w:val=""/>
      <w:lvlJc w:val="left"/>
      <w:pPr>
        <w:ind w:left="2204" w:hanging="360"/>
      </w:pPr>
      <w:rPr>
        <w:rFonts w:ascii="Symbol" w:eastAsia="Times New Roman" w:hAnsi="Symbol" w:cstheme="majorBidi"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
    <w:nsid w:val="66855A0B"/>
    <w:multiLevelType w:val="hybridMultilevel"/>
    <w:tmpl w:val="29B6B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B4300"/>
    <w:rsid w:val="000B0130"/>
    <w:rsid w:val="000C5913"/>
    <w:rsid w:val="00116063"/>
    <w:rsid w:val="00184704"/>
    <w:rsid w:val="001B220F"/>
    <w:rsid w:val="001E25C2"/>
    <w:rsid w:val="002B5923"/>
    <w:rsid w:val="002B7D3A"/>
    <w:rsid w:val="002C0FF0"/>
    <w:rsid w:val="002C6A94"/>
    <w:rsid w:val="003728EC"/>
    <w:rsid w:val="003743DC"/>
    <w:rsid w:val="0038113C"/>
    <w:rsid w:val="00381FC2"/>
    <w:rsid w:val="0038601D"/>
    <w:rsid w:val="003B7A48"/>
    <w:rsid w:val="003E4DA4"/>
    <w:rsid w:val="00431711"/>
    <w:rsid w:val="00496C42"/>
    <w:rsid w:val="004F5D00"/>
    <w:rsid w:val="00551570"/>
    <w:rsid w:val="00564368"/>
    <w:rsid w:val="0057059E"/>
    <w:rsid w:val="005778C5"/>
    <w:rsid w:val="005B49F5"/>
    <w:rsid w:val="005E5507"/>
    <w:rsid w:val="00600680"/>
    <w:rsid w:val="0065313F"/>
    <w:rsid w:val="006A50C4"/>
    <w:rsid w:val="006C0EBC"/>
    <w:rsid w:val="00724E8B"/>
    <w:rsid w:val="007E323C"/>
    <w:rsid w:val="007E5775"/>
    <w:rsid w:val="008A130A"/>
    <w:rsid w:val="008E5A8C"/>
    <w:rsid w:val="00924125"/>
    <w:rsid w:val="009614A6"/>
    <w:rsid w:val="00967A6E"/>
    <w:rsid w:val="009B7EA5"/>
    <w:rsid w:val="009D4CDB"/>
    <w:rsid w:val="00A31550"/>
    <w:rsid w:val="00A872C6"/>
    <w:rsid w:val="00AA742E"/>
    <w:rsid w:val="00AE5F23"/>
    <w:rsid w:val="00B573AC"/>
    <w:rsid w:val="00B94341"/>
    <w:rsid w:val="00C0252F"/>
    <w:rsid w:val="00CC573F"/>
    <w:rsid w:val="00CF0715"/>
    <w:rsid w:val="00D44EEB"/>
    <w:rsid w:val="00D61929"/>
    <w:rsid w:val="00D677F1"/>
    <w:rsid w:val="00DE347C"/>
    <w:rsid w:val="00DF0AE7"/>
    <w:rsid w:val="00E02005"/>
    <w:rsid w:val="00E032B6"/>
    <w:rsid w:val="00E31302"/>
    <w:rsid w:val="00E70D18"/>
    <w:rsid w:val="00EB1E7F"/>
    <w:rsid w:val="00EB4300"/>
    <w:rsid w:val="00EC19DF"/>
    <w:rsid w:val="00EF6E45"/>
    <w:rsid w:val="00F21648"/>
    <w:rsid w:val="00F25F5B"/>
    <w:rsid w:val="00F30E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00"/>
    <w:pPr>
      <w:bidi/>
      <w:jc w:val="center"/>
    </w:pPr>
    <w:rPr>
      <w:rFonts w:asciiTheme="majorBidi" w:hAnsiTheme="majorBidi" w:cstheme="majorBidi"/>
    </w:rPr>
  </w:style>
  <w:style w:type="paragraph" w:styleId="Heading1">
    <w:name w:val="heading 1"/>
    <w:basedOn w:val="Normal"/>
    <w:next w:val="Normal"/>
    <w:link w:val="Heading1Char"/>
    <w:uiPriority w:val="9"/>
    <w:qFormat/>
    <w:rsid w:val="00EB4300"/>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link w:val="Heading3Char"/>
    <w:uiPriority w:val="9"/>
    <w:qFormat/>
    <w:rsid w:val="00EB430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B4300"/>
    <w:pPr>
      <w:keepNext/>
      <w:keepLines/>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unhideWhenUsed/>
    <w:qFormat/>
    <w:rsid w:val="00EB4300"/>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qFormat/>
    <w:rsid w:val="00EB4300"/>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30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B43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B43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B43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B4300"/>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EB4300"/>
    <w:rPr>
      <w:strike w:val="0"/>
      <w:dstrike w:val="0"/>
      <w:color w:val="004276"/>
      <w:u w:val="none"/>
      <w:effect w:val="none"/>
    </w:rPr>
  </w:style>
  <w:style w:type="paragraph" w:styleId="NormalWeb">
    <w:name w:val="Normal (Web)"/>
    <w:basedOn w:val="Normal"/>
    <w:uiPriority w:val="99"/>
    <w:unhideWhenUsed/>
    <w:rsid w:val="00EB4300"/>
    <w:pPr>
      <w:bidi w:val="0"/>
      <w:spacing w:after="144" w:line="240" w:lineRule="auto"/>
    </w:pPr>
    <w:rPr>
      <w:rFonts w:ascii="Times New Roman" w:eastAsia="Times New Roman" w:hAnsi="Times New Roman" w:cs="Times New Roman"/>
      <w:sz w:val="24"/>
      <w:szCs w:val="24"/>
    </w:rPr>
  </w:style>
  <w:style w:type="paragraph" w:customStyle="1" w:styleId="subtitle">
    <w:name w:val="subtitle"/>
    <w:basedOn w:val="Normal"/>
    <w:rsid w:val="00EB4300"/>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B4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B430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B4300"/>
    <w:rPr>
      <w:rFonts w:asciiTheme="majorBidi" w:hAnsiTheme="majorBidi" w:cstheme="majorBidi"/>
    </w:rPr>
  </w:style>
  <w:style w:type="paragraph" w:styleId="Footer">
    <w:name w:val="footer"/>
    <w:basedOn w:val="Normal"/>
    <w:link w:val="FooterChar"/>
    <w:uiPriority w:val="99"/>
    <w:unhideWhenUsed/>
    <w:rsid w:val="00EB43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4300"/>
    <w:rPr>
      <w:rFonts w:asciiTheme="majorBidi" w:hAnsiTheme="majorBidi" w:cstheme="majorBidi"/>
    </w:rPr>
  </w:style>
  <w:style w:type="paragraph" w:styleId="BalloonText">
    <w:name w:val="Balloon Text"/>
    <w:basedOn w:val="Normal"/>
    <w:link w:val="BalloonTextChar"/>
    <w:uiPriority w:val="99"/>
    <w:semiHidden/>
    <w:unhideWhenUsed/>
    <w:rsid w:val="00B57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3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spub.com/IJPA/15/1/29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dromar</dc:creator>
  <cp:lastModifiedBy>dromar</cp:lastModifiedBy>
  <cp:revision>2</cp:revision>
  <cp:lastPrinted>2014-10-02T15:13:00Z</cp:lastPrinted>
  <dcterms:created xsi:type="dcterms:W3CDTF">2014-10-05T09:19:00Z</dcterms:created>
  <dcterms:modified xsi:type="dcterms:W3CDTF">2014-10-05T09:19:00Z</dcterms:modified>
</cp:coreProperties>
</file>