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Relation between severity of bronchial asthmaandbody composition parameters in obese asthmatic children</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Maysa Nasr Farid1</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Lobna Sayed Sherif2</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Nevine El-Helaly3</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Tarek Salah Ibrahim2</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Mona Hamed Ibrahim4</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 xml:space="preserve"> Dina Ahmed Salah2</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1Department of Pediatrics, Institute of Postgraduate Childhood Studies, Ain Shams University, Cairo, Egypt.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2Child Health Department, National Research Center, Cairo, Egypt.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3Abu-El Rish, Pediatric Hospital, Faculty of Medicine, Cairo University, Egypt.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4Clinical and Chemical Pathology Department, National Research Center, Cairo, Egypt.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Abstract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Background: Obesity and asthma in children are both increasing concomitantly with serious effects on health and quality of life. Obesity worsens the severity of asthma symptoms. Both, asthma and obesity have serious health consequences and significant financial costs.  Assessment of body composition is important in understanding the relationship between obesity and asthma.</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Aim of study:this study was designed to evaluate body composition parameters in both obese and non-obeseasthmatic children and their effect on severityof asthma symptoms.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Methods:A cross-sectional case-control study included 90 children divided into 3 equal groups including both males and females with an age range of 7-12 years; 30 non-obese asthmatics, 30 obese asthmatics from children attending allergy clinic at Abu-El Rish Pediatric Hospital, and 30 healthy controls. Complete history, clinical examination, anthropometric measurements; including: height, weight and body mass index, and body composition parameters including: fat mass, fat free mass, fat %, total body water, impedance and basal metabolic rate were taken.</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Results:Prevalence of both asthma and obesity was more among males with a male to female ratio = 2:1. Non-obese asthmatics were classified into 76.7% mild and 23.3% moderate cases. The obese asthmatics were classified into 30% mild, 60% moderate and 10% severe cases. The obese asthmatic group showed highly statistically significant differences compared to the non-obese asthmatic group: (P&lt; 0.005) regarding: weight, BMI,FM,FFM,IMP, TBW,BMR and inFat %( P&lt; 0.05). The obese asthmatic group showed statistically significant differences compared to the control regardingweight, BMI, FM, FFM, IMP, TBW, BMR with P&lt; 0.005 and in the Fat% with P&lt;0.05.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Conclusion: Obesity aggravates the severity of asthma and body composition plays an important role as well.</w:t>
      </w:r>
      <w:bookmarkStart w:id="0" w:name="_GoBack"/>
      <w:bookmarkEnd w:id="0"/>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Keywords: asthma, obesity, children, body composition</w:t>
      </w:r>
    </w:p>
    <w:p w:rsidR="00537AE8" w:rsidRPr="00DD2C12" w:rsidRDefault="00537AE8" w:rsidP="00DD2C12">
      <w:pPr>
        <w:bidi/>
        <w:spacing w:after="0" w:line="360" w:lineRule="auto"/>
        <w:ind w:firstLine="425"/>
        <w:jc w:val="both"/>
        <w:rPr>
          <w:rFonts w:cs="Simplified Arabic"/>
          <w:szCs w:val="28"/>
          <w:lang/>
        </w:rPr>
      </w:pPr>
      <w:r w:rsidRPr="00DD2C12">
        <w:rPr>
          <w:rFonts w:cs="Simplified Arabic" w:hint="eastAsia"/>
          <w:szCs w:val="28"/>
          <w:rtl/>
          <w:lang/>
        </w:rPr>
        <w:t>العلاقةبين</w:t>
      </w:r>
      <w:r w:rsidRPr="00DD2C12">
        <w:rPr>
          <w:rFonts w:cs="Simplified Arabic"/>
          <w:szCs w:val="28"/>
          <w:rtl/>
          <w:lang/>
        </w:rPr>
        <w:t xml:space="preserve"> </w:t>
      </w:r>
      <w:r w:rsidRPr="00DD2C12">
        <w:rPr>
          <w:rFonts w:cs="Simplified Arabic" w:hint="eastAsia"/>
          <w:szCs w:val="28"/>
          <w:rtl/>
          <w:lang/>
        </w:rPr>
        <w:t>شدة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الشعبى</w:t>
      </w:r>
      <w:r w:rsidRPr="00DD2C12">
        <w:rPr>
          <w:rFonts w:cs="Simplified Arabic"/>
          <w:szCs w:val="28"/>
          <w:rtl/>
          <w:lang/>
        </w:rPr>
        <w:t xml:space="preserve"> </w:t>
      </w:r>
      <w:r w:rsidRPr="00DD2C12">
        <w:rPr>
          <w:rFonts w:cs="Simplified Arabic" w:hint="eastAsia"/>
          <w:szCs w:val="28"/>
          <w:rtl/>
          <w:lang/>
        </w:rPr>
        <w:t>ومعلمات</w:t>
      </w:r>
      <w:r w:rsidRPr="00DD2C12">
        <w:rPr>
          <w:rFonts w:cs="Simplified Arabic"/>
          <w:szCs w:val="28"/>
          <w:rtl/>
          <w:lang/>
        </w:rPr>
        <w:t xml:space="preserve"> </w:t>
      </w:r>
      <w:r w:rsidRPr="00DD2C12">
        <w:rPr>
          <w:rFonts w:cs="Simplified Arabic" w:hint="eastAsia"/>
          <w:szCs w:val="28"/>
          <w:rtl/>
          <w:lang/>
        </w:rPr>
        <w:t>تكوين</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الاطفال</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المصابين</w:t>
      </w:r>
      <w:r w:rsidRPr="00DD2C12">
        <w:rPr>
          <w:rFonts w:cs="Simplified Arabic"/>
          <w:szCs w:val="28"/>
          <w:rtl/>
          <w:lang/>
        </w:rPr>
        <w:t xml:space="preserve"> </w:t>
      </w:r>
      <w:r w:rsidRPr="00DD2C12">
        <w:rPr>
          <w:rFonts w:cs="Simplified Arabic" w:hint="eastAsia"/>
          <w:szCs w:val="28"/>
          <w:rtl/>
          <w:lang/>
        </w:rPr>
        <w:t>بالربو</w:t>
      </w:r>
    </w:p>
    <w:p w:rsidR="00537AE8" w:rsidRPr="00DD2C12" w:rsidRDefault="00537AE8" w:rsidP="00DD2C12">
      <w:pPr>
        <w:bidi/>
        <w:spacing w:after="0" w:line="360" w:lineRule="auto"/>
        <w:ind w:firstLine="425"/>
        <w:jc w:val="both"/>
        <w:rPr>
          <w:rFonts w:cs="Simplified Arabic"/>
          <w:szCs w:val="28"/>
          <w:lang/>
        </w:rPr>
      </w:pPr>
      <w:r w:rsidRPr="00DD2C12">
        <w:rPr>
          <w:rFonts w:cs="Simplified Arabic" w:hint="eastAsia"/>
          <w:szCs w:val="28"/>
          <w:rtl/>
          <w:lang/>
        </w:rPr>
        <w:t>المستخلص</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الخلفية</w:t>
      </w:r>
      <w:r w:rsidRPr="00DD2C12">
        <w:rPr>
          <w:rFonts w:cs="Simplified Arabic"/>
          <w:szCs w:val="28"/>
          <w:rtl/>
          <w:lang/>
        </w:rPr>
        <w:t xml:space="preserve">: </w:t>
      </w:r>
      <w:r w:rsidRPr="00DD2C12">
        <w:rPr>
          <w:rFonts w:cs="Simplified Arabic" w:hint="eastAsia"/>
          <w:szCs w:val="28"/>
          <w:rtl/>
          <w:lang/>
        </w:rPr>
        <w:t>السمنة</w:t>
      </w:r>
      <w:r w:rsidRPr="00DD2C12">
        <w:rPr>
          <w:rFonts w:cs="Simplified Arabic"/>
          <w:szCs w:val="28"/>
          <w:rtl/>
          <w:lang/>
        </w:rPr>
        <w:t xml:space="preserve"> </w:t>
      </w:r>
      <w:r w:rsidRPr="00DD2C12">
        <w:rPr>
          <w:rFonts w:cs="Simplified Arabic" w:hint="eastAsia"/>
          <w:szCs w:val="28"/>
          <w:rtl/>
          <w:lang/>
        </w:rPr>
        <w:t>والربو</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الأطفال</w:t>
      </w:r>
      <w:r w:rsidRPr="00DD2C12">
        <w:rPr>
          <w:rFonts w:cs="Simplified Arabic"/>
          <w:szCs w:val="28"/>
          <w:rtl/>
          <w:lang/>
        </w:rPr>
        <w:t xml:space="preserve"> </w:t>
      </w:r>
      <w:r w:rsidRPr="00DD2C12">
        <w:rPr>
          <w:rFonts w:cs="Simplified Arabic" w:hint="eastAsia"/>
          <w:szCs w:val="28"/>
          <w:rtl/>
          <w:lang/>
        </w:rPr>
        <w:t>على</w:t>
      </w:r>
      <w:r w:rsidRPr="00DD2C12">
        <w:rPr>
          <w:rFonts w:cs="Simplified Arabic"/>
          <w:szCs w:val="28"/>
          <w:rtl/>
          <w:lang/>
        </w:rPr>
        <w:t xml:space="preserve"> </w:t>
      </w:r>
      <w:r w:rsidRPr="00DD2C12">
        <w:rPr>
          <w:rFonts w:cs="Simplified Arabic" w:hint="eastAsia"/>
          <w:szCs w:val="28"/>
          <w:rtl/>
          <w:lang/>
        </w:rPr>
        <w:t>السواء</w:t>
      </w:r>
      <w:r w:rsidRPr="00DD2C12">
        <w:rPr>
          <w:rFonts w:cs="Simplified Arabic"/>
          <w:szCs w:val="28"/>
          <w:rtl/>
          <w:lang/>
        </w:rPr>
        <w:t xml:space="preserve"> </w:t>
      </w:r>
      <w:r w:rsidRPr="00DD2C12">
        <w:rPr>
          <w:rFonts w:cs="Simplified Arabic" w:hint="eastAsia"/>
          <w:szCs w:val="28"/>
          <w:rtl/>
          <w:lang/>
        </w:rPr>
        <w:t>تتزايد</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الوقت</w:t>
      </w:r>
      <w:r w:rsidRPr="00DD2C12">
        <w:rPr>
          <w:rFonts w:cs="Simplified Arabic"/>
          <w:szCs w:val="28"/>
          <w:rtl/>
          <w:lang/>
        </w:rPr>
        <w:t xml:space="preserve"> </w:t>
      </w:r>
      <w:r w:rsidRPr="00DD2C12">
        <w:rPr>
          <w:rFonts w:cs="Simplified Arabic" w:hint="eastAsia"/>
          <w:szCs w:val="28"/>
          <w:rtl/>
          <w:lang/>
        </w:rPr>
        <w:t>ذاته</w:t>
      </w:r>
      <w:r w:rsidRPr="00DD2C12">
        <w:rPr>
          <w:rFonts w:cs="Simplified Arabic"/>
          <w:szCs w:val="28"/>
          <w:rtl/>
          <w:lang/>
        </w:rPr>
        <w:t xml:space="preserve"> </w:t>
      </w:r>
      <w:r w:rsidRPr="00DD2C12">
        <w:rPr>
          <w:rFonts w:cs="Simplified Arabic" w:hint="eastAsia"/>
          <w:szCs w:val="28"/>
          <w:rtl/>
          <w:lang/>
        </w:rPr>
        <w:t>مع</w:t>
      </w:r>
      <w:r w:rsidRPr="00DD2C12">
        <w:rPr>
          <w:rFonts w:cs="Simplified Arabic"/>
          <w:szCs w:val="28"/>
          <w:rtl/>
          <w:lang/>
        </w:rPr>
        <w:t xml:space="preserve"> </w:t>
      </w:r>
      <w:r w:rsidRPr="00DD2C12">
        <w:rPr>
          <w:rFonts w:cs="Simplified Arabic" w:hint="eastAsia"/>
          <w:szCs w:val="28"/>
          <w:rtl/>
          <w:lang/>
        </w:rPr>
        <w:t>آثار</w:t>
      </w:r>
      <w:r w:rsidRPr="00DD2C12">
        <w:rPr>
          <w:rFonts w:cs="Simplified Arabic"/>
          <w:szCs w:val="28"/>
          <w:rtl/>
          <w:lang/>
        </w:rPr>
        <w:t xml:space="preserve"> </w:t>
      </w:r>
      <w:r w:rsidRPr="00DD2C12">
        <w:rPr>
          <w:rFonts w:cs="Simplified Arabic" w:hint="eastAsia"/>
          <w:szCs w:val="28"/>
          <w:rtl/>
          <w:lang/>
        </w:rPr>
        <w:t>خطيرة</w:t>
      </w:r>
      <w:r w:rsidRPr="00DD2C12">
        <w:rPr>
          <w:rFonts w:cs="Simplified Arabic"/>
          <w:szCs w:val="28"/>
          <w:rtl/>
          <w:lang/>
        </w:rPr>
        <w:t xml:space="preserve"> </w:t>
      </w:r>
      <w:r w:rsidRPr="00DD2C12">
        <w:rPr>
          <w:rFonts w:cs="Simplified Arabic" w:hint="eastAsia"/>
          <w:szCs w:val="28"/>
          <w:rtl/>
          <w:lang/>
        </w:rPr>
        <w:t>على</w:t>
      </w:r>
      <w:r w:rsidRPr="00DD2C12">
        <w:rPr>
          <w:rFonts w:cs="Simplified Arabic"/>
          <w:szCs w:val="28"/>
          <w:rtl/>
          <w:lang/>
        </w:rPr>
        <w:t xml:space="preserve"> </w:t>
      </w:r>
      <w:r w:rsidRPr="00DD2C12">
        <w:rPr>
          <w:rFonts w:cs="Simplified Arabic" w:hint="eastAsia"/>
          <w:szCs w:val="28"/>
          <w:rtl/>
          <w:lang/>
        </w:rPr>
        <w:t>الصحة</w:t>
      </w:r>
      <w:r w:rsidRPr="00DD2C12">
        <w:rPr>
          <w:rFonts w:cs="Simplified Arabic"/>
          <w:szCs w:val="28"/>
          <w:rtl/>
          <w:lang/>
        </w:rPr>
        <w:t xml:space="preserve"> </w:t>
      </w:r>
      <w:r w:rsidRPr="00DD2C12">
        <w:rPr>
          <w:rFonts w:cs="Simplified Arabic" w:hint="eastAsia"/>
          <w:szCs w:val="28"/>
          <w:rtl/>
          <w:lang/>
        </w:rPr>
        <w:t>ونوعية</w:t>
      </w:r>
      <w:r w:rsidRPr="00DD2C12">
        <w:rPr>
          <w:rFonts w:cs="Simplified Arabic"/>
          <w:szCs w:val="28"/>
          <w:rtl/>
          <w:lang/>
        </w:rPr>
        <w:t xml:space="preserve"> </w:t>
      </w:r>
      <w:r w:rsidRPr="00DD2C12">
        <w:rPr>
          <w:rFonts w:cs="Simplified Arabic" w:hint="eastAsia"/>
          <w:szCs w:val="28"/>
          <w:rtl/>
          <w:lang/>
        </w:rPr>
        <w:t>الحياة</w:t>
      </w:r>
      <w:r w:rsidRPr="00DD2C12">
        <w:rPr>
          <w:rFonts w:cs="Simplified Arabic"/>
          <w:szCs w:val="28"/>
          <w:rtl/>
          <w:lang/>
        </w:rPr>
        <w:t xml:space="preserve">. </w:t>
      </w:r>
      <w:r w:rsidRPr="00DD2C12">
        <w:rPr>
          <w:rFonts w:cs="Simplified Arabic" w:hint="eastAsia"/>
          <w:szCs w:val="28"/>
          <w:rtl/>
          <w:lang/>
        </w:rPr>
        <w:t>السمنة</w:t>
      </w:r>
      <w:r w:rsidRPr="00DD2C12">
        <w:rPr>
          <w:rFonts w:cs="Simplified Arabic"/>
          <w:szCs w:val="28"/>
          <w:rtl/>
          <w:lang/>
        </w:rPr>
        <w:t xml:space="preserve"> </w:t>
      </w:r>
      <w:r w:rsidRPr="00DD2C12">
        <w:rPr>
          <w:rFonts w:cs="Simplified Arabic" w:hint="eastAsia"/>
          <w:szCs w:val="28"/>
          <w:rtl/>
          <w:lang/>
        </w:rPr>
        <w:t>تؤدي</w:t>
      </w:r>
      <w:r w:rsidRPr="00DD2C12">
        <w:rPr>
          <w:rFonts w:cs="Simplified Arabic"/>
          <w:szCs w:val="28"/>
          <w:rtl/>
          <w:lang/>
        </w:rPr>
        <w:t xml:space="preserve"> </w:t>
      </w:r>
      <w:r w:rsidRPr="00DD2C12">
        <w:rPr>
          <w:rFonts w:cs="Simplified Arabic" w:hint="eastAsia"/>
          <w:szCs w:val="28"/>
          <w:rtl/>
          <w:lang/>
        </w:rPr>
        <w:t>إلى</w:t>
      </w:r>
      <w:r w:rsidRPr="00DD2C12">
        <w:rPr>
          <w:rFonts w:cs="Simplified Arabic"/>
          <w:szCs w:val="28"/>
          <w:rtl/>
          <w:lang/>
        </w:rPr>
        <w:t xml:space="preserve"> </w:t>
      </w:r>
      <w:r w:rsidRPr="00DD2C12">
        <w:rPr>
          <w:rFonts w:cs="Simplified Arabic" w:hint="eastAsia"/>
          <w:szCs w:val="28"/>
          <w:rtl/>
          <w:lang/>
        </w:rPr>
        <w:t>تفاقم</w:t>
      </w:r>
      <w:r w:rsidRPr="00DD2C12">
        <w:rPr>
          <w:rFonts w:cs="Simplified Arabic"/>
          <w:szCs w:val="28"/>
          <w:rtl/>
          <w:lang/>
        </w:rPr>
        <w:t xml:space="preserve"> </w:t>
      </w:r>
      <w:r w:rsidRPr="00DD2C12">
        <w:rPr>
          <w:rFonts w:cs="Simplified Arabic" w:hint="eastAsia"/>
          <w:szCs w:val="28"/>
          <w:rtl/>
          <w:lang/>
        </w:rPr>
        <w:t>شدة</w:t>
      </w:r>
      <w:r w:rsidRPr="00DD2C12">
        <w:rPr>
          <w:rFonts w:cs="Simplified Arabic"/>
          <w:szCs w:val="28"/>
          <w:rtl/>
          <w:lang/>
        </w:rPr>
        <w:t xml:space="preserve"> </w:t>
      </w:r>
      <w:r w:rsidRPr="00DD2C12">
        <w:rPr>
          <w:rFonts w:cs="Simplified Arabic" w:hint="eastAsia"/>
          <w:szCs w:val="28"/>
          <w:rtl/>
          <w:lang/>
        </w:rPr>
        <w:t>أعراض</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تقييم</w:t>
      </w:r>
      <w:r w:rsidRPr="00DD2C12">
        <w:rPr>
          <w:rFonts w:cs="Simplified Arabic"/>
          <w:szCs w:val="28"/>
          <w:rtl/>
          <w:lang/>
        </w:rPr>
        <w:t xml:space="preserve"> </w:t>
      </w:r>
      <w:r w:rsidRPr="00DD2C12">
        <w:rPr>
          <w:rFonts w:cs="Simplified Arabic" w:hint="eastAsia"/>
          <w:szCs w:val="28"/>
          <w:rtl/>
          <w:lang/>
        </w:rPr>
        <w:t>تكوين</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مهم</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فهم</w:t>
      </w:r>
      <w:r w:rsidRPr="00DD2C12">
        <w:rPr>
          <w:rFonts w:cs="Simplified Arabic"/>
          <w:szCs w:val="28"/>
          <w:rtl/>
          <w:lang/>
        </w:rPr>
        <w:t xml:space="preserve"> </w:t>
      </w:r>
      <w:r w:rsidRPr="00DD2C12">
        <w:rPr>
          <w:rFonts w:cs="Simplified Arabic" w:hint="eastAsia"/>
          <w:szCs w:val="28"/>
          <w:rtl/>
          <w:lang/>
        </w:rPr>
        <w:t>العلاقة</w:t>
      </w:r>
      <w:r w:rsidRPr="00DD2C12">
        <w:rPr>
          <w:rFonts w:cs="Simplified Arabic"/>
          <w:szCs w:val="28"/>
          <w:rtl/>
          <w:lang/>
        </w:rPr>
        <w:t xml:space="preserve"> </w:t>
      </w:r>
      <w:r w:rsidRPr="00DD2C12">
        <w:rPr>
          <w:rFonts w:cs="Simplified Arabic" w:hint="eastAsia"/>
          <w:szCs w:val="28"/>
          <w:rtl/>
          <w:lang/>
        </w:rPr>
        <w:t>بين</w:t>
      </w:r>
      <w:r w:rsidRPr="00DD2C12">
        <w:rPr>
          <w:rFonts w:cs="Simplified Arabic"/>
          <w:szCs w:val="28"/>
          <w:rtl/>
          <w:lang/>
        </w:rPr>
        <w:t xml:space="preserve"> </w:t>
      </w:r>
      <w:r w:rsidRPr="00DD2C12">
        <w:rPr>
          <w:rFonts w:cs="Simplified Arabic" w:hint="eastAsia"/>
          <w:szCs w:val="28"/>
          <w:rtl/>
          <w:lang/>
        </w:rPr>
        <w:t>السمنة</w:t>
      </w:r>
      <w:r w:rsidRPr="00DD2C12">
        <w:rPr>
          <w:rFonts w:cs="Simplified Arabic"/>
          <w:szCs w:val="28"/>
          <w:rtl/>
          <w:lang/>
        </w:rPr>
        <w:t xml:space="preserve"> </w:t>
      </w:r>
      <w:r w:rsidRPr="00DD2C12">
        <w:rPr>
          <w:rFonts w:cs="Simplified Arabic" w:hint="eastAsia"/>
          <w:szCs w:val="28"/>
          <w:rtl/>
          <w:lang/>
        </w:rPr>
        <w:t>والربو</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الهدف</w:t>
      </w:r>
      <w:r w:rsidRPr="00DD2C12">
        <w:rPr>
          <w:rFonts w:cs="Simplified Arabic"/>
          <w:szCs w:val="28"/>
          <w:rtl/>
          <w:lang/>
        </w:rPr>
        <w:t xml:space="preserve">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الدراسة</w:t>
      </w:r>
      <w:r w:rsidRPr="00DD2C12">
        <w:rPr>
          <w:rFonts w:cs="Simplified Arabic"/>
          <w:szCs w:val="28"/>
          <w:rtl/>
          <w:lang/>
        </w:rPr>
        <w:t xml:space="preserve">: </w:t>
      </w:r>
      <w:r w:rsidRPr="00DD2C12">
        <w:rPr>
          <w:rFonts w:cs="Simplified Arabic" w:hint="eastAsia"/>
          <w:szCs w:val="28"/>
          <w:rtl/>
          <w:lang/>
        </w:rPr>
        <w:t>تقييم</w:t>
      </w:r>
      <w:r w:rsidRPr="00DD2C12">
        <w:rPr>
          <w:rFonts w:cs="Simplified Arabic"/>
          <w:szCs w:val="28"/>
          <w:rtl/>
          <w:lang/>
        </w:rPr>
        <w:t xml:space="preserve"> </w:t>
      </w:r>
      <w:r w:rsidRPr="00DD2C12">
        <w:rPr>
          <w:rFonts w:cs="Simplified Arabic" w:hint="eastAsia"/>
          <w:szCs w:val="28"/>
          <w:rtl/>
          <w:lang/>
        </w:rPr>
        <w:t>معلمات</w:t>
      </w:r>
      <w:r w:rsidRPr="00DD2C12">
        <w:rPr>
          <w:rFonts w:cs="Simplified Arabic"/>
          <w:szCs w:val="28"/>
          <w:rtl/>
          <w:lang/>
        </w:rPr>
        <w:t xml:space="preserve"> </w:t>
      </w:r>
      <w:r w:rsidRPr="00DD2C12">
        <w:rPr>
          <w:rFonts w:cs="Simplified Arabic" w:hint="eastAsia"/>
          <w:szCs w:val="28"/>
          <w:rtl/>
          <w:lang/>
        </w:rPr>
        <w:t>تكوين</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الأطفال</w:t>
      </w:r>
      <w:r w:rsidRPr="00DD2C12">
        <w:rPr>
          <w:rFonts w:cs="Simplified Arabic"/>
          <w:szCs w:val="28"/>
          <w:rtl/>
          <w:lang/>
        </w:rPr>
        <w:t xml:space="preserve"> </w:t>
      </w:r>
      <w:r w:rsidRPr="00DD2C12">
        <w:rPr>
          <w:rFonts w:cs="Simplified Arabic" w:hint="eastAsia"/>
          <w:szCs w:val="28"/>
          <w:rtl/>
          <w:lang/>
        </w:rPr>
        <w:t>المصابين</w:t>
      </w:r>
      <w:r w:rsidRPr="00DD2C12">
        <w:rPr>
          <w:rFonts w:cs="Simplified Arabic"/>
          <w:szCs w:val="28"/>
          <w:rtl/>
          <w:lang/>
        </w:rPr>
        <w:t xml:space="preserve"> </w:t>
      </w:r>
      <w:r w:rsidRPr="00DD2C12">
        <w:rPr>
          <w:rFonts w:cs="Simplified Arabic" w:hint="eastAsia"/>
          <w:szCs w:val="28"/>
          <w:rtl/>
          <w:lang/>
        </w:rPr>
        <w:t>بالربو</w:t>
      </w:r>
      <w:r w:rsidRPr="00DD2C12">
        <w:rPr>
          <w:rFonts w:cs="Simplified Arabic"/>
          <w:szCs w:val="28"/>
          <w:rtl/>
          <w:lang/>
        </w:rPr>
        <w:t xml:space="preserve"> </w:t>
      </w:r>
      <w:r w:rsidRPr="00DD2C12">
        <w:rPr>
          <w:rFonts w:cs="Simplified Arabic" w:hint="eastAsia"/>
          <w:szCs w:val="28"/>
          <w:rtl/>
          <w:lang/>
        </w:rPr>
        <w:t>وأثرها</w:t>
      </w:r>
      <w:r w:rsidRPr="00DD2C12">
        <w:rPr>
          <w:rFonts w:cs="Simplified Arabic"/>
          <w:szCs w:val="28"/>
          <w:rtl/>
          <w:lang/>
        </w:rPr>
        <w:t xml:space="preserve"> </w:t>
      </w:r>
      <w:r w:rsidRPr="00DD2C12">
        <w:rPr>
          <w:rFonts w:cs="Simplified Arabic" w:hint="eastAsia"/>
          <w:szCs w:val="28"/>
          <w:rtl/>
          <w:lang/>
        </w:rPr>
        <w:t>على</w:t>
      </w:r>
      <w:r w:rsidRPr="00DD2C12">
        <w:rPr>
          <w:rFonts w:cs="Simplified Arabic"/>
          <w:szCs w:val="28"/>
          <w:rtl/>
          <w:lang/>
        </w:rPr>
        <w:t xml:space="preserve"> </w:t>
      </w:r>
      <w:r w:rsidRPr="00DD2C12">
        <w:rPr>
          <w:rFonts w:cs="Simplified Arabic" w:hint="eastAsia"/>
          <w:szCs w:val="28"/>
          <w:rtl/>
          <w:lang/>
        </w:rPr>
        <w:t>شدة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الأساليب</w:t>
      </w:r>
      <w:r w:rsidRPr="00DD2C12">
        <w:rPr>
          <w:rFonts w:cs="Simplified Arabic"/>
          <w:szCs w:val="28"/>
          <w:rtl/>
          <w:lang/>
        </w:rPr>
        <w:t xml:space="preserve">: </w:t>
      </w:r>
      <w:r w:rsidRPr="00DD2C12">
        <w:rPr>
          <w:rFonts w:cs="Simplified Arabic" w:hint="eastAsia"/>
          <w:szCs w:val="28"/>
          <w:rtl/>
          <w:lang/>
        </w:rPr>
        <w:t>دراسة</w:t>
      </w:r>
      <w:r w:rsidRPr="00DD2C12">
        <w:rPr>
          <w:rFonts w:cs="Simplified Arabic"/>
          <w:szCs w:val="28"/>
          <w:rtl/>
          <w:lang/>
        </w:rPr>
        <w:t xml:space="preserve"> </w:t>
      </w:r>
      <w:r w:rsidRPr="00DD2C12">
        <w:rPr>
          <w:rFonts w:cs="Simplified Arabic" w:hint="eastAsia"/>
          <w:szCs w:val="28"/>
          <w:rtl/>
          <w:lang/>
        </w:rPr>
        <w:t>حالة</w:t>
      </w:r>
      <w:r w:rsidRPr="00DD2C12">
        <w:rPr>
          <w:rFonts w:cs="Simplified Arabic"/>
          <w:szCs w:val="28"/>
          <w:rtl/>
          <w:lang/>
        </w:rPr>
        <w:t xml:space="preserve"> </w:t>
      </w:r>
      <w:r w:rsidRPr="00DD2C12">
        <w:rPr>
          <w:rFonts w:cs="Simplified Arabic" w:hint="eastAsia"/>
          <w:szCs w:val="28"/>
          <w:rtl/>
          <w:lang/>
        </w:rPr>
        <w:t>لمراقبة</w:t>
      </w:r>
      <w:r w:rsidRPr="00DD2C12">
        <w:rPr>
          <w:rFonts w:cs="Simplified Arabic"/>
          <w:szCs w:val="28"/>
          <w:rtl/>
          <w:lang/>
        </w:rPr>
        <w:t xml:space="preserve"> </w:t>
      </w:r>
      <w:r w:rsidRPr="00DD2C12">
        <w:rPr>
          <w:rFonts w:cs="Simplified Arabic" w:hint="eastAsia"/>
          <w:szCs w:val="28"/>
          <w:rtl/>
          <w:lang/>
        </w:rPr>
        <w:t>مستعرضة</w:t>
      </w:r>
      <w:r w:rsidRPr="00DD2C12">
        <w:rPr>
          <w:rFonts w:cs="Simplified Arabic"/>
          <w:szCs w:val="28"/>
          <w:rtl/>
          <w:lang/>
        </w:rPr>
        <w:t xml:space="preserve"> </w:t>
      </w:r>
      <w:r w:rsidRPr="00DD2C12">
        <w:rPr>
          <w:rFonts w:cs="Simplified Arabic" w:hint="eastAsia"/>
          <w:szCs w:val="28"/>
          <w:rtl/>
          <w:lang/>
        </w:rPr>
        <w:t>شملت</w:t>
      </w:r>
      <w:r w:rsidRPr="00DD2C12">
        <w:rPr>
          <w:rFonts w:cs="Simplified Arabic"/>
          <w:szCs w:val="28"/>
          <w:rtl/>
          <w:lang/>
        </w:rPr>
        <w:t xml:space="preserve"> 3 </w:t>
      </w:r>
      <w:r w:rsidRPr="00DD2C12">
        <w:rPr>
          <w:rFonts w:cs="Simplified Arabic" w:hint="eastAsia"/>
          <w:szCs w:val="28"/>
          <w:rtl/>
          <w:lang/>
        </w:rPr>
        <w:t>مجموعات؛</w:t>
      </w:r>
      <w:r w:rsidRPr="00DD2C12">
        <w:rPr>
          <w:rFonts w:cs="Simplified Arabic"/>
          <w:szCs w:val="28"/>
          <w:rtl/>
          <w:lang/>
        </w:rPr>
        <w:t xml:space="preserve"> 30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الأطفال</w:t>
      </w:r>
      <w:r w:rsidRPr="00DD2C12">
        <w:rPr>
          <w:rFonts w:cs="Simplified Arabic"/>
          <w:szCs w:val="28"/>
          <w:rtl/>
          <w:lang/>
        </w:rPr>
        <w:t xml:space="preserve"> </w:t>
      </w:r>
      <w:r w:rsidRPr="00DD2C12">
        <w:rPr>
          <w:rFonts w:cs="Simplified Arabic" w:hint="eastAsia"/>
          <w:szCs w:val="28"/>
          <w:rtl/>
          <w:lang/>
        </w:rPr>
        <w:t>غير</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المصابين</w:t>
      </w:r>
      <w:r w:rsidRPr="00DD2C12">
        <w:rPr>
          <w:rFonts w:cs="Simplified Arabic"/>
          <w:szCs w:val="28"/>
          <w:rtl/>
          <w:lang/>
        </w:rPr>
        <w:t xml:space="preserve"> </w:t>
      </w:r>
      <w:r w:rsidRPr="00DD2C12">
        <w:rPr>
          <w:rFonts w:cs="Simplified Arabic" w:hint="eastAsia"/>
          <w:szCs w:val="28"/>
          <w:rtl/>
          <w:lang/>
        </w:rPr>
        <w:t>بالربو،</w:t>
      </w:r>
      <w:r w:rsidRPr="00DD2C12">
        <w:rPr>
          <w:rFonts w:cs="Simplified Arabic"/>
          <w:szCs w:val="28"/>
          <w:rtl/>
          <w:lang/>
        </w:rPr>
        <w:t xml:space="preserve"> 30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المصابين</w:t>
      </w:r>
      <w:r w:rsidRPr="00DD2C12">
        <w:rPr>
          <w:rFonts w:cs="Simplified Arabic"/>
          <w:szCs w:val="28"/>
          <w:rtl/>
          <w:lang/>
        </w:rPr>
        <w:t xml:space="preserve"> </w:t>
      </w:r>
      <w:r w:rsidRPr="00DD2C12">
        <w:rPr>
          <w:rFonts w:cs="Simplified Arabic" w:hint="eastAsia"/>
          <w:szCs w:val="28"/>
          <w:rtl/>
          <w:lang/>
        </w:rPr>
        <w:t>بالربو</w:t>
      </w:r>
      <w:r w:rsidRPr="00DD2C12">
        <w:rPr>
          <w:rFonts w:cs="Simplified Arabic"/>
          <w:szCs w:val="28"/>
          <w:rtl/>
          <w:lang/>
        </w:rPr>
        <w:t xml:space="preserve"> </w:t>
      </w:r>
      <w:r w:rsidRPr="00DD2C12">
        <w:rPr>
          <w:rFonts w:cs="Simplified Arabic" w:hint="eastAsia"/>
          <w:szCs w:val="28"/>
          <w:rtl/>
          <w:lang/>
        </w:rPr>
        <w:t>الذين</w:t>
      </w:r>
      <w:r w:rsidRPr="00DD2C12">
        <w:rPr>
          <w:rFonts w:cs="Simplified Arabic"/>
          <w:szCs w:val="28"/>
          <w:rtl/>
          <w:lang/>
        </w:rPr>
        <w:t xml:space="preserve"> </w:t>
      </w:r>
      <w:r w:rsidRPr="00DD2C12">
        <w:rPr>
          <w:rFonts w:cs="Simplified Arabic" w:hint="eastAsia"/>
          <w:szCs w:val="28"/>
          <w:rtl/>
          <w:lang/>
        </w:rPr>
        <w:t>يترددون</w:t>
      </w:r>
      <w:r w:rsidRPr="00DD2C12">
        <w:rPr>
          <w:rFonts w:cs="Simplified Arabic"/>
          <w:szCs w:val="28"/>
          <w:rtl/>
          <w:lang/>
        </w:rPr>
        <w:t xml:space="preserve"> </w:t>
      </w:r>
      <w:r w:rsidRPr="00DD2C12">
        <w:rPr>
          <w:rFonts w:cs="Simplified Arabic" w:hint="eastAsia"/>
          <w:szCs w:val="28"/>
          <w:rtl/>
          <w:lang/>
        </w:rPr>
        <w:t>على</w:t>
      </w:r>
      <w:r w:rsidRPr="00DD2C12">
        <w:rPr>
          <w:rFonts w:cs="Simplified Arabic"/>
          <w:szCs w:val="28"/>
          <w:rtl/>
          <w:lang/>
        </w:rPr>
        <w:t xml:space="preserve"> </w:t>
      </w:r>
      <w:r w:rsidRPr="00DD2C12">
        <w:rPr>
          <w:rFonts w:cs="Simplified Arabic" w:hint="eastAsia"/>
          <w:szCs w:val="28"/>
          <w:rtl/>
          <w:lang/>
        </w:rPr>
        <w:t>عيادة</w:t>
      </w:r>
      <w:r w:rsidRPr="00DD2C12">
        <w:rPr>
          <w:rFonts w:cs="Simplified Arabic"/>
          <w:szCs w:val="28"/>
          <w:rtl/>
          <w:lang/>
        </w:rPr>
        <w:t xml:space="preserve"> </w:t>
      </w:r>
      <w:r w:rsidRPr="00DD2C12">
        <w:rPr>
          <w:rFonts w:cs="Simplified Arabic" w:hint="eastAsia"/>
          <w:szCs w:val="28"/>
          <w:rtl/>
          <w:lang/>
        </w:rPr>
        <w:t>الحساسية</w:t>
      </w:r>
      <w:r w:rsidRPr="00DD2C12">
        <w:rPr>
          <w:rFonts w:cs="Simplified Arabic"/>
          <w:szCs w:val="28"/>
          <w:rtl/>
          <w:lang/>
        </w:rPr>
        <w:t xml:space="preserve"> </w:t>
      </w:r>
      <w:r w:rsidRPr="00DD2C12">
        <w:rPr>
          <w:rFonts w:cs="Simplified Arabic" w:hint="eastAsia"/>
          <w:szCs w:val="28"/>
          <w:rtl/>
          <w:lang/>
        </w:rPr>
        <w:t>في</w:t>
      </w:r>
      <w:r w:rsidRPr="00DD2C12">
        <w:rPr>
          <w:rFonts w:cs="Simplified Arabic"/>
          <w:szCs w:val="28"/>
          <w:rtl/>
          <w:lang/>
        </w:rPr>
        <w:t xml:space="preserve"> </w:t>
      </w:r>
      <w:r w:rsidRPr="00DD2C12">
        <w:rPr>
          <w:rFonts w:cs="Simplified Arabic" w:hint="eastAsia"/>
          <w:szCs w:val="28"/>
          <w:rtl/>
          <w:lang/>
        </w:rPr>
        <w:t>مستشفى</w:t>
      </w:r>
      <w:r w:rsidRPr="00DD2C12">
        <w:rPr>
          <w:rFonts w:cs="Simplified Arabic"/>
          <w:szCs w:val="28"/>
          <w:rtl/>
          <w:lang/>
        </w:rPr>
        <w:t xml:space="preserve"> </w:t>
      </w:r>
      <w:r w:rsidRPr="00DD2C12">
        <w:rPr>
          <w:rFonts w:cs="Simplified Arabic" w:hint="eastAsia"/>
          <w:szCs w:val="28"/>
          <w:rtl/>
          <w:lang/>
        </w:rPr>
        <w:t>الأطفال</w:t>
      </w:r>
      <w:r w:rsidRPr="00DD2C12">
        <w:rPr>
          <w:rFonts w:cs="Simplified Arabic"/>
          <w:szCs w:val="28"/>
          <w:rtl/>
          <w:lang/>
        </w:rPr>
        <w:t xml:space="preserve"> </w:t>
      </w:r>
      <w:r w:rsidRPr="00DD2C12">
        <w:rPr>
          <w:rFonts w:cs="Simplified Arabic" w:hint="eastAsia"/>
          <w:szCs w:val="28"/>
          <w:rtl/>
          <w:lang/>
        </w:rPr>
        <w:t>أبو</w:t>
      </w:r>
      <w:r w:rsidRPr="00DD2C12">
        <w:rPr>
          <w:rFonts w:cs="Simplified Arabic"/>
          <w:szCs w:val="28"/>
          <w:rtl/>
          <w:lang/>
        </w:rPr>
        <w:t xml:space="preserve"> </w:t>
      </w:r>
      <w:r w:rsidRPr="00DD2C12">
        <w:rPr>
          <w:rFonts w:cs="Simplified Arabic" w:hint="eastAsia"/>
          <w:szCs w:val="28"/>
          <w:rtl/>
          <w:lang/>
        </w:rPr>
        <w:t>الريش،</w:t>
      </w:r>
      <w:r w:rsidRPr="00DD2C12">
        <w:rPr>
          <w:rFonts w:cs="Simplified Arabic"/>
          <w:szCs w:val="28"/>
          <w:rtl/>
          <w:lang/>
        </w:rPr>
        <w:t xml:space="preserve"> </w:t>
      </w:r>
      <w:r w:rsidRPr="00DD2C12">
        <w:rPr>
          <w:rFonts w:cs="Simplified Arabic" w:hint="eastAsia"/>
          <w:szCs w:val="28"/>
          <w:rtl/>
          <w:lang/>
        </w:rPr>
        <w:t>و</w:t>
      </w:r>
      <w:r w:rsidRPr="00DD2C12">
        <w:rPr>
          <w:rFonts w:cs="Simplified Arabic"/>
          <w:szCs w:val="28"/>
          <w:rtl/>
          <w:lang/>
        </w:rPr>
        <w:t xml:space="preserve">30 </w:t>
      </w:r>
      <w:r w:rsidRPr="00DD2C12">
        <w:rPr>
          <w:rFonts w:cs="Simplified Arabic" w:hint="eastAsia"/>
          <w:szCs w:val="28"/>
          <w:rtl/>
          <w:lang/>
        </w:rPr>
        <w:t>مجموعة</w:t>
      </w:r>
      <w:r w:rsidRPr="00DD2C12">
        <w:rPr>
          <w:rFonts w:cs="Simplified Arabic"/>
          <w:szCs w:val="28"/>
          <w:rtl/>
          <w:lang/>
        </w:rPr>
        <w:t xml:space="preserve"> </w:t>
      </w:r>
      <w:r w:rsidRPr="00DD2C12">
        <w:rPr>
          <w:rFonts w:cs="Simplified Arabic" w:hint="eastAsia"/>
          <w:szCs w:val="28"/>
          <w:rtl/>
          <w:lang/>
        </w:rPr>
        <w:t>ضابطة</w:t>
      </w:r>
      <w:r w:rsidRPr="00DD2C12">
        <w:rPr>
          <w:rFonts w:cs="Simplified Arabic"/>
          <w:szCs w:val="28"/>
          <w:rtl/>
          <w:lang/>
        </w:rPr>
        <w:t xml:space="preserve">. </w:t>
      </w:r>
      <w:r w:rsidRPr="00DD2C12">
        <w:rPr>
          <w:rFonts w:cs="Simplified Arabic" w:hint="eastAsia"/>
          <w:szCs w:val="28"/>
          <w:rtl/>
          <w:lang/>
        </w:rPr>
        <w:t>تم</w:t>
      </w:r>
      <w:r w:rsidRPr="00DD2C12">
        <w:rPr>
          <w:rFonts w:cs="Simplified Arabic"/>
          <w:szCs w:val="28"/>
          <w:rtl/>
          <w:lang/>
        </w:rPr>
        <w:t xml:space="preserve"> </w:t>
      </w:r>
      <w:r w:rsidRPr="00DD2C12">
        <w:rPr>
          <w:rFonts w:cs="Simplified Arabic" w:hint="eastAsia"/>
          <w:szCs w:val="28"/>
          <w:rtl/>
          <w:lang/>
        </w:rPr>
        <w:t>أخذ</w:t>
      </w:r>
      <w:r w:rsidRPr="00DD2C12">
        <w:rPr>
          <w:rFonts w:cs="Simplified Arabic"/>
          <w:szCs w:val="28"/>
          <w:rtl/>
          <w:lang/>
        </w:rPr>
        <w:t xml:space="preserve"> </w:t>
      </w:r>
      <w:r w:rsidRPr="00DD2C12">
        <w:rPr>
          <w:rFonts w:cs="Simplified Arabic" w:hint="eastAsia"/>
          <w:szCs w:val="28"/>
          <w:rtl/>
          <w:lang/>
        </w:rPr>
        <w:t>التاريخ</w:t>
      </w:r>
      <w:r w:rsidRPr="00DD2C12">
        <w:rPr>
          <w:rFonts w:cs="Simplified Arabic"/>
          <w:szCs w:val="28"/>
          <w:rtl/>
          <w:lang/>
        </w:rPr>
        <w:t xml:space="preserve"> </w:t>
      </w:r>
      <w:r w:rsidRPr="00DD2C12">
        <w:rPr>
          <w:rFonts w:cs="Simplified Arabic" w:hint="eastAsia"/>
          <w:szCs w:val="28"/>
          <w:rtl/>
          <w:lang/>
        </w:rPr>
        <w:t>الكامل</w:t>
      </w:r>
      <w:r w:rsidRPr="00DD2C12">
        <w:rPr>
          <w:rFonts w:cs="Simplified Arabic"/>
          <w:szCs w:val="28"/>
          <w:rtl/>
          <w:lang/>
        </w:rPr>
        <w:t xml:space="preserve"> </w:t>
      </w:r>
      <w:r w:rsidRPr="00DD2C12">
        <w:rPr>
          <w:rFonts w:cs="Simplified Arabic" w:hint="eastAsia"/>
          <w:szCs w:val="28"/>
          <w:rtl/>
          <w:lang/>
        </w:rPr>
        <w:t>والفحص</w:t>
      </w:r>
      <w:r w:rsidRPr="00DD2C12">
        <w:rPr>
          <w:rFonts w:cs="Simplified Arabic"/>
          <w:szCs w:val="28"/>
          <w:rtl/>
          <w:lang/>
        </w:rPr>
        <w:t xml:space="preserve"> </w:t>
      </w:r>
      <w:r w:rsidRPr="00DD2C12">
        <w:rPr>
          <w:rFonts w:cs="Simplified Arabic" w:hint="eastAsia"/>
          <w:szCs w:val="28"/>
          <w:rtl/>
          <w:lang/>
        </w:rPr>
        <w:t>السريري</w:t>
      </w:r>
      <w:r w:rsidRPr="00DD2C12">
        <w:rPr>
          <w:rFonts w:cs="Simplified Arabic"/>
          <w:szCs w:val="28"/>
          <w:rtl/>
          <w:lang/>
        </w:rPr>
        <w:t xml:space="preserve"> </w:t>
      </w:r>
      <w:r w:rsidRPr="00DD2C12">
        <w:rPr>
          <w:rFonts w:cs="Simplified Arabic" w:hint="eastAsia"/>
          <w:szCs w:val="28"/>
          <w:rtl/>
          <w:lang/>
        </w:rPr>
        <w:t>والقياسات</w:t>
      </w:r>
      <w:r w:rsidRPr="00DD2C12">
        <w:rPr>
          <w:rFonts w:cs="Simplified Arabic"/>
          <w:szCs w:val="28"/>
          <w:rtl/>
          <w:lang/>
        </w:rPr>
        <w:t xml:space="preserve"> </w:t>
      </w:r>
      <w:r w:rsidRPr="00DD2C12">
        <w:rPr>
          <w:rFonts w:cs="Simplified Arabic" w:hint="eastAsia"/>
          <w:szCs w:val="28"/>
          <w:rtl/>
          <w:lang/>
        </w:rPr>
        <w:t>الانثروبومترية</w:t>
      </w:r>
      <w:r w:rsidRPr="00DD2C12">
        <w:rPr>
          <w:rFonts w:cs="Simplified Arabic"/>
          <w:szCs w:val="28"/>
          <w:rtl/>
          <w:lang/>
        </w:rPr>
        <w:t xml:space="preserve"> </w:t>
      </w:r>
      <w:r w:rsidRPr="00DD2C12">
        <w:rPr>
          <w:rFonts w:cs="Simplified Arabic" w:hint="eastAsia"/>
          <w:szCs w:val="28"/>
          <w:rtl/>
          <w:lang/>
        </w:rPr>
        <w:t>ومعلمات</w:t>
      </w:r>
      <w:r w:rsidRPr="00DD2C12">
        <w:rPr>
          <w:rFonts w:cs="Simplified Arabic"/>
          <w:szCs w:val="28"/>
          <w:rtl/>
          <w:lang/>
        </w:rPr>
        <w:t xml:space="preserve"> </w:t>
      </w:r>
      <w:r w:rsidRPr="00DD2C12">
        <w:rPr>
          <w:rFonts w:cs="Simplified Arabic" w:hint="eastAsia"/>
          <w:szCs w:val="28"/>
          <w:rtl/>
          <w:lang/>
        </w:rPr>
        <w:t>تكوين</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النتائج</w:t>
      </w:r>
      <w:r w:rsidRPr="00DD2C12">
        <w:rPr>
          <w:rFonts w:cs="Simplified Arabic"/>
          <w:szCs w:val="28"/>
          <w:rtl/>
          <w:lang/>
        </w:rPr>
        <w:t xml:space="preserve">: </w:t>
      </w:r>
      <w:r w:rsidRPr="00DD2C12">
        <w:rPr>
          <w:rFonts w:cs="Simplified Arabic" w:hint="eastAsia"/>
          <w:szCs w:val="28"/>
          <w:rtl/>
          <w:lang/>
        </w:rPr>
        <w:t>كان</w:t>
      </w:r>
      <w:r w:rsidRPr="00DD2C12">
        <w:rPr>
          <w:rFonts w:cs="Simplified Arabic"/>
          <w:szCs w:val="28"/>
          <w:rtl/>
          <w:lang/>
        </w:rPr>
        <w:t xml:space="preserve"> </w:t>
      </w:r>
      <w:r w:rsidRPr="00DD2C12">
        <w:rPr>
          <w:rFonts w:cs="Simplified Arabic" w:hint="eastAsia"/>
          <w:szCs w:val="28"/>
          <w:rtl/>
          <w:lang/>
        </w:rPr>
        <w:t>انتشار</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والسمنة</w:t>
      </w:r>
      <w:r w:rsidRPr="00DD2C12">
        <w:rPr>
          <w:rFonts w:cs="Simplified Arabic"/>
          <w:szCs w:val="28"/>
          <w:rtl/>
          <w:lang/>
        </w:rPr>
        <w:t xml:space="preserve"> </w:t>
      </w:r>
      <w:r w:rsidRPr="00DD2C12">
        <w:rPr>
          <w:rFonts w:cs="Simplified Arabic" w:hint="eastAsia"/>
          <w:szCs w:val="28"/>
          <w:rtl/>
          <w:lang/>
        </w:rPr>
        <w:t>أكثر</w:t>
      </w:r>
      <w:r w:rsidRPr="00DD2C12">
        <w:rPr>
          <w:rFonts w:cs="Simplified Arabic"/>
          <w:szCs w:val="28"/>
          <w:rtl/>
          <w:lang/>
        </w:rPr>
        <w:t xml:space="preserve"> </w:t>
      </w:r>
      <w:r w:rsidRPr="00DD2C12">
        <w:rPr>
          <w:rFonts w:cs="Simplified Arabic" w:hint="eastAsia"/>
          <w:szCs w:val="28"/>
          <w:rtl/>
          <w:lang/>
        </w:rPr>
        <w:t>بين</w:t>
      </w:r>
      <w:r w:rsidRPr="00DD2C12">
        <w:rPr>
          <w:rFonts w:cs="Simplified Arabic"/>
          <w:szCs w:val="28"/>
          <w:rtl/>
          <w:lang/>
        </w:rPr>
        <w:t xml:space="preserve"> </w:t>
      </w:r>
      <w:r w:rsidRPr="00DD2C12">
        <w:rPr>
          <w:rFonts w:cs="Simplified Arabic" w:hint="eastAsia"/>
          <w:szCs w:val="28"/>
          <w:rtl/>
          <w:lang/>
        </w:rPr>
        <w:t>الذكور</w:t>
      </w:r>
      <w:r w:rsidRPr="00DD2C12">
        <w:rPr>
          <w:rFonts w:cs="Simplified Arabic"/>
          <w:szCs w:val="28"/>
          <w:rtl/>
          <w:lang/>
        </w:rPr>
        <w:t xml:space="preserve"> </w:t>
      </w:r>
      <w:r w:rsidRPr="00DD2C12">
        <w:rPr>
          <w:rFonts w:cs="Simplified Arabic" w:hint="eastAsia"/>
          <w:szCs w:val="28"/>
          <w:rtl/>
          <w:lang/>
        </w:rPr>
        <w:t>مع</w:t>
      </w:r>
      <w:r w:rsidRPr="00DD2C12">
        <w:rPr>
          <w:rFonts w:cs="Simplified Arabic"/>
          <w:szCs w:val="28"/>
          <w:rtl/>
          <w:lang/>
        </w:rPr>
        <w:t xml:space="preserve"> </w:t>
      </w:r>
      <w:r w:rsidRPr="00DD2C12">
        <w:rPr>
          <w:rFonts w:cs="Simplified Arabic" w:hint="eastAsia"/>
          <w:szCs w:val="28"/>
          <w:rtl/>
          <w:lang/>
        </w:rPr>
        <w:t>نسبة</w:t>
      </w:r>
      <w:r w:rsidRPr="00DD2C12">
        <w:rPr>
          <w:rFonts w:cs="Simplified Arabic"/>
          <w:szCs w:val="28"/>
          <w:rtl/>
          <w:lang/>
        </w:rPr>
        <w:t xml:space="preserve"> </w:t>
      </w:r>
      <w:r w:rsidRPr="00DD2C12">
        <w:rPr>
          <w:rFonts w:cs="Simplified Arabic" w:hint="eastAsia"/>
          <w:szCs w:val="28"/>
          <w:rtl/>
          <w:lang/>
        </w:rPr>
        <w:t>الذكور</w:t>
      </w:r>
      <w:r w:rsidRPr="00DD2C12">
        <w:rPr>
          <w:rFonts w:cs="Simplified Arabic"/>
          <w:szCs w:val="28"/>
          <w:rtl/>
          <w:lang/>
        </w:rPr>
        <w:t xml:space="preserve"> </w:t>
      </w:r>
      <w:r w:rsidRPr="00DD2C12">
        <w:rPr>
          <w:rFonts w:cs="Simplified Arabic" w:hint="eastAsia"/>
          <w:szCs w:val="28"/>
          <w:rtl/>
          <w:lang/>
        </w:rPr>
        <w:t>إلى</w:t>
      </w:r>
      <w:r w:rsidRPr="00DD2C12">
        <w:rPr>
          <w:rFonts w:cs="Simplified Arabic"/>
          <w:szCs w:val="28"/>
          <w:rtl/>
          <w:lang/>
        </w:rPr>
        <w:t xml:space="preserve"> </w:t>
      </w:r>
      <w:r w:rsidRPr="00DD2C12">
        <w:rPr>
          <w:rFonts w:cs="Simplified Arabic" w:hint="eastAsia"/>
          <w:szCs w:val="28"/>
          <w:rtl/>
          <w:lang/>
        </w:rPr>
        <w:t>الإناث</w:t>
      </w:r>
      <w:r w:rsidRPr="00DD2C12">
        <w:rPr>
          <w:rFonts w:cs="Simplified Arabic"/>
          <w:szCs w:val="28"/>
          <w:rtl/>
          <w:lang/>
        </w:rPr>
        <w:t xml:space="preserve"> = 2:1. </w:t>
      </w:r>
      <w:r w:rsidRPr="00DD2C12">
        <w:rPr>
          <w:rFonts w:cs="Simplified Arabic" w:hint="eastAsia"/>
          <w:szCs w:val="28"/>
          <w:rtl/>
          <w:lang/>
        </w:rPr>
        <w:t>غير</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المصابين</w:t>
      </w:r>
      <w:r w:rsidRPr="00DD2C12">
        <w:rPr>
          <w:rFonts w:cs="Simplified Arabic"/>
          <w:szCs w:val="28"/>
          <w:rtl/>
          <w:lang/>
        </w:rPr>
        <w:t xml:space="preserve"> </w:t>
      </w:r>
      <w:r w:rsidRPr="00DD2C12">
        <w:rPr>
          <w:rFonts w:cs="Simplified Arabic" w:hint="eastAsia"/>
          <w:szCs w:val="28"/>
          <w:rtl/>
          <w:lang/>
        </w:rPr>
        <w:t>بالربو</w:t>
      </w:r>
      <w:r w:rsidRPr="00DD2C12">
        <w:rPr>
          <w:rFonts w:cs="Simplified Arabic"/>
          <w:szCs w:val="28"/>
          <w:rtl/>
          <w:lang/>
        </w:rPr>
        <w:t xml:space="preserve"> </w:t>
      </w:r>
      <w:r w:rsidRPr="00DD2C12">
        <w:rPr>
          <w:rFonts w:cs="Simplified Arabic" w:hint="eastAsia"/>
          <w:szCs w:val="28"/>
          <w:rtl/>
          <w:lang/>
        </w:rPr>
        <w:t>صنف</w:t>
      </w:r>
      <w:r w:rsidRPr="00DD2C12">
        <w:rPr>
          <w:rFonts w:cs="Simplified Arabic"/>
          <w:szCs w:val="28"/>
          <w:rtl/>
          <w:lang/>
        </w:rPr>
        <w:t xml:space="preserve"> </w:t>
      </w:r>
      <w:r w:rsidRPr="00DD2C12">
        <w:rPr>
          <w:rFonts w:cs="Simplified Arabic" w:hint="eastAsia"/>
          <w:szCs w:val="28"/>
          <w:rtl/>
          <w:lang/>
        </w:rPr>
        <w:t>واحسب</w:t>
      </w:r>
      <w:r w:rsidRPr="00DD2C12">
        <w:rPr>
          <w:rFonts w:cs="Simplified Arabic"/>
          <w:szCs w:val="28"/>
          <w:rtl/>
          <w:lang/>
        </w:rPr>
        <w:t xml:space="preserve"> </w:t>
      </w:r>
      <w:r w:rsidRPr="00DD2C12">
        <w:rPr>
          <w:rFonts w:cs="Simplified Arabic" w:hint="eastAsia"/>
          <w:szCs w:val="28"/>
          <w:rtl/>
          <w:lang/>
        </w:rPr>
        <w:t>شدة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إلى</w:t>
      </w:r>
      <w:r w:rsidRPr="00DD2C12">
        <w:rPr>
          <w:rFonts w:cs="Simplified Arabic"/>
          <w:szCs w:val="28"/>
          <w:rtl/>
          <w:lang/>
        </w:rPr>
        <w:t xml:space="preserve">: 76.7% </w:t>
      </w:r>
      <w:r w:rsidRPr="00DD2C12">
        <w:rPr>
          <w:rFonts w:cs="Simplified Arabic" w:hint="eastAsia"/>
          <w:szCs w:val="28"/>
          <w:rtl/>
          <w:lang/>
        </w:rPr>
        <w:t>خفيفة</w:t>
      </w:r>
      <w:r w:rsidRPr="00DD2C12">
        <w:rPr>
          <w:rFonts w:cs="Simplified Arabic"/>
          <w:szCs w:val="28"/>
          <w:rtl/>
          <w:lang/>
        </w:rPr>
        <w:t xml:space="preserve"> </w:t>
      </w:r>
      <w:r w:rsidRPr="00DD2C12">
        <w:rPr>
          <w:rFonts w:cs="Simplified Arabic" w:hint="eastAsia"/>
          <w:szCs w:val="28"/>
          <w:rtl/>
          <w:lang/>
        </w:rPr>
        <w:t>و</w:t>
      </w:r>
      <w:r w:rsidRPr="00DD2C12">
        <w:rPr>
          <w:rFonts w:cs="Simplified Arabic"/>
          <w:szCs w:val="28"/>
          <w:rtl/>
          <w:lang/>
        </w:rPr>
        <w:t xml:space="preserve"> 23.3 </w:t>
      </w:r>
      <w:r w:rsidRPr="00DD2C12">
        <w:rPr>
          <w:rFonts w:cs="Simplified Arabic"/>
          <w:szCs w:val="28"/>
          <w:lang/>
        </w:rPr>
        <w:t>%</w:t>
      </w:r>
      <w:r w:rsidRPr="00DD2C12">
        <w:rPr>
          <w:rFonts w:cs="Simplified Arabic"/>
          <w:szCs w:val="28"/>
          <w:rtl/>
          <w:lang/>
        </w:rPr>
        <w:t xml:space="preserve">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الحالات</w:t>
      </w:r>
      <w:r w:rsidRPr="00DD2C12">
        <w:rPr>
          <w:rFonts w:cs="Simplified Arabic"/>
          <w:szCs w:val="28"/>
          <w:rtl/>
          <w:lang/>
        </w:rPr>
        <w:t xml:space="preserve"> </w:t>
      </w:r>
      <w:r w:rsidRPr="00DD2C12">
        <w:rPr>
          <w:rFonts w:cs="Simplified Arabic" w:hint="eastAsia"/>
          <w:szCs w:val="28"/>
          <w:rtl/>
          <w:lang/>
        </w:rPr>
        <w:t>المعتدلة</w:t>
      </w:r>
      <w:r w:rsidRPr="00DD2C12">
        <w:rPr>
          <w:rFonts w:cs="Simplified Arabic"/>
          <w:szCs w:val="28"/>
          <w:rtl/>
          <w:lang/>
        </w:rPr>
        <w:t>.</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المصابون</w:t>
      </w:r>
      <w:r w:rsidRPr="00DD2C12">
        <w:rPr>
          <w:rFonts w:cs="Simplified Arabic"/>
          <w:szCs w:val="28"/>
          <w:rtl/>
          <w:lang/>
        </w:rPr>
        <w:t xml:space="preserve"> </w:t>
      </w:r>
      <w:r w:rsidRPr="00DD2C12">
        <w:rPr>
          <w:rFonts w:cs="Simplified Arabic" w:hint="eastAsia"/>
          <w:szCs w:val="28"/>
          <w:rtl/>
          <w:lang/>
        </w:rPr>
        <w:t>بالربو</w:t>
      </w:r>
      <w:r w:rsidRPr="00DD2C12">
        <w:rPr>
          <w:rFonts w:cs="Simplified Arabic"/>
          <w:szCs w:val="28"/>
          <w:rtl/>
          <w:lang/>
        </w:rPr>
        <w:t xml:space="preserve">  </w:t>
      </w:r>
      <w:r w:rsidRPr="00DD2C12">
        <w:rPr>
          <w:rFonts w:cs="Simplified Arabic" w:hint="eastAsia"/>
          <w:szCs w:val="28"/>
          <w:rtl/>
          <w:lang/>
        </w:rPr>
        <w:t>صنفوا</w:t>
      </w:r>
      <w:r w:rsidRPr="00DD2C12">
        <w:rPr>
          <w:rFonts w:cs="Simplified Arabic"/>
          <w:szCs w:val="28"/>
          <w:rtl/>
          <w:lang/>
        </w:rPr>
        <w:t xml:space="preserve"> </w:t>
      </w:r>
      <w:r w:rsidRPr="00DD2C12">
        <w:rPr>
          <w:rFonts w:cs="Simplified Arabic" w:hint="eastAsia"/>
          <w:szCs w:val="28"/>
          <w:rtl/>
          <w:lang/>
        </w:rPr>
        <w:t>إلي</w:t>
      </w:r>
      <w:r w:rsidRPr="00DD2C12">
        <w:rPr>
          <w:rFonts w:cs="Simplified Arabic"/>
          <w:szCs w:val="28"/>
          <w:rtl/>
          <w:lang/>
        </w:rPr>
        <w:t xml:space="preserve"> 30% </w:t>
      </w:r>
      <w:r w:rsidRPr="00DD2C12">
        <w:rPr>
          <w:rFonts w:cs="Simplified Arabic" w:hint="eastAsia"/>
          <w:szCs w:val="28"/>
          <w:rtl/>
          <w:lang/>
        </w:rPr>
        <w:t>خفيفة</w:t>
      </w:r>
      <w:r w:rsidRPr="00DD2C12">
        <w:rPr>
          <w:rFonts w:cs="Simplified Arabic"/>
          <w:szCs w:val="28"/>
          <w:rtl/>
          <w:lang/>
        </w:rPr>
        <w:t xml:space="preserve"> </w:t>
      </w:r>
      <w:r w:rsidRPr="00DD2C12">
        <w:rPr>
          <w:rFonts w:cs="Simplified Arabic" w:hint="eastAsia"/>
          <w:szCs w:val="28"/>
          <w:rtl/>
          <w:lang/>
        </w:rPr>
        <w:t>و</w:t>
      </w:r>
      <w:r w:rsidRPr="00DD2C12">
        <w:rPr>
          <w:rFonts w:cs="Simplified Arabic"/>
          <w:szCs w:val="28"/>
          <w:rtl/>
          <w:lang/>
        </w:rPr>
        <w:t xml:space="preserve">60% </w:t>
      </w:r>
      <w:r w:rsidRPr="00DD2C12">
        <w:rPr>
          <w:rFonts w:cs="Simplified Arabic" w:hint="eastAsia"/>
          <w:szCs w:val="28"/>
          <w:rtl/>
          <w:lang/>
        </w:rPr>
        <w:t>متوسطة</w:t>
      </w:r>
      <w:r w:rsidRPr="00DD2C12">
        <w:rPr>
          <w:rFonts w:cs="Simplified Arabic"/>
          <w:szCs w:val="28"/>
          <w:rtl/>
          <w:lang/>
        </w:rPr>
        <w:t xml:space="preserve"> </w:t>
      </w:r>
      <w:r w:rsidRPr="00DD2C12">
        <w:rPr>
          <w:rFonts w:cs="Simplified Arabic" w:hint="eastAsia"/>
          <w:szCs w:val="28"/>
          <w:rtl/>
          <w:lang/>
        </w:rPr>
        <w:t>و</w:t>
      </w:r>
      <w:r w:rsidRPr="00DD2C12">
        <w:rPr>
          <w:rFonts w:cs="Simplified Arabic"/>
          <w:szCs w:val="28"/>
          <w:rtl/>
          <w:lang/>
        </w:rPr>
        <w:t xml:space="preserve"> 10%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الحالات</w:t>
      </w:r>
      <w:r w:rsidRPr="00DD2C12">
        <w:rPr>
          <w:rFonts w:cs="Simplified Arabic"/>
          <w:szCs w:val="28"/>
          <w:rtl/>
          <w:lang/>
        </w:rPr>
        <w:t xml:space="preserve"> </w:t>
      </w:r>
      <w:r w:rsidRPr="00DD2C12">
        <w:rPr>
          <w:rFonts w:cs="Simplified Arabic" w:hint="eastAsia"/>
          <w:szCs w:val="28"/>
          <w:rtl/>
          <w:lang/>
        </w:rPr>
        <w:t>الشديدة</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مجموعة</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المصابون</w:t>
      </w:r>
      <w:r w:rsidRPr="00DD2C12">
        <w:rPr>
          <w:rFonts w:cs="Simplified Arabic"/>
          <w:szCs w:val="28"/>
          <w:rtl/>
          <w:lang/>
        </w:rPr>
        <w:t xml:space="preserve"> </w:t>
      </w:r>
      <w:r w:rsidRPr="00DD2C12">
        <w:rPr>
          <w:rFonts w:cs="Simplified Arabic" w:hint="eastAsia"/>
          <w:szCs w:val="28"/>
          <w:rtl/>
          <w:lang/>
        </w:rPr>
        <w:t>بالربوأظهرت</w:t>
      </w:r>
      <w:r w:rsidRPr="00DD2C12">
        <w:rPr>
          <w:rFonts w:cs="Simplified Arabic"/>
          <w:szCs w:val="28"/>
          <w:rtl/>
          <w:lang/>
        </w:rPr>
        <w:t xml:space="preserve"> </w:t>
      </w:r>
      <w:r w:rsidRPr="00DD2C12">
        <w:rPr>
          <w:rFonts w:cs="Simplified Arabic" w:hint="eastAsia"/>
          <w:szCs w:val="28"/>
          <w:rtl/>
          <w:lang/>
        </w:rPr>
        <w:t>اختلافات</w:t>
      </w:r>
      <w:r w:rsidRPr="00DD2C12">
        <w:rPr>
          <w:rFonts w:cs="Simplified Arabic"/>
          <w:szCs w:val="28"/>
          <w:rtl/>
          <w:lang/>
        </w:rPr>
        <w:t xml:space="preserve"> </w:t>
      </w:r>
      <w:r w:rsidRPr="00DD2C12">
        <w:rPr>
          <w:rFonts w:cs="Simplified Arabic" w:hint="eastAsia"/>
          <w:szCs w:val="28"/>
          <w:rtl/>
          <w:lang/>
        </w:rPr>
        <w:t>دالة</w:t>
      </w:r>
      <w:r w:rsidRPr="00DD2C12">
        <w:rPr>
          <w:rFonts w:cs="Simplified Arabic"/>
          <w:szCs w:val="28"/>
          <w:rtl/>
          <w:lang/>
        </w:rPr>
        <w:t xml:space="preserve"> </w:t>
      </w:r>
      <w:r w:rsidRPr="00DD2C12">
        <w:rPr>
          <w:rFonts w:cs="Simplified Arabic" w:hint="eastAsia"/>
          <w:szCs w:val="28"/>
          <w:rtl/>
          <w:lang/>
        </w:rPr>
        <w:t>إحصائيا</w:t>
      </w:r>
      <w:r w:rsidRPr="00DD2C12">
        <w:rPr>
          <w:rFonts w:cs="Simplified Arabic"/>
          <w:szCs w:val="28"/>
          <w:rtl/>
          <w:lang/>
        </w:rPr>
        <w:t xml:space="preserve"> </w:t>
      </w:r>
      <w:r w:rsidRPr="00DD2C12">
        <w:rPr>
          <w:rFonts w:cs="Simplified Arabic" w:hint="eastAsia"/>
          <w:szCs w:val="28"/>
          <w:rtl/>
          <w:lang/>
        </w:rPr>
        <w:t>مقارنة</w:t>
      </w:r>
      <w:r w:rsidRPr="00DD2C12">
        <w:rPr>
          <w:rFonts w:cs="Simplified Arabic"/>
          <w:szCs w:val="28"/>
          <w:rtl/>
          <w:lang/>
        </w:rPr>
        <w:t xml:space="preserve"> </w:t>
      </w:r>
      <w:r w:rsidRPr="00DD2C12">
        <w:rPr>
          <w:rFonts w:cs="Simplified Arabic" w:hint="eastAsia"/>
          <w:szCs w:val="28"/>
          <w:rtl/>
          <w:lang/>
        </w:rPr>
        <w:t>بمجموعة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غير</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 (</w:t>
      </w:r>
      <w:r w:rsidRPr="00DD2C12">
        <w:rPr>
          <w:rFonts w:cs="Simplified Arabic"/>
          <w:szCs w:val="28"/>
          <w:lang/>
        </w:rPr>
        <w:t>p</w:t>
      </w:r>
      <w:r w:rsidRPr="00DD2C12">
        <w:rPr>
          <w:rFonts w:cs="Simplified Arabic"/>
          <w:szCs w:val="28"/>
          <w:rtl/>
          <w:lang/>
        </w:rPr>
        <w:t xml:space="preserve">&lt; 0.005) </w:t>
      </w:r>
      <w:r w:rsidRPr="00DD2C12">
        <w:rPr>
          <w:rFonts w:cs="Simplified Arabic" w:hint="eastAsia"/>
          <w:szCs w:val="28"/>
          <w:rtl/>
          <w:lang/>
        </w:rPr>
        <w:t>بشأن</w:t>
      </w:r>
      <w:r w:rsidRPr="00DD2C12">
        <w:rPr>
          <w:rFonts w:cs="Simplified Arabic"/>
          <w:szCs w:val="28"/>
          <w:rtl/>
          <w:lang/>
        </w:rPr>
        <w:t xml:space="preserve">: </w:t>
      </w:r>
      <w:r w:rsidRPr="00DD2C12">
        <w:rPr>
          <w:rFonts w:cs="Simplified Arabic" w:hint="eastAsia"/>
          <w:szCs w:val="28"/>
          <w:rtl/>
          <w:lang/>
        </w:rPr>
        <w:t>الوزن،</w:t>
      </w:r>
      <w:r w:rsidRPr="00DD2C12">
        <w:rPr>
          <w:rFonts w:cs="Simplified Arabic"/>
          <w:szCs w:val="28"/>
          <w:rtl/>
          <w:lang/>
        </w:rPr>
        <w:t xml:space="preserve"> </w:t>
      </w:r>
      <w:r w:rsidRPr="00DD2C12">
        <w:rPr>
          <w:rFonts w:cs="Simplified Arabic" w:hint="eastAsia"/>
          <w:szCs w:val="28"/>
          <w:rtl/>
          <w:lang/>
        </w:rPr>
        <w:t>مؤشر</w:t>
      </w:r>
      <w:r w:rsidRPr="00DD2C12">
        <w:rPr>
          <w:rFonts w:cs="Simplified Arabic"/>
          <w:szCs w:val="28"/>
          <w:rtl/>
          <w:lang/>
        </w:rPr>
        <w:t xml:space="preserve"> </w:t>
      </w:r>
      <w:r w:rsidRPr="00DD2C12">
        <w:rPr>
          <w:rFonts w:cs="Simplified Arabic" w:hint="eastAsia"/>
          <w:szCs w:val="28"/>
          <w:rtl/>
          <w:lang/>
        </w:rPr>
        <w:t>كتلة</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w:t>
      </w:r>
      <w:r w:rsidRPr="00DD2C12">
        <w:rPr>
          <w:rFonts w:cs="Simplified Arabic"/>
          <w:szCs w:val="28"/>
          <w:rtl/>
          <w:lang/>
        </w:rPr>
        <w:t xml:space="preserve"> </w:t>
      </w:r>
      <w:r w:rsidRPr="00DD2C12">
        <w:rPr>
          <w:rFonts w:cs="Simplified Arabic" w:hint="eastAsia"/>
          <w:szCs w:val="28"/>
          <w:rtl/>
          <w:lang/>
        </w:rPr>
        <w:t>كتلة</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hint="eastAsia"/>
          <w:szCs w:val="28"/>
          <w:rtl/>
          <w:lang/>
        </w:rPr>
        <w:t>الكتلة</w:t>
      </w:r>
      <w:r w:rsidRPr="00DD2C12">
        <w:rPr>
          <w:rFonts w:cs="Simplified Arabic"/>
          <w:szCs w:val="28"/>
          <w:rtl/>
          <w:lang/>
        </w:rPr>
        <w:t xml:space="preserve"> </w:t>
      </w:r>
      <w:r w:rsidRPr="00DD2C12">
        <w:rPr>
          <w:rFonts w:cs="Simplified Arabic" w:hint="eastAsia"/>
          <w:szCs w:val="28"/>
          <w:rtl/>
          <w:lang/>
        </w:rPr>
        <w:t>الخالية</w:t>
      </w:r>
      <w:r w:rsidRPr="00DD2C12">
        <w:rPr>
          <w:rFonts w:cs="Simplified Arabic"/>
          <w:szCs w:val="28"/>
          <w:rtl/>
          <w:lang/>
        </w:rPr>
        <w:t xml:space="preserve">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hint="eastAsia"/>
          <w:szCs w:val="28"/>
          <w:rtl/>
          <w:lang/>
        </w:rPr>
        <w:t>المقاومة،</w:t>
      </w:r>
      <w:r w:rsidRPr="00DD2C12">
        <w:rPr>
          <w:rFonts w:cs="Simplified Arabic"/>
          <w:szCs w:val="28"/>
          <w:rtl/>
          <w:lang/>
        </w:rPr>
        <w:t xml:space="preserve"> </w:t>
      </w:r>
      <w:r w:rsidRPr="00DD2C12">
        <w:rPr>
          <w:rFonts w:cs="Simplified Arabic" w:hint="eastAsia"/>
          <w:szCs w:val="28"/>
          <w:rtl/>
          <w:lang/>
        </w:rPr>
        <w:t>ماء</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الكلى</w:t>
      </w:r>
      <w:r w:rsidRPr="00DD2C12">
        <w:rPr>
          <w:rFonts w:cs="Simplified Arabic"/>
          <w:szCs w:val="28"/>
          <w:rtl/>
          <w:lang/>
        </w:rPr>
        <w:t xml:space="preserve"> </w:t>
      </w:r>
      <w:r w:rsidRPr="00DD2C12">
        <w:rPr>
          <w:rFonts w:cs="Simplified Arabic" w:hint="eastAsia"/>
          <w:szCs w:val="28"/>
          <w:rtl/>
          <w:lang/>
        </w:rPr>
        <w:t>و</w:t>
      </w:r>
      <w:r w:rsidRPr="00DD2C12">
        <w:rPr>
          <w:rFonts w:cs="Simplified Arabic"/>
          <w:szCs w:val="28"/>
          <w:rtl/>
          <w:lang/>
        </w:rPr>
        <w:t xml:space="preserve"> </w:t>
      </w:r>
      <w:r w:rsidRPr="00DD2C12">
        <w:rPr>
          <w:rFonts w:cs="Simplified Arabic" w:hint="eastAsia"/>
          <w:szCs w:val="28"/>
          <w:rtl/>
          <w:lang/>
        </w:rPr>
        <w:t>معدل</w:t>
      </w:r>
      <w:r w:rsidRPr="00DD2C12">
        <w:rPr>
          <w:rFonts w:cs="Simplified Arabic"/>
          <w:szCs w:val="28"/>
          <w:rtl/>
          <w:lang/>
        </w:rPr>
        <w:t xml:space="preserve"> </w:t>
      </w:r>
      <w:r w:rsidRPr="00DD2C12">
        <w:rPr>
          <w:rFonts w:cs="Simplified Arabic" w:hint="eastAsia"/>
          <w:szCs w:val="28"/>
          <w:rtl/>
          <w:lang/>
        </w:rPr>
        <w:t>الأيض</w:t>
      </w:r>
      <w:r w:rsidRPr="00DD2C12">
        <w:rPr>
          <w:rFonts w:cs="Simplified Arabic"/>
          <w:szCs w:val="28"/>
          <w:rtl/>
          <w:lang/>
        </w:rPr>
        <w:t xml:space="preserve"> </w:t>
      </w:r>
      <w:r w:rsidRPr="00DD2C12">
        <w:rPr>
          <w:rFonts w:cs="Simplified Arabic" w:hint="eastAsia"/>
          <w:szCs w:val="28"/>
          <w:rtl/>
          <w:lang/>
        </w:rPr>
        <w:t>أما</w:t>
      </w:r>
      <w:r w:rsidRPr="00DD2C12">
        <w:rPr>
          <w:rFonts w:cs="Simplified Arabic"/>
          <w:szCs w:val="28"/>
          <w:rtl/>
          <w:lang/>
        </w:rPr>
        <w:t xml:space="preserve"> </w:t>
      </w:r>
      <w:r w:rsidRPr="00DD2C12">
        <w:rPr>
          <w:rFonts w:cs="Simplified Arabic" w:hint="eastAsia"/>
          <w:szCs w:val="28"/>
          <w:rtl/>
          <w:lang/>
        </w:rPr>
        <w:t>نسبة</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szCs w:val="28"/>
          <w:lang/>
        </w:rPr>
        <w:t>p</w:t>
      </w:r>
      <w:r w:rsidRPr="00DD2C12">
        <w:rPr>
          <w:rFonts w:cs="Simplified Arabic"/>
          <w:szCs w:val="28"/>
          <w:rtl/>
          <w:lang/>
        </w:rPr>
        <w:t>&lt; 0.05.</w:t>
      </w:r>
      <w:r w:rsidRPr="00DD2C12">
        <w:rPr>
          <w:rFonts w:cs="Simplified Arabic" w:hint="eastAsia"/>
          <w:szCs w:val="28"/>
          <w:rtl/>
          <w:lang/>
        </w:rPr>
        <w:t>مجموعة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البدناء</w:t>
      </w:r>
      <w:r w:rsidRPr="00DD2C12">
        <w:rPr>
          <w:rFonts w:cs="Simplified Arabic"/>
          <w:szCs w:val="28"/>
          <w:rtl/>
          <w:lang/>
        </w:rPr>
        <w:t xml:space="preserve"> </w:t>
      </w:r>
      <w:r w:rsidRPr="00DD2C12">
        <w:rPr>
          <w:rFonts w:cs="Simplified Arabic" w:hint="eastAsia"/>
          <w:szCs w:val="28"/>
          <w:rtl/>
          <w:lang/>
        </w:rPr>
        <w:t>أظهرت</w:t>
      </w:r>
      <w:r w:rsidRPr="00DD2C12">
        <w:rPr>
          <w:rFonts w:cs="Simplified Arabic"/>
          <w:szCs w:val="28"/>
          <w:rtl/>
          <w:lang/>
        </w:rPr>
        <w:t xml:space="preserve"> </w:t>
      </w:r>
      <w:r w:rsidRPr="00DD2C12">
        <w:rPr>
          <w:rFonts w:cs="Simplified Arabic" w:hint="eastAsia"/>
          <w:szCs w:val="28"/>
          <w:rtl/>
          <w:lang/>
        </w:rPr>
        <w:t>فروقا</w:t>
      </w:r>
      <w:r w:rsidRPr="00DD2C12">
        <w:rPr>
          <w:rFonts w:cs="Simplified Arabic" w:hint="cs"/>
          <w:szCs w:val="28"/>
          <w:rtl/>
          <w:lang/>
        </w:rPr>
        <w:t>ﹰ</w:t>
      </w:r>
      <w:r w:rsidRPr="00DD2C12">
        <w:rPr>
          <w:rFonts w:cs="Simplified Arabic"/>
          <w:szCs w:val="28"/>
          <w:rtl/>
          <w:lang/>
        </w:rPr>
        <w:t xml:space="preserve"> </w:t>
      </w:r>
      <w:r w:rsidRPr="00DD2C12">
        <w:rPr>
          <w:rFonts w:cs="Simplified Arabic" w:hint="eastAsia"/>
          <w:szCs w:val="28"/>
          <w:rtl/>
          <w:lang/>
        </w:rPr>
        <w:t>دالة</w:t>
      </w:r>
      <w:r w:rsidRPr="00DD2C12">
        <w:rPr>
          <w:rFonts w:cs="Simplified Arabic"/>
          <w:szCs w:val="28"/>
          <w:rtl/>
          <w:lang/>
        </w:rPr>
        <w:t xml:space="preserve"> </w:t>
      </w:r>
      <w:r w:rsidRPr="00DD2C12">
        <w:rPr>
          <w:rFonts w:cs="Simplified Arabic" w:hint="eastAsia"/>
          <w:szCs w:val="28"/>
          <w:rtl/>
          <w:lang/>
        </w:rPr>
        <w:t>إحصائيا</w:t>
      </w:r>
      <w:r w:rsidRPr="00DD2C12">
        <w:rPr>
          <w:rFonts w:cs="Simplified Arabic"/>
          <w:szCs w:val="28"/>
          <w:rtl/>
          <w:lang/>
        </w:rPr>
        <w:t xml:space="preserve"> </w:t>
      </w:r>
      <w:r w:rsidRPr="00DD2C12">
        <w:rPr>
          <w:rFonts w:cs="Simplified Arabic" w:hint="eastAsia"/>
          <w:szCs w:val="28"/>
          <w:rtl/>
          <w:lang/>
        </w:rPr>
        <w:t>مقارنة</w:t>
      </w:r>
      <w:r w:rsidRPr="00DD2C12">
        <w:rPr>
          <w:rFonts w:cs="Simplified Arabic"/>
          <w:szCs w:val="28"/>
          <w:rtl/>
          <w:lang/>
        </w:rPr>
        <w:t xml:space="preserve"> </w:t>
      </w:r>
      <w:r w:rsidRPr="00DD2C12">
        <w:rPr>
          <w:rFonts w:cs="Simplified Arabic" w:hint="eastAsia"/>
          <w:szCs w:val="28"/>
          <w:rtl/>
          <w:lang/>
        </w:rPr>
        <w:t>بالمجموعة</w:t>
      </w:r>
      <w:r w:rsidRPr="00DD2C12">
        <w:rPr>
          <w:rFonts w:cs="Simplified Arabic"/>
          <w:szCs w:val="28"/>
          <w:rtl/>
          <w:lang/>
        </w:rPr>
        <w:t xml:space="preserve"> </w:t>
      </w:r>
      <w:r w:rsidRPr="00DD2C12">
        <w:rPr>
          <w:rFonts w:cs="Simplified Arabic" w:hint="eastAsia"/>
          <w:szCs w:val="28"/>
          <w:rtl/>
          <w:lang/>
        </w:rPr>
        <w:t>الضابطة</w:t>
      </w:r>
      <w:r w:rsidRPr="00DD2C12">
        <w:rPr>
          <w:rFonts w:cs="Simplified Arabic"/>
          <w:szCs w:val="28"/>
          <w:rtl/>
          <w:lang/>
        </w:rPr>
        <w:t xml:space="preserve"> </w:t>
      </w:r>
      <w:r w:rsidRPr="00DD2C12">
        <w:rPr>
          <w:rFonts w:cs="Simplified Arabic" w:hint="eastAsia"/>
          <w:szCs w:val="28"/>
          <w:rtl/>
          <w:lang/>
        </w:rPr>
        <w:t>فيما</w:t>
      </w:r>
      <w:r w:rsidRPr="00DD2C12">
        <w:rPr>
          <w:rFonts w:cs="Simplified Arabic"/>
          <w:szCs w:val="28"/>
          <w:rtl/>
          <w:lang/>
        </w:rPr>
        <w:t xml:space="preserve"> </w:t>
      </w:r>
      <w:r w:rsidRPr="00DD2C12">
        <w:rPr>
          <w:rFonts w:cs="Simplified Arabic" w:hint="eastAsia"/>
          <w:szCs w:val="28"/>
          <w:rtl/>
          <w:lang/>
        </w:rPr>
        <w:t>يتعلق</w:t>
      </w:r>
      <w:r w:rsidRPr="00DD2C12">
        <w:rPr>
          <w:rFonts w:cs="Simplified Arabic"/>
          <w:szCs w:val="28"/>
          <w:rtl/>
          <w:lang/>
        </w:rPr>
        <w:t xml:space="preserve"> </w:t>
      </w:r>
      <w:r w:rsidRPr="00DD2C12">
        <w:rPr>
          <w:rFonts w:cs="Simplified Arabic" w:hint="eastAsia"/>
          <w:szCs w:val="28"/>
          <w:rtl/>
          <w:lang/>
        </w:rPr>
        <w:t>بالوزن،</w:t>
      </w:r>
      <w:r w:rsidRPr="00DD2C12">
        <w:rPr>
          <w:rFonts w:cs="Simplified Arabic"/>
          <w:szCs w:val="28"/>
          <w:rtl/>
          <w:lang/>
        </w:rPr>
        <w:t xml:space="preserve"> </w:t>
      </w:r>
      <w:r w:rsidRPr="00DD2C12">
        <w:rPr>
          <w:rFonts w:cs="Simplified Arabic" w:hint="eastAsia"/>
          <w:szCs w:val="28"/>
          <w:rtl/>
          <w:lang/>
        </w:rPr>
        <w:t>مؤشر</w:t>
      </w:r>
      <w:r w:rsidRPr="00DD2C12">
        <w:rPr>
          <w:rFonts w:cs="Simplified Arabic"/>
          <w:szCs w:val="28"/>
          <w:rtl/>
          <w:lang/>
        </w:rPr>
        <w:t xml:space="preserve"> </w:t>
      </w:r>
      <w:r w:rsidRPr="00DD2C12">
        <w:rPr>
          <w:rFonts w:cs="Simplified Arabic" w:hint="eastAsia"/>
          <w:szCs w:val="28"/>
          <w:rtl/>
          <w:lang/>
        </w:rPr>
        <w:t>كتلة</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كتلة</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hint="eastAsia"/>
          <w:szCs w:val="28"/>
          <w:rtl/>
          <w:lang/>
        </w:rPr>
        <w:t>،</w:t>
      </w:r>
      <w:r w:rsidRPr="00DD2C12">
        <w:rPr>
          <w:rFonts w:cs="Simplified Arabic"/>
          <w:szCs w:val="28"/>
          <w:rtl/>
          <w:lang/>
        </w:rPr>
        <w:t xml:space="preserve"> </w:t>
      </w:r>
      <w:r w:rsidRPr="00DD2C12">
        <w:rPr>
          <w:rFonts w:cs="Simplified Arabic" w:hint="eastAsia"/>
          <w:szCs w:val="28"/>
          <w:rtl/>
          <w:lang/>
        </w:rPr>
        <w:t>الكتلة</w:t>
      </w:r>
      <w:r w:rsidRPr="00DD2C12">
        <w:rPr>
          <w:rFonts w:cs="Simplified Arabic"/>
          <w:szCs w:val="28"/>
          <w:rtl/>
          <w:lang/>
        </w:rPr>
        <w:t xml:space="preserve"> </w:t>
      </w:r>
      <w:r w:rsidRPr="00DD2C12">
        <w:rPr>
          <w:rFonts w:cs="Simplified Arabic" w:hint="eastAsia"/>
          <w:szCs w:val="28"/>
          <w:rtl/>
          <w:lang/>
        </w:rPr>
        <w:t>الخالية</w:t>
      </w:r>
      <w:r w:rsidRPr="00DD2C12">
        <w:rPr>
          <w:rFonts w:cs="Simplified Arabic"/>
          <w:szCs w:val="28"/>
          <w:rtl/>
          <w:lang/>
        </w:rPr>
        <w:t xml:space="preserve"> </w:t>
      </w:r>
      <w:r w:rsidRPr="00DD2C12">
        <w:rPr>
          <w:rFonts w:cs="Simplified Arabic" w:hint="eastAsia"/>
          <w:szCs w:val="28"/>
          <w:rtl/>
          <w:lang/>
        </w:rPr>
        <w:t>من</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hint="eastAsia"/>
          <w:szCs w:val="28"/>
          <w:rtl/>
          <w:lang/>
        </w:rPr>
        <w:t>،</w:t>
      </w:r>
      <w:r w:rsidRPr="00DD2C12">
        <w:rPr>
          <w:rFonts w:cs="Simplified Arabic"/>
          <w:szCs w:val="28"/>
          <w:rtl/>
          <w:lang/>
        </w:rPr>
        <w:t xml:space="preserve"> </w:t>
      </w:r>
      <w:r w:rsidRPr="00DD2C12">
        <w:rPr>
          <w:rFonts w:cs="Simplified Arabic" w:hint="eastAsia"/>
          <w:szCs w:val="28"/>
          <w:rtl/>
          <w:lang/>
        </w:rPr>
        <w:t>المقاومة</w:t>
      </w:r>
      <w:r w:rsidRPr="00DD2C12">
        <w:rPr>
          <w:rFonts w:cs="Simplified Arabic"/>
          <w:szCs w:val="28"/>
          <w:rtl/>
          <w:lang/>
        </w:rPr>
        <w:t xml:space="preserve"> </w:t>
      </w:r>
      <w:r w:rsidRPr="00DD2C12">
        <w:rPr>
          <w:rFonts w:cs="Simplified Arabic" w:hint="eastAsia"/>
          <w:szCs w:val="28"/>
          <w:rtl/>
          <w:lang/>
        </w:rPr>
        <w:t>،</w:t>
      </w:r>
      <w:r w:rsidRPr="00DD2C12">
        <w:rPr>
          <w:rFonts w:cs="Simplified Arabic"/>
          <w:szCs w:val="28"/>
          <w:rtl/>
          <w:lang/>
        </w:rPr>
        <w:t xml:space="preserve"> </w:t>
      </w:r>
      <w:r w:rsidRPr="00DD2C12">
        <w:rPr>
          <w:rFonts w:cs="Simplified Arabic" w:hint="eastAsia"/>
          <w:szCs w:val="28"/>
          <w:rtl/>
          <w:lang/>
        </w:rPr>
        <w:t>ماء</w:t>
      </w:r>
      <w:r w:rsidRPr="00DD2C12">
        <w:rPr>
          <w:rFonts w:cs="Simplified Arabic"/>
          <w:szCs w:val="28"/>
          <w:rtl/>
          <w:lang/>
        </w:rPr>
        <w:t xml:space="preserve"> </w:t>
      </w:r>
      <w:r w:rsidRPr="00DD2C12">
        <w:rPr>
          <w:rFonts w:cs="Simplified Arabic" w:hint="eastAsia"/>
          <w:szCs w:val="28"/>
          <w:rtl/>
          <w:lang/>
        </w:rPr>
        <w:t>الجسم</w:t>
      </w:r>
      <w:r w:rsidRPr="00DD2C12">
        <w:rPr>
          <w:rFonts w:cs="Simplified Arabic"/>
          <w:szCs w:val="28"/>
          <w:rtl/>
          <w:lang/>
        </w:rPr>
        <w:t xml:space="preserve"> </w:t>
      </w:r>
      <w:r w:rsidRPr="00DD2C12">
        <w:rPr>
          <w:rFonts w:cs="Simplified Arabic" w:hint="eastAsia"/>
          <w:szCs w:val="28"/>
          <w:rtl/>
          <w:lang/>
        </w:rPr>
        <w:t>الكلى</w:t>
      </w:r>
      <w:r w:rsidRPr="00DD2C12">
        <w:rPr>
          <w:rFonts w:cs="Simplified Arabic"/>
          <w:szCs w:val="28"/>
          <w:rtl/>
          <w:lang/>
        </w:rPr>
        <w:t xml:space="preserve"> </w:t>
      </w:r>
      <w:r w:rsidRPr="00DD2C12">
        <w:rPr>
          <w:rFonts w:cs="Simplified Arabic" w:hint="eastAsia"/>
          <w:szCs w:val="28"/>
          <w:rtl/>
          <w:lang/>
        </w:rPr>
        <w:t>،ومعدل</w:t>
      </w:r>
      <w:r w:rsidRPr="00DD2C12">
        <w:rPr>
          <w:rFonts w:cs="Simplified Arabic"/>
          <w:szCs w:val="28"/>
          <w:rtl/>
          <w:lang/>
        </w:rPr>
        <w:t xml:space="preserve"> </w:t>
      </w:r>
      <w:r w:rsidRPr="00DD2C12">
        <w:rPr>
          <w:rFonts w:cs="Simplified Arabic" w:hint="eastAsia"/>
          <w:szCs w:val="28"/>
          <w:rtl/>
          <w:lang/>
        </w:rPr>
        <w:t>الأيض</w:t>
      </w:r>
      <w:r w:rsidRPr="00DD2C12">
        <w:rPr>
          <w:rFonts w:cs="Simplified Arabic"/>
          <w:szCs w:val="28"/>
          <w:rtl/>
          <w:lang/>
        </w:rPr>
        <w:t xml:space="preserve"> (</w:t>
      </w:r>
      <w:r w:rsidRPr="00DD2C12">
        <w:rPr>
          <w:rFonts w:cs="Simplified Arabic"/>
          <w:szCs w:val="28"/>
          <w:lang/>
        </w:rPr>
        <w:t>p</w:t>
      </w:r>
      <w:r w:rsidRPr="00DD2C12">
        <w:rPr>
          <w:rFonts w:cs="Simplified Arabic"/>
          <w:szCs w:val="28"/>
          <w:rtl/>
          <w:lang/>
        </w:rPr>
        <w:t xml:space="preserve">&lt; 0.005 ) </w:t>
      </w:r>
      <w:r w:rsidRPr="00DD2C12">
        <w:rPr>
          <w:rFonts w:cs="Simplified Arabic" w:hint="eastAsia"/>
          <w:szCs w:val="28"/>
          <w:rtl/>
          <w:lang/>
        </w:rPr>
        <w:t>وفي</w:t>
      </w:r>
      <w:r w:rsidRPr="00DD2C12">
        <w:rPr>
          <w:rFonts w:cs="Simplified Arabic"/>
          <w:szCs w:val="28"/>
          <w:rtl/>
          <w:lang/>
        </w:rPr>
        <w:t xml:space="preserve"> </w:t>
      </w:r>
      <w:r w:rsidRPr="00DD2C12">
        <w:rPr>
          <w:rFonts w:cs="Simplified Arabic" w:hint="eastAsia"/>
          <w:szCs w:val="28"/>
          <w:rtl/>
          <w:lang/>
        </w:rPr>
        <w:t>نسبة</w:t>
      </w:r>
      <w:r w:rsidRPr="00DD2C12">
        <w:rPr>
          <w:rFonts w:cs="Simplified Arabic"/>
          <w:szCs w:val="28"/>
          <w:rtl/>
          <w:lang/>
        </w:rPr>
        <w:t xml:space="preserve"> </w:t>
      </w:r>
      <w:r w:rsidRPr="00DD2C12">
        <w:rPr>
          <w:rFonts w:cs="Simplified Arabic" w:hint="eastAsia"/>
          <w:szCs w:val="28"/>
          <w:rtl/>
          <w:lang/>
        </w:rPr>
        <w:t>الدهون</w:t>
      </w:r>
      <w:r w:rsidRPr="00DD2C12">
        <w:rPr>
          <w:rFonts w:cs="Simplified Arabic"/>
          <w:szCs w:val="28"/>
          <w:rtl/>
          <w:lang/>
        </w:rPr>
        <w:t xml:space="preserve"> </w:t>
      </w:r>
      <w:r w:rsidRPr="00DD2C12">
        <w:rPr>
          <w:rFonts w:cs="Simplified Arabic" w:hint="eastAsia"/>
          <w:szCs w:val="28"/>
          <w:rtl/>
          <w:lang/>
        </w:rPr>
        <w:t>مع</w:t>
      </w:r>
      <w:r w:rsidRPr="00DD2C12">
        <w:rPr>
          <w:rFonts w:cs="Simplified Arabic"/>
          <w:szCs w:val="28"/>
          <w:rtl/>
          <w:lang/>
        </w:rPr>
        <w:t xml:space="preserve"> </w:t>
      </w:r>
      <w:r w:rsidRPr="00DD2C12">
        <w:rPr>
          <w:rFonts w:cs="Simplified Arabic"/>
          <w:szCs w:val="28"/>
          <w:lang/>
        </w:rPr>
        <w:t>p</w:t>
      </w:r>
      <w:r w:rsidRPr="00DD2C12">
        <w:rPr>
          <w:rFonts w:cs="Simplified Arabic"/>
          <w:szCs w:val="28"/>
          <w:rtl/>
          <w:lang/>
        </w:rPr>
        <w:t>&lt; 0.05).</w:t>
      </w:r>
    </w:p>
    <w:p w:rsidR="00537AE8" w:rsidRPr="00DD2C12" w:rsidRDefault="00537AE8" w:rsidP="00DD2C12">
      <w:pPr>
        <w:bidi/>
        <w:spacing w:after="0" w:line="360" w:lineRule="auto"/>
        <w:ind w:firstLine="425"/>
        <w:jc w:val="both"/>
        <w:rPr>
          <w:rFonts w:cs="Simplified Arabic"/>
          <w:szCs w:val="28"/>
          <w:rtl/>
          <w:lang/>
        </w:rPr>
      </w:pPr>
      <w:r w:rsidRPr="00DD2C12">
        <w:rPr>
          <w:rFonts w:cs="Simplified Arabic" w:hint="eastAsia"/>
          <w:szCs w:val="28"/>
          <w:rtl/>
          <w:lang/>
        </w:rPr>
        <w:t>الاستنتاج</w:t>
      </w:r>
      <w:r w:rsidRPr="00DD2C12">
        <w:rPr>
          <w:rFonts w:cs="Simplified Arabic"/>
          <w:szCs w:val="28"/>
          <w:rtl/>
          <w:lang/>
        </w:rPr>
        <w:t xml:space="preserve">: </w:t>
      </w:r>
      <w:r w:rsidRPr="00DD2C12">
        <w:rPr>
          <w:rFonts w:cs="Simplified Arabic" w:hint="eastAsia"/>
          <w:szCs w:val="28"/>
          <w:rtl/>
          <w:lang/>
        </w:rPr>
        <w:t>السمنة</w:t>
      </w:r>
      <w:r w:rsidRPr="00DD2C12">
        <w:rPr>
          <w:rFonts w:cs="Simplified Arabic"/>
          <w:szCs w:val="28"/>
          <w:rtl/>
          <w:lang/>
        </w:rPr>
        <w:t xml:space="preserve"> </w:t>
      </w:r>
      <w:r w:rsidRPr="00DD2C12">
        <w:rPr>
          <w:rFonts w:cs="Simplified Arabic" w:hint="eastAsia"/>
          <w:szCs w:val="28"/>
          <w:rtl/>
          <w:lang/>
        </w:rPr>
        <w:t>تؤدي</w:t>
      </w:r>
      <w:r w:rsidRPr="00DD2C12">
        <w:rPr>
          <w:rFonts w:cs="Simplified Arabic"/>
          <w:szCs w:val="28"/>
          <w:rtl/>
          <w:lang/>
        </w:rPr>
        <w:t xml:space="preserve"> </w:t>
      </w:r>
      <w:r w:rsidRPr="00DD2C12">
        <w:rPr>
          <w:rFonts w:cs="Simplified Arabic" w:hint="eastAsia"/>
          <w:szCs w:val="28"/>
          <w:rtl/>
          <w:lang/>
        </w:rPr>
        <w:t>إلى</w:t>
      </w:r>
      <w:r w:rsidRPr="00DD2C12">
        <w:rPr>
          <w:rFonts w:cs="Simplified Arabic"/>
          <w:szCs w:val="28"/>
          <w:rtl/>
          <w:lang/>
        </w:rPr>
        <w:t xml:space="preserve"> </w:t>
      </w:r>
      <w:r w:rsidRPr="00DD2C12">
        <w:rPr>
          <w:rFonts w:cs="Simplified Arabic" w:hint="eastAsia"/>
          <w:szCs w:val="28"/>
          <w:rtl/>
          <w:lang/>
        </w:rPr>
        <w:t>تفاقم</w:t>
      </w:r>
      <w:r w:rsidRPr="00DD2C12">
        <w:rPr>
          <w:rFonts w:cs="Simplified Arabic"/>
          <w:szCs w:val="28"/>
          <w:rtl/>
          <w:lang/>
        </w:rPr>
        <w:t xml:space="preserve"> </w:t>
      </w:r>
      <w:r w:rsidRPr="00DD2C12">
        <w:rPr>
          <w:rFonts w:cs="Simplified Arabic" w:hint="eastAsia"/>
          <w:szCs w:val="28"/>
          <w:rtl/>
          <w:lang/>
        </w:rPr>
        <w:t>شدة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w:t>
      </w:r>
    </w:p>
    <w:p w:rsidR="00537AE8" w:rsidRPr="00DD2C12" w:rsidRDefault="00537AE8" w:rsidP="00DD2C12">
      <w:pPr>
        <w:bidi/>
        <w:spacing w:after="0" w:line="360" w:lineRule="auto"/>
        <w:ind w:firstLine="425"/>
        <w:jc w:val="both"/>
        <w:rPr>
          <w:rFonts w:cs="Simplified Arabic"/>
          <w:szCs w:val="28"/>
          <w:lang/>
        </w:rPr>
      </w:pPr>
      <w:r w:rsidRPr="00DD2C12">
        <w:rPr>
          <w:rFonts w:cs="Simplified Arabic" w:hint="eastAsia"/>
          <w:szCs w:val="28"/>
          <w:rtl/>
          <w:lang/>
        </w:rPr>
        <w:t>الكلمات</w:t>
      </w:r>
      <w:r w:rsidRPr="00DD2C12">
        <w:rPr>
          <w:rFonts w:cs="Simplified Arabic"/>
          <w:szCs w:val="28"/>
          <w:rtl/>
          <w:lang/>
        </w:rPr>
        <w:t xml:space="preserve"> </w:t>
      </w:r>
      <w:r w:rsidRPr="00DD2C12">
        <w:rPr>
          <w:rFonts w:cs="Simplified Arabic" w:hint="eastAsia"/>
          <w:szCs w:val="28"/>
          <w:rtl/>
          <w:lang/>
        </w:rPr>
        <w:t>المفتاحية</w:t>
      </w:r>
      <w:r w:rsidRPr="00DD2C12">
        <w:rPr>
          <w:rFonts w:cs="Simplified Arabic"/>
          <w:szCs w:val="28"/>
          <w:rtl/>
          <w:lang/>
        </w:rPr>
        <w:t xml:space="preserve">: </w:t>
      </w:r>
      <w:r w:rsidRPr="00DD2C12">
        <w:rPr>
          <w:rFonts w:cs="Simplified Arabic" w:hint="eastAsia"/>
          <w:szCs w:val="28"/>
          <w:rtl/>
          <w:lang/>
        </w:rPr>
        <w:t>الربو</w:t>
      </w:r>
      <w:r w:rsidRPr="00DD2C12">
        <w:rPr>
          <w:rFonts w:cs="Simplified Arabic"/>
          <w:szCs w:val="28"/>
          <w:rtl/>
          <w:lang/>
        </w:rPr>
        <w:t xml:space="preserve"> </w:t>
      </w:r>
      <w:r w:rsidRPr="00DD2C12">
        <w:rPr>
          <w:rFonts w:cs="Simplified Arabic" w:hint="eastAsia"/>
          <w:szCs w:val="28"/>
          <w:rtl/>
          <w:lang/>
        </w:rPr>
        <w:t>الشعبى</w:t>
      </w:r>
      <w:r w:rsidRPr="00DD2C12">
        <w:rPr>
          <w:rFonts w:cs="Simplified Arabic"/>
          <w:szCs w:val="28"/>
          <w:rtl/>
          <w:lang/>
        </w:rPr>
        <w:t>-</w:t>
      </w:r>
      <w:r w:rsidRPr="00DD2C12">
        <w:rPr>
          <w:rFonts w:cs="Simplified Arabic" w:hint="eastAsia"/>
          <w:szCs w:val="28"/>
          <w:rtl/>
          <w:lang/>
        </w:rPr>
        <w:t>السمنة</w:t>
      </w:r>
      <w:r w:rsidRPr="00DD2C12">
        <w:rPr>
          <w:rFonts w:cs="Simplified Arabic"/>
          <w:szCs w:val="28"/>
          <w:rtl/>
          <w:lang/>
        </w:rPr>
        <w:t>-</w:t>
      </w:r>
      <w:r w:rsidRPr="00DD2C12">
        <w:rPr>
          <w:rFonts w:cs="Simplified Arabic" w:hint="eastAsia"/>
          <w:szCs w:val="28"/>
          <w:rtl/>
          <w:lang/>
        </w:rPr>
        <w:t>الأطفال</w:t>
      </w:r>
      <w:r w:rsidRPr="00DD2C12">
        <w:rPr>
          <w:rFonts w:cs="Simplified Arabic"/>
          <w:szCs w:val="28"/>
          <w:rtl/>
          <w:lang/>
        </w:rPr>
        <w:t>-</w:t>
      </w:r>
      <w:r w:rsidRPr="00DD2C12">
        <w:rPr>
          <w:rFonts w:cs="Simplified Arabic" w:hint="eastAsia"/>
          <w:szCs w:val="28"/>
          <w:rtl/>
          <w:lang/>
        </w:rPr>
        <w:t>التكوين</w:t>
      </w:r>
      <w:r w:rsidRPr="00DD2C12">
        <w:rPr>
          <w:rFonts w:cs="Simplified Arabic"/>
          <w:szCs w:val="28"/>
          <w:rtl/>
          <w:lang/>
        </w:rPr>
        <w:t xml:space="preserve"> </w:t>
      </w:r>
      <w:r w:rsidRPr="00DD2C12">
        <w:rPr>
          <w:rFonts w:cs="Simplified Arabic" w:hint="eastAsia"/>
          <w:szCs w:val="28"/>
          <w:rtl/>
          <w:lang/>
        </w:rPr>
        <w:t>الجسمى</w:t>
      </w:r>
    </w:p>
    <w:p w:rsidR="00537AE8" w:rsidRPr="00DD2C12" w:rsidRDefault="00537AE8" w:rsidP="00DD2C12">
      <w:pPr>
        <w:bidi/>
        <w:spacing w:after="0" w:line="360" w:lineRule="auto"/>
        <w:ind w:firstLine="425"/>
        <w:jc w:val="both"/>
        <w:rPr>
          <w:rFonts w:cs="Simplified Arabic"/>
          <w:szCs w:val="28"/>
          <w:lang/>
        </w:rPr>
      </w:pPr>
      <w:r w:rsidRPr="00DD2C12">
        <w:rPr>
          <w:rFonts w:cs="Simplified Arabic"/>
          <w:szCs w:val="28"/>
          <w:lang/>
        </w:rPr>
        <w:t>Introduction</w:t>
      </w:r>
    </w:p>
    <w:p w:rsidR="00537AE8" w:rsidRPr="00DD2C12" w:rsidRDefault="00537AE8" w:rsidP="00DD2C12">
      <w:pPr>
        <w:bidi/>
        <w:spacing w:after="0" w:line="360" w:lineRule="auto"/>
        <w:ind w:firstLine="425"/>
        <w:jc w:val="both"/>
        <w:rPr>
          <w:rFonts w:cs="Simplified Arabic"/>
          <w:szCs w:val="28"/>
          <w:lang/>
        </w:rPr>
      </w:pPr>
      <w:r w:rsidRPr="00DD2C12">
        <w:rPr>
          <w:rFonts w:cs="Simplified Arabic"/>
          <w:szCs w:val="28"/>
          <w:lang/>
        </w:rPr>
        <w:t>Obesity and asthma are significant public health problems, both with increasing prevalence in children. (National Heart, Lung and Blood Institute,2012).</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Several epidemiological studies have shown that the prevalence of bronchial asthma and obesity is increasing concomitantly worldwide among children and young adults (Ford, 2005).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Both asthma and obesity have serious health consequences and significant financial costs. The burden of obesity on pulmonary function in children is highlighted by the increased frequency of bronchial hyper-responsiveness, increased number of prescribed medications and inhaled corticosteroid (ICS) use, and reduced peak expiratory flow rate in overweight / obese asthmatic children compared to non-overweight asthmatic children(Luder et al.,1998). Excess body weight is also associated with an increase in the number of school days missed by asthmatic children and significantly reduced quality of life (van Gent et al., 2007).</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Aim of the present study was toevaluate body composition parameters in obese and non-obese asthmatic children andtheir effect on asthma severity.</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Subjects and Methods: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The present study was conducted on 60 children from those attending the allergy clinic in Abo El Rish Pediatric Hospital, faculty of medicine, Cairo University during the period between 2013 and 2014. Their ages ranged from 7-12 years.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Cases were divided into 2 groups; group1comprised 30 non-obese asthmatic children and group 2 comprised 30 obese asthmatic children. Another 30 apparently healthy children of matched age and sex were selected from siblings and relatives of the asthma cases. They were studied as the control group, group 3.</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Inclusion criteria included both males and females with age range 7-12 years from diagnosed cases of bronchial asthma either new cases or on treatment with corticosteroids for less than 3 months.BMI &lt;85th percentile were considered non-obese and BMI ≥95th percentile were considered obese children.</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Children with any acute disease including upper or lower respiratory tract infections, any chronic disease (heart, liver, kidney diseases and endocrinal disorders) and Cases of asthma on corticosteroid therapy for more than 3 months were excluded from the study.</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All cases included in the study were subjected to complete medicalhistory and thorough clinicalexamination.Anthropometric measurement in the form of height, weight and body composition (measured by Tanita body composition analyzer), which includedfat mass, fat free mass, percent fat, BMR, impedance andtotal body water. All measurements were made according to techniques described in the anthropometric standardization reference manual (Thuijls et al., 2011). Children were weighed (in kg) using a calibrated Seca scale to the nearest 0.1 kg (Seca, Hamburg, Germany), while height (in cm) was measured using a Seca 225 stadiometer to the nearest 0.1 cm with the children dressed in minimal clothes, and without shoes. Each measurement was taken as the mean of three consecutive readings following the recommendations of the International Biological program (Iturriza-Gomaraet al., 2004).</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Statistical Analysis:Data were collected, revised, coded and entered to the Statistical Package for Social Science (IBM SPSS) version 21. Qualitative data were presented as number and percentage. Quantitative data were presented as mean ± standard deviation and the comparison between two independent groups with quantitative data were evaluated using 2-tailed unpaired t-test. Pearson’s correlation coefficients were used to evaluate correlations between the data exhibiting parametric distribution. The p-value was considered significant at P &lt; 0.05 and p&lt;0.005 was considered of highly significant difference.</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Results</w:t>
      </w:r>
    </w:p>
    <w:p w:rsidR="00537AE8" w:rsidRPr="00DD2C12" w:rsidRDefault="00537AE8" w:rsidP="00DD2C12">
      <w:pPr>
        <w:autoSpaceDE w:val="0"/>
        <w:autoSpaceDN w:val="0"/>
        <w:adjustRightInd w:val="0"/>
        <w:spacing w:after="0" w:line="360" w:lineRule="auto"/>
        <w:ind w:firstLine="425"/>
        <w:jc w:val="both"/>
        <w:rPr>
          <w:rFonts w:cs="Simplified Arabic"/>
          <w:szCs w:val="28"/>
          <w:lang/>
        </w:rPr>
      </w:pPr>
      <w:r w:rsidRPr="00DD2C12">
        <w:rPr>
          <w:rFonts w:cs="Simplified Arabic"/>
          <w:szCs w:val="28"/>
          <w:lang/>
        </w:rPr>
        <w:t>Table (1) shows the demographic data of studied groups. The age of the obese asthmatics ranged between 7 -12 years with a mean age of 9.5±1.6 years.</w:t>
      </w:r>
    </w:p>
    <w:p w:rsidR="00537AE8" w:rsidRPr="00DD2C12" w:rsidRDefault="00537AE8" w:rsidP="00DD2C12">
      <w:pPr>
        <w:autoSpaceDE w:val="0"/>
        <w:autoSpaceDN w:val="0"/>
        <w:adjustRightInd w:val="0"/>
        <w:spacing w:after="0" w:line="360" w:lineRule="auto"/>
        <w:ind w:firstLine="425"/>
        <w:jc w:val="both"/>
        <w:rPr>
          <w:rFonts w:cs="Simplified Arabic"/>
          <w:szCs w:val="28"/>
          <w:lang/>
        </w:rPr>
      </w:pPr>
      <w:r w:rsidRPr="00DD2C12">
        <w:rPr>
          <w:rFonts w:cs="Simplified Arabic"/>
          <w:szCs w:val="28"/>
          <w:lang/>
        </w:rPr>
        <w:t>Distribution of asthmatic cases according to the severity of asthma is shown in table (2). Non-obese asthmatic cases were classified into 23 mild cases (76.7%) and 7 moderate cases (23.3%). The obese asthmatic cases were classified into 9 mild cases (30%), 18 moderate cases (60%) and 3 severe cases (10%).</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Table (3) shows the anthropometric parameters of the studied asthmatic obese versus non-obese and control. The obese asthmatic group showed highly statistically significant differences regarding weight, BMI, FM, FFM, IMP, TBW and BMR (P&lt; 0.005),and a significant difference regarding Fat % (P&lt; 0.05). However, the height showed no statistically significant difference between the three studied groups (P&gt;0.05). No statistically significant differences were found between non-obese asthmatic cases and the control group as regards the anthropometric data.</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Correlation between the severity of asthma and the body composition parameters in obese asthmatic cases is shown in table (4). In obese asthmatics, positive significant correlations were found between severity of asthma and weight (p&lt; 0.05), BMI (p&lt; 0.005), FFM (p&lt; 0.005), and BMR in K Cal (p= 0.007). Negative significant correlation was found between severity of asthma and the impedance (p&lt;0.005).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Table 1: Demographic data of studied groups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2"/>
        <w:gridCol w:w="2877"/>
        <w:gridCol w:w="2757"/>
        <w:gridCol w:w="2538"/>
      </w:tblGrid>
      <w:tr w:rsidR="00537AE8" w:rsidRPr="00DD2C12" w:rsidTr="00DD2C12">
        <w:trPr>
          <w:jc w:val="center"/>
        </w:trPr>
        <w:tc>
          <w:tcPr>
            <w:tcW w:w="1525" w:type="dxa"/>
          </w:tcPr>
          <w:p w:rsidR="00537AE8" w:rsidRPr="00DD2C12" w:rsidRDefault="00537AE8" w:rsidP="00DD2C12">
            <w:pPr>
              <w:spacing w:line="40" w:lineRule="atLeast"/>
              <w:rPr>
                <w:rFonts w:cs="Simplified Arabic"/>
                <w:szCs w:val="28"/>
                <w:lang/>
              </w:rPr>
            </w:pPr>
          </w:p>
        </w:tc>
        <w:tc>
          <w:tcPr>
            <w:tcW w:w="2160" w:type="dxa"/>
          </w:tcPr>
          <w:p w:rsidR="00537AE8" w:rsidRPr="00DD2C12" w:rsidRDefault="00537AE8" w:rsidP="00DD2C12">
            <w:pPr>
              <w:spacing w:line="40" w:lineRule="atLeast"/>
              <w:rPr>
                <w:rFonts w:cs="Simplified Arabic"/>
                <w:szCs w:val="28"/>
                <w:lang/>
              </w:rPr>
            </w:pPr>
            <w:r w:rsidRPr="00DD2C12">
              <w:rPr>
                <w:rFonts w:cs="Simplified Arabic"/>
                <w:szCs w:val="28"/>
                <w:lang/>
              </w:rPr>
              <w:t>Non obese asthmatic</w:t>
            </w:r>
          </w:p>
        </w:tc>
        <w:tc>
          <w:tcPr>
            <w:tcW w:w="2070" w:type="dxa"/>
          </w:tcPr>
          <w:p w:rsidR="00537AE8" w:rsidRPr="00DD2C12" w:rsidRDefault="00537AE8" w:rsidP="00DD2C12">
            <w:pPr>
              <w:spacing w:line="40" w:lineRule="atLeast"/>
              <w:rPr>
                <w:rFonts w:cs="Simplified Arabic"/>
                <w:szCs w:val="28"/>
                <w:lang/>
              </w:rPr>
            </w:pPr>
            <w:r w:rsidRPr="00DD2C12">
              <w:rPr>
                <w:rFonts w:cs="Simplified Arabic"/>
                <w:szCs w:val="28"/>
                <w:lang/>
              </w:rPr>
              <w:t>Obese Asthmatics</w:t>
            </w:r>
          </w:p>
        </w:tc>
        <w:tc>
          <w:tcPr>
            <w:tcW w:w="1905" w:type="dxa"/>
          </w:tcPr>
          <w:p w:rsidR="00537AE8" w:rsidRPr="00DD2C12" w:rsidRDefault="00537AE8" w:rsidP="00DD2C12">
            <w:pPr>
              <w:spacing w:line="40" w:lineRule="atLeast"/>
              <w:rPr>
                <w:rFonts w:cs="Simplified Arabic"/>
                <w:szCs w:val="28"/>
                <w:lang/>
              </w:rPr>
            </w:pPr>
            <w:r w:rsidRPr="00DD2C12">
              <w:rPr>
                <w:rFonts w:cs="Simplified Arabic"/>
                <w:szCs w:val="28"/>
                <w:lang/>
              </w:rPr>
              <w:t>Control</w:t>
            </w:r>
          </w:p>
        </w:tc>
      </w:tr>
      <w:tr w:rsidR="00537AE8" w:rsidRPr="00DD2C12" w:rsidTr="00DD2C12">
        <w:trPr>
          <w:jc w:val="center"/>
        </w:trPr>
        <w:tc>
          <w:tcPr>
            <w:tcW w:w="1525" w:type="dxa"/>
          </w:tcPr>
          <w:p w:rsidR="00537AE8" w:rsidRPr="00DD2C12" w:rsidRDefault="00537AE8" w:rsidP="00DD2C12">
            <w:pPr>
              <w:spacing w:line="40" w:lineRule="atLeast"/>
              <w:rPr>
                <w:rFonts w:cs="Simplified Arabic"/>
                <w:szCs w:val="28"/>
                <w:lang/>
              </w:rPr>
            </w:pPr>
            <w:r w:rsidRPr="00DD2C12">
              <w:rPr>
                <w:rFonts w:cs="Simplified Arabic"/>
                <w:szCs w:val="28"/>
                <w:lang/>
              </w:rPr>
              <w:t>Age in years</w:t>
            </w:r>
          </w:p>
        </w:tc>
        <w:tc>
          <w:tcPr>
            <w:tcW w:w="2160" w:type="dxa"/>
          </w:tcPr>
          <w:p w:rsidR="00537AE8" w:rsidRPr="00DD2C12" w:rsidRDefault="00537AE8" w:rsidP="00DD2C12">
            <w:pPr>
              <w:spacing w:line="40" w:lineRule="atLeast"/>
              <w:rPr>
                <w:rFonts w:cs="Simplified Arabic"/>
                <w:szCs w:val="28"/>
                <w:lang/>
              </w:rPr>
            </w:pPr>
            <w:r w:rsidRPr="00DD2C12">
              <w:rPr>
                <w:rFonts w:cs="Simplified Arabic"/>
                <w:szCs w:val="28"/>
                <w:lang/>
              </w:rPr>
              <w:t>8.9 ± 1.6</w:t>
            </w:r>
          </w:p>
        </w:tc>
        <w:tc>
          <w:tcPr>
            <w:tcW w:w="2070" w:type="dxa"/>
          </w:tcPr>
          <w:p w:rsidR="00537AE8" w:rsidRPr="00DD2C12" w:rsidRDefault="00537AE8" w:rsidP="00DD2C12">
            <w:pPr>
              <w:spacing w:line="40" w:lineRule="atLeast"/>
              <w:rPr>
                <w:rFonts w:cs="Simplified Arabic"/>
                <w:szCs w:val="28"/>
                <w:lang/>
              </w:rPr>
            </w:pPr>
            <w:r w:rsidRPr="00DD2C12">
              <w:rPr>
                <w:rFonts w:cs="Simplified Arabic"/>
                <w:szCs w:val="28"/>
                <w:lang/>
              </w:rPr>
              <w:t>9.5 ± 1.6</w:t>
            </w:r>
          </w:p>
        </w:tc>
        <w:tc>
          <w:tcPr>
            <w:tcW w:w="1905" w:type="dxa"/>
          </w:tcPr>
          <w:p w:rsidR="00537AE8" w:rsidRPr="00DD2C12" w:rsidRDefault="00537AE8" w:rsidP="00DD2C12">
            <w:pPr>
              <w:spacing w:line="40" w:lineRule="atLeast"/>
              <w:rPr>
                <w:rFonts w:cs="Simplified Arabic"/>
                <w:szCs w:val="28"/>
                <w:lang/>
              </w:rPr>
            </w:pPr>
            <w:r w:rsidRPr="00DD2C12">
              <w:rPr>
                <w:rFonts w:cs="Simplified Arabic"/>
                <w:szCs w:val="28"/>
                <w:lang/>
              </w:rPr>
              <w:t>8.8 ± 1.6</w:t>
            </w:r>
          </w:p>
        </w:tc>
      </w:tr>
      <w:tr w:rsidR="00537AE8" w:rsidRPr="00DD2C12" w:rsidTr="00DD2C12">
        <w:trPr>
          <w:jc w:val="center"/>
        </w:trPr>
        <w:tc>
          <w:tcPr>
            <w:tcW w:w="1525" w:type="dxa"/>
          </w:tcPr>
          <w:p w:rsidR="00537AE8" w:rsidRPr="00DD2C12" w:rsidRDefault="00537AE8" w:rsidP="00DD2C12">
            <w:pPr>
              <w:spacing w:line="40" w:lineRule="atLeast"/>
              <w:rPr>
                <w:rFonts w:cs="Simplified Arabic"/>
                <w:szCs w:val="28"/>
                <w:lang/>
              </w:rPr>
            </w:pPr>
            <w:r w:rsidRPr="00DD2C12">
              <w:rPr>
                <w:rFonts w:cs="Simplified Arabic"/>
                <w:szCs w:val="28"/>
                <w:lang/>
              </w:rPr>
              <w:t>Sex:</w:t>
            </w:r>
          </w:p>
          <w:p w:rsidR="00537AE8" w:rsidRPr="00DD2C12" w:rsidRDefault="00537AE8" w:rsidP="00DD2C12">
            <w:pPr>
              <w:spacing w:line="40" w:lineRule="atLeast"/>
              <w:rPr>
                <w:rFonts w:cs="Simplified Arabic"/>
                <w:szCs w:val="28"/>
                <w:lang/>
              </w:rPr>
            </w:pPr>
            <w:r w:rsidRPr="00DD2C12">
              <w:rPr>
                <w:rFonts w:cs="Simplified Arabic"/>
                <w:szCs w:val="28"/>
                <w:lang/>
              </w:rPr>
              <w:t xml:space="preserve">     Male</w:t>
            </w:r>
          </w:p>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 xml:space="preserve">     Female</w:t>
            </w:r>
          </w:p>
        </w:tc>
        <w:tc>
          <w:tcPr>
            <w:tcW w:w="2160" w:type="dxa"/>
          </w:tcPr>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20 (66.7 %)</w:t>
            </w:r>
          </w:p>
          <w:p w:rsidR="00537AE8" w:rsidRPr="00DD2C12" w:rsidRDefault="00537AE8" w:rsidP="00DD2C12">
            <w:pPr>
              <w:spacing w:line="40" w:lineRule="atLeast"/>
              <w:rPr>
                <w:rFonts w:cs="Simplified Arabic"/>
                <w:szCs w:val="28"/>
                <w:lang/>
              </w:rPr>
            </w:pPr>
            <w:r w:rsidRPr="00DD2C12">
              <w:rPr>
                <w:rFonts w:cs="Simplified Arabic"/>
                <w:szCs w:val="28"/>
                <w:lang/>
              </w:rPr>
              <w:t>10 (33.3 %)</w:t>
            </w:r>
          </w:p>
        </w:tc>
        <w:tc>
          <w:tcPr>
            <w:tcW w:w="2070" w:type="dxa"/>
          </w:tcPr>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19 (63.3%)</w:t>
            </w:r>
          </w:p>
          <w:p w:rsidR="00537AE8" w:rsidRPr="00DD2C12" w:rsidRDefault="00537AE8" w:rsidP="00DD2C12">
            <w:pPr>
              <w:spacing w:line="40" w:lineRule="atLeast"/>
              <w:rPr>
                <w:rFonts w:cs="Simplified Arabic"/>
                <w:szCs w:val="28"/>
                <w:lang/>
              </w:rPr>
            </w:pPr>
            <w:r w:rsidRPr="00DD2C12">
              <w:rPr>
                <w:rFonts w:cs="Simplified Arabic"/>
                <w:szCs w:val="28"/>
                <w:lang/>
              </w:rPr>
              <w:t>11 (36.7%)</w:t>
            </w:r>
          </w:p>
        </w:tc>
        <w:tc>
          <w:tcPr>
            <w:tcW w:w="1905" w:type="dxa"/>
          </w:tcPr>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11 (36.7%)</w:t>
            </w:r>
          </w:p>
          <w:p w:rsidR="00537AE8" w:rsidRPr="00DD2C12" w:rsidRDefault="00537AE8" w:rsidP="00DD2C12">
            <w:pPr>
              <w:spacing w:line="40" w:lineRule="atLeast"/>
              <w:rPr>
                <w:rFonts w:cs="Simplified Arabic"/>
                <w:szCs w:val="28"/>
                <w:lang/>
              </w:rPr>
            </w:pPr>
            <w:r w:rsidRPr="00DD2C12">
              <w:rPr>
                <w:rFonts w:cs="Simplified Arabic"/>
                <w:szCs w:val="28"/>
                <w:lang/>
              </w:rPr>
              <w:t>19 (63.3%)</w:t>
            </w:r>
          </w:p>
        </w:tc>
      </w:tr>
    </w:tbl>
    <w:p w:rsidR="00537AE8" w:rsidRPr="00DD2C12" w:rsidRDefault="00537AE8" w:rsidP="00DD2C12">
      <w:pPr>
        <w:spacing w:after="0" w:line="360" w:lineRule="auto"/>
        <w:ind w:firstLine="425"/>
        <w:jc w:val="both"/>
        <w:rPr>
          <w:rFonts w:cs="Simplified Arabic"/>
          <w:szCs w:val="28"/>
          <w:lang/>
        </w:rPr>
      </w:pP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 xml:space="preserve">Table 2: Distribution of cases according to the severity of asthma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9"/>
        <w:gridCol w:w="2022"/>
        <w:gridCol w:w="2046"/>
        <w:gridCol w:w="2029"/>
        <w:gridCol w:w="2038"/>
      </w:tblGrid>
      <w:tr w:rsidR="00537AE8" w:rsidRPr="00DD2C12" w:rsidTr="00DD2C12">
        <w:trPr>
          <w:jc w:val="center"/>
        </w:trPr>
        <w:tc>
          <w:tcPr>
            <w:tcW w:w="1750" w:type="dxa"/>
            <w:vMerge w:val="restart"/>
          </w:tcPr>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Severity</w:t>
            </w:r>
          </w:p>
        </w:tc>
        <w:tc>
          <w:tcPr>
            <w:tcW w:w="3440" w:type="dxa"/>
            <w:gridSpan w:val="2"/>
          </w:tcPr>
          <w:p w:rsidR="00537AE8" w:rsidRPr="00DD2C12" w:rsidRDefault="00537AE8" w:rsidP="00DD2C12">
            <w:pPr>
              <w:spacing w:line="40" w:lineRule="atLeast"/>
              <w:rPr>
                <w:rFonts w:cs="Simplified Arabic"/>
                <w:szCs w:val="28"/>
                <w:lang/>
              </w:rPr>
            </w:pPr>
            <w:r w:rsidRPr="00DD2C12">
              <w:rPr>
                <w:rFonts w:cs="Simplified Arabic"/>
                <w:szCs w:val="28"/>
                <w:lang/>
              </w:rPr>
              <w:t>Non-obese asthmatics</w:t>
            </w:r>
          </w:p>
        </w:tc>
        <w:tc>
          <w:tcPr>
            <w:tcW w:w="3440" w:type="dxa"/>
            <w:gridSpan w:val="2"/>
          </w:tcPr>
          <w:p w:rsidR="00537AE8" w:rsidRPr="00DD2C12" w:rsidRDefault="00537AE8" w:rsidP="00DD2C12">
            <w:pPr>
              <w:spacing w:line="40" w:lineRule="atLeast"/>
              <w:rPr>
                <w:rFonts w:cs="Simplified Arabic"/>
                <w:szCs w:val="28"/>
                <w:lang/>
              </w:rPr>
            </w:pPr>
            <w:r w:rsidRPr="00DD2C12">
              <w:rPr>
                <w:rFonts w:cs="Simplified Arabic"/>
                <w:szCs w:val="28"/>
                <w:lang/>
              </w:rPr>
              <w:t>Obese asthmatics</w:t>
            </w:r>
          </w:p>
        </w:tc>
      </w:tr>
      <w:tr w:rsidR="00537AE8" w:rsidRPr="00DD2C12" w:rsidTr="00DD2C12">
        <w:trPr>
          <w:jc w:val="center"/>
        </w:trPr>
        <w:tc>
          <w:tcPr>
            <w:tcW w:w="1750" w:type="dxa"/>
            <w:vMerge/>
          </w:tcPr>
          <w:p w:rsidR="00537AE8" w:rsidRPr="00DD2C12" w:rsidRDefault="00537AE8" w:rsidP="00DD2C12">
            <w:pPr>
              <w:spacing w:line="40" w:lineRule="atLeast"/>
              <w:rPr>
                <w:rFonts w:cs="Simplified Arabic"/>
                <w:szCs w:val="28"/>
                <w:lang/>
              </w:rPr>
            </w:pPr>
          </w:p>
        </w:tc>
        <w:tc>
          <w:tcPr>
            <w:tcW w:w="1710" w:type="dxa"/>
          </w:tcPr>
          <w:p w:rsidR="00537AE8" w:rsidRPr="00DD2C12" w:rsidRDefault="00537AE8" w:rsidP="00DD2C12">
            <w:pPr>
              <w:spacing w:line="40" w:lineRule="atLeast"/>
              <w:rPr>
                <w:rFonts w:cs="Simplified Arabic"/>
                <w:szCs w:val="28"/>
                <w:lang/>
              </w:rPr>
            </w:pPr>
            <w:r w:rsidRPr="00DD2C12">
              <w:rPr>
                <w:rFonts w:cs="Simplified Arabic"/>
                <w:szCs w:val="28"/>
                <w:lang/>
              </w:rPr>
              <w:t>No.</w:t>
            </w:r>
          </w:p>
        </w:tc>
        <w:tc>
          <w:tcPr>
            <w:tcW w:w="1730" w:type="dxa"/>
          </w:tcPr>
          <w:p w:rsidR="00537AE8" w:rsidRPr="00DD2C12" w:rsidRDefault="00537AE8" w:rsidP="00DD2C12">
            <w:pPr>
              <w:spacing w:line="40" w:lineRule="atLeast"/>
              <w:rPr>
                <w:rFonts w:cs="Simplified Arabic"/>
                <w:szCs w:val="28"/>
                <w:lang/>
              </w:rPr>
            </w:pPr>
            <w:r w:rsidRPr="00DD2C12">
              <w:rPr>
                <w:rFonts w:cs="Simplified Arabic"/>
                <w:szCs w:val="28"/>
                <w:lang/>
              </w:rPr>
              <w:t>%</w:t>
            </w:r>
          </w:p>
        </w:tc>
        <w:tc>
          <w:tcPr>
            <w:tcW w:w="1716" w:type="dxa"/>
          </w:tcPr>
          <w:p w:rsidR="00537AE8" w:rsidRPr="00DD2C12" w:rsidRDefault="00537AE8" w:rsidP="00DD2C12">
            <w:pPr>
              <w:spacing w:line="40" w:lineRule="atLeast"/>
              <w:rPr>
                <w:rFonts w:cs="Simplified Arabic"/>
                <w:szCs w:val="28"/>
                <w:lang/>
              </w:rPr>
            </w:pPr>
            <w:r w:rsidRPr="00DD2C12">
              <w:rPr>
                <w:rFonts w:cs="Simplified Arabic"/>
                <w:szCs w:val="28"/>
                <w:lang/>
              </w:rPr>
              <w:t>No.</w:t>
            </w:r>
          </w:p>
        </w:tc>
        <w:tc>
          <w:tcPr>
            <w:tcW w:w="1724" w:type="dxa"/>
          </w:tcPr>
          <w:p w:rsidR="00537AE8" w:rsidRPr="00DD2C12" w:rsidRDefault="00537AE8" w:rsidP="00DD2C12">
            <w:pPr>
              <w:spacing w:line="40" w:lineRule="atLeast"/>
              <w:rPr>
                <w:rFonts w:cs="Simplified Arabic"/>
                <w:szCs w:val="28"/>
                <w:lang/>
              </w:rPr>
            </w:pPr>
            <w:r w:rsidRPr="00DD2C12">
              <w:rPr>
                <w:rFonts w:cs="Simplified Arabic"/>
                <w:szCs w:val="28"/>
                <w:lang/>
              </w:rPr>
              <w:t>%</w:t>
            </w:r>
          </w:p>
        </w:tc>
      </w:tr>
      <w:tr w:rsidR="00537AE8" w:rsidRPr="00DD2C12" w:rsidTr="00DD2C12">
        <w:trPr>
          <w:jc w:val="center"/>
        </w:trPr>
        <w:tc>
          <w:tcPr>
            <w:tcW w:w="1750" w:type="dxa"/>
          </w:tcPr>
          <w:p w:rsidR="00537AE8" w:rsidRPr="00DD2C12" w:rsidRDefault="00537AE8" w:rsidP="00DD2C12">
            <w:pPr>
              <w:spacing w:line="40" w:lineRule="atLeast"/>
              <w:rPr>
                <w:rFonts w:cs="Simplified Arabic"/>
                <w:szCs w:val="28"/>
                <w:lang/>
              </w:rPr>
            </w:pPr>
            <w:r w:rsidRPr="00DD2C12">
              <w:rPr>
                <w:rFonts w:cs="Simplified Arabic"/>
                <w:szCs w:val="28"/>
                <w:lang/>
              </w:rPr>
              <w:t>Mild</w:t>
            </w:r>
          </w:p>
        </w:tc>
        <w:tc>
          <w:tcPr>
            <w:tcW w:w="1710" w:type="dxa"/>
          </w:tcPr>
          <w:p w:rsidR="00537AE8" w:rsidRPr="00DD2C12" w:rsidRDefault="00537AE8" w:rsidP="00DD2C12">
            <w:pPr>
              <w:spacing w:line="40" w:lineRule="atLeast"/>
              <w:rPr>
                <w:rFonts w:cs="Simplified Arabic"/>
                <w:szCs w:val="28"/>
                <w:lang/>
              </w:rPr>
            </w:pPr>
            <w:r w:rsidRPr="00DD2C12">
              <w:rPr>
                <w:rFonts w:cs="Simplified Arabic"/>
                <w:szCs w:val="28"/>
                <w:lang/>
              </w:rPr>
              <w:t>23</w:t>
            </w:r>
          </w:p>
        </w:tc>
        <w:tc>
          <w:tcPr>
            <w:tcW w:w="1730" w:type="dxa"/>
          </w:tcPr>
          <w:p w:rsidR="00537AE8" w:rsidRPr="00DD2C12" w:rsidRDefault="00537AE8" w:rsidP="00DD2C12">
            <w:pPr>
              <w:spacing w:line="40" w:lineRule="atLeast"/>
              <w:rPr>
                <w:rFonts w:cs="Simplified Arabic"/>
                <w:szCs w:val="28"/>
                <w:lang/>
              </w:rPr>
            </w:pPr>
            <w:r w:rsidRPr="00DD2C12">
              <w:rPr>
                <w:rFonts w:cs="Simplified Arabic"/>
                <w:szCs w:val="28"/>
                <w:lang/>
              </w:rPr>
              <w:t>76.7%</w:t>
            </w:r>
          </w:p>
        </w:tc>
        <w:tc>
          <w:tcPr>
            <w:tcW w:w="1716" w:type="dxa"/>
          </w:tcPr>
          <w:p w:rsidR="00537AE8" w:rsidRPr="00DD2C12" w:rsidRDefault="00537AE8" w:rsidP="00DD2C12">
            <w:pPr>
              <w:spacing w:line="40" w:lineRule="atLeast"/>
              <w:rPr>
                <w:rFonts w:cs="Simplified Arabic"/>
                <w:szCs w:val="28"/>
                <w:lang/>
              </w:rPr>
            </w:pPr>
            <w:r w:rsidRPr="00DD2C12">
              <w:rPr>
                <w:rFonts w:cs="Simplified Arabic"/>
                <w:szCs w:val="28"/>
                <w:lang/>
              </w:rPr>
              <w:t>9</w:t>
            </w:r>
          </w:p>
        </w:tc>
        <w:tc>
          <w:tcPr>
            <w:tcW w:w="1724" w:type="dxa"/>
          </w:tcPr>
          <w:p w:rsidR="00537AE8" w:rsidRPr="00DD2C12" w:rsidRDefault="00537AE8" w:rsidP="00DD2C12">
            <w:pPr>
              <w:spacing w:line="40" w:lineRule="atLeast"/>
              <w:rPr>
                <w:rFonts w:cs="Simplified Arabic"/>
                <w:szCs w:val="28"/>
                <w:lang/>
              </w:rPr>
            </w:pPr>
            <w:r w:rsidRPr="00DD2C12">
              <w:rPr>
                <w:rFonts w:cs="Simplified Arabic"/>
                <w:szCs w:val="28"/>
                <w:lang/>
              </w:rPr>
              <w:t>30%</w:t>
            </w:r>
          </w:p>
        </w:tc>
      </w:tr>
      <w:tr w:rsidR="00537AE8" w:rsidRPr="00DD2C12" w:rsidTr="00DD2C12">
        <w:trPr>
          <w:jc w:val="center"/>
        </w:trPr>
        <w:tc>
          <w:tcPr>
            <w:tcW w:w="1750" w:type="dxa"/>
          </w:tcPr>
          <w:p w:rsidR="00537AE8" w:rsidRPr="00DD2C12" w:rsidRDefault="00537AE8" w:rsidP="00DD2C12">
            <w:pPr>
              <w:spacing w:line="40" w:lineRule="atLeast"/>
              <w:rPr>
                <w:rFonts w:cs="Simplified Arabic"/>
                <w:szCs w:val="28"/>
                <w:lang/>
              </w:rPr>
            </w:pPr>
            <w:r w:rsidRPr="00DD2C12">
              <w:rPr>
                <w:rFonts w:cs="Simplified Arabic"/>
                <w:szCs w:val="28"/>
                <w:lang/>
              </w:rPr>
              <w:t>Moderate</w:t>
            </w:r>
          </w:p>
        </w:tc>
        <w:tc>
          <w:tcPr>
            <w:tcW w:w="1710" w:type="dxa"/>
          </w:tcPr>
          <w:p w:rsidR="00537AE8" w:rsidRPr="00DD2C12" w:rsidRDefault="00537AE8" w:rsidP="00DD2C12">
            <w:pPr>
              <w:spacing w:line="40" w:lineRule="atLeast"/>
              <w:rPr>
                <w:rFonts w:cs="Simplified Arabic"/>
                <w:szCs w:val="28"/>
                <w:lang/>
              </w:rPr>
            </w:pPr>
            <w:r w:rsidRPr="00DD2C12">
              <w:rPr>
                <w:rFonts w:cs="Simplified Arabic"/>
                <w:szCs w:val="28"/>
                <w:lang/>
              </w:rPr>
              <w:t>7</w:t>
            </w:r>
          </w:p>
        </w:tc>
        <w:tc>
          <w:tcPr>
            <w:tcW w:w="1730" w:type="dxa"/>
          </w:tcPr>
          <w:p w:rsidR="00537AE8" w:rsidRPr="00DD2C12" w:rsidRDefault="00537AE8" w:rsidP="00DD2C12">
            <w:pPr>
              <w:spacing w:line="40" w:lineRule="atLeast"/>
              <w:rPr>
                <w:rFonts w:cs="Simplified Arabic"/>
                <w:szCs w:val="28"/>
                <w:lang/>
              </w:rPr>
            </w:pPr>
            <w:r w:rsidRPr="00DD2C12">
              <w:rPr>
                <w:rFonts w:cs="Simplified Arabic"/>
                <w:szCs w:val="28"/>
                <w:lang/>
              </w:rPr>
              <w:t>23.3%</w:t>
            </w:r>
          </w:p>
        </w:tc>
        <w:tc>
          <w:tcPr>
            <w:tcW w:w="1716" w:type="dxa"/>
          </w:tcPr>
          <w:p w:rsidR="00537AE8" w:rsidRPr="00DD2C12" w:rsidRDefault="00537AE8" w:rsidP="00DD2C12">
            <w:pPr>
              <w:spacing w:line="40" w:lineRule="atLeast"/>
              <w:rPr>
                <w:rFonts w:cs="Simplified Arabic"/>
                <w:szCs w:val="28"/>
                <w:lang/>
              </w:rPr>
            </w:pPr>
            <w:r w:rsidRPr="00DD2C12">
              <w:rPr>
                <w:rFonts w:cs="Simplified Arabic"/>
                <w:szCs w:val="28"/>
                <w:lang/>
              </w:rPr>
              <w:t>18</w:t>
            </w:r>
          </w:p>
        </w:tc>
        <w:tc>
          <w:tcPr>
            <w:tcW w:w="1724" w:type="dxa"/>
          </w:tcPr>
          <w:p w:rsidR="00537AE8" w:rsidRPr="00DD2C12" w:rsidRDefault="00537AE8" w:rsidP="00DD2C12">
            <w:pPr>
              <w:spacing w:line="40" w:lineRule="atLeast"/>
              <w:rPr>
                <w:rFonts w:cs="Simplified Arabic"/>
                <w:szCs w:val="28"/>
                <w:lang/>
              </w:rPr>
            </w:pPr>
            <w:r w:rsidRPr="00DD2C12">
              <w:rPr>
                <w:rFonts w:cs="Simplified Arabic"/>
                <w:szCs w:val="28"/>
                <w:lang/>
              </w:rPr>
              <w:t>60%</w:t>
            </w:r>
          </w:p>
        </w:tc>
      </w:tr>
      <w:tr w:rsidR="00537AE8" w:rsidRPr="00DD2C12" w:rsidTr="00DD2C12">
        <w:trPr>
          <w:jc w:val="center"/>
        </w:trPr>
        <w:tc>
          <w:tcPr>
            <w:tcW w:w="1750" w:type="dxa"/>
          </w:tcPr>
          <w:p w:rsidR="00537AE8" w:rsidRPr="00DD2C12" w:rsidRDefault="00537AE8" w:rsidP="00DD2C12">
            <w:pPr>
              <w:spacing w:line="40" w:lineRule="atLeast"/>
              <w:rPr>
                <w:rFonts w:cs="Simplified Arabic"/>
                <w:szCs w:val="28"/>
                <w:lang/>
              </w:rPr>
            </w:pPr>
            <w:r w:rsidRPr="00DD2C12">
              <w:rPr>
                <w:rFonts w:cs="Simplified Arabic"/>
                <w:szCs w:val="28"/>
                <w:lang/>
              </w:rPr>
              <w:t>Severe</w:t>
            </w:r>
          </w:p>
        </w:tc>
        <w:tc>
          <w:tcPr>
            <w:tcW w:w="1710" w:type="dxa"/>
          </w:tcPr>
          <w:p w:rsidR="00537AE8" w:rsidRPr="00DD2C12" w:rsidRDefault="00537AE8" w:rsidP="00DD2C12">
            <w:pPr>
              <w:spacing w:line="40" w:lineRule="atLeast"/>
              <w:rPr>
                <w:rFonts w:cs="Simplified Arabic"/>
                <w:szCs w:val="28"/>
                <w:lang/>
              </w:rPr>
            </w:pPr>
            <w:r w:rsidRPr="00DD2C12">
              <w:rPr>
                <w:rFonts w:cs="Simplified Arabic"/>
                <w:szCs w:val="28"/>
                <w:lang/>
              </w:rPr>
              <w:t>-</w:t>
            </w:r>
          </w:p>
        </w:tc>
        <w:tc>
          <w:tcPr>
            <w:tcW w:w="1730" w:type="dxa"/>
          </w:tcPr>
          <w:p w:rsidR="00537AE8" w:rsidRPr="00DD2C12" w:rsidRDefault="00537AE8" w:rsidP="00DD2C12">
            <w:pPr>
              <w:spacing w:line="40" w:lineRule="atLeast"/>
              <w:rPr>
                <w:rFonts w:cs="Simplified Arabic"/>
                <w:szCs w:val="28"/>
                <w:lang/>
              </w:rPr>
            </w:pPr>
            <w:r w:rsidRPr="00DD2C12">
              <w:rPr>
                <w:rFonts w:cs="Simplified Arabic"/>
                <w:szCs w:val="28"/>
                <w:lang/>
              </w:rPr>
              <w:t>-</w:t>
            </w:r>
          </w:p>
        </w:tc>
        <w:tc>
          <w:tcPr>
            <w:tcW w:w="1716" w:type="dxa"/>
          </w:tcPr>
          <w:p w:rsidR="00537AE8" w:rsidRPr="00DD2C12" w:rsidRDefault="00537AE8" w:rsidP="00DD2C12">
            <w:pPr>
              <w:spacing w:line="40" w:lineRule="atLeast"/>
              <w:rPr>
                <w:rFonts w:cs="Simplified Arabic"/>
                <w:szCs w:val="28"/>
                <w:lang/>
              </w:rPr>
            </w:pPr>
            <w:r w:rsidRPr="00DD2C12">
              <w:rPr>
                <w:rFonts w:cs="Simplified Arabic"/>
                <w:szCs w:val="28"/>
                <w:lang/>
              </w:rPr>
              <w:t>3</w:t>
            </w:r>
          </w:p>
        </w:tc>
        <w:tc>
          <w:tcPr>
            <w:tcW w:w="1724" w:type="dxa"/>
          </w:tcPr>
          <w:p w:rsidR="00537AE8" w:rsidRPr="00DD2C12" w:rsidRDefault="00537AE8" w:rsidP="00DD2C12">
            <w:pPr>
              <w:spacing w:line="40" w:lineRule="atLeast"/>
              <w:rPr>
                <w:rFonts w:cs="Simplified Arabic"/>
                <w:szCs w:val="28"/>
                <w:lang/>
              </w:rPr>
            </w:pPr>
            <w:r w:rsidRPr="00DD2C12">
              <w:rPr>
                <w:rFonts w:cs="Simplified Arabic"/>
                <w:szCs w:val="28"/>
                <w:lang/>
              </w:rPr>
              <w:t>10%</w:t>
            </w:r>
          </w:p>
        </w:tc>
      </w:tr>
    </w:tbl>
    <w:p w:rsidR="00537AE8" w:rsidRPr="00DD2C12" w:rsidRDefault="00537AE8" w:rsidP="00DD2C12">
      <w:pPr>
        <w:spacing w:after="0" w:line="360" w:lineRule="auto"/>
        <w:ind w:firstLine="425"/>
        <w:jc w:val="both"/>
        <w:rPr>
          <w:rFonts w:cs="Simplified Arabic"/>
          <w:szCs w:val="28"/>
          <w:lang/>
        </w:rPr>
      </w:pP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Table 3: Anthropometric data of studied asthmatic cases versus control</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4"/>
        <w:gridCol w:w="2481"/>
        <w:gridCol w:w="3059"/>
        <w:gridCol w:w="2380"/>
      </w:tblGrid>
      <w:tr w:rsidR="00537AE8" w:rsidRPr="00DD2C12" w:rsidTr="00DD2C12">
        <w:trPr>
          <w:trHeight w:val="77"/>
          <w:jc w:val="center"/>
        </w:trPr>
        <w:tc>
          <w:tcPr>
            <w:tcW w:w="2155" w:type="dxa"/>
          </w:tcPr>
          <w:p w:rsidR="00537AE8" w:rsidRPr="00DD2C12" w:rsidRDefault="00537AE8" w:rsidP="00DD2C12">
            <w:pPr>
              <w:spacing w:line="40" w:lineRule="atLeast"/>
              <w:rPr>
                <w:rFonts w:cs="Simplified Arabic"/>
                <w:szCs w:val="28"/>
                <w:lang/>
              </w:rPr>
            </w:pP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Obese asthmatics</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Non-obese asthmatics</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Control</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Height (cm)</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136.5 ± 10.1</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133.5 ± 10.1</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133.7 ± 10.6</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Weight (kg)</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57.7* ± 9.1</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31.6 ± 8.7</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30.5 ± 8.3</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BMI(Kg/m2)</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30.8*±0.8</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17.4±2.9</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16.6±2.0</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Fat%</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52.5°±77.7</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17.5±7.2</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17.6±6.2</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FM(Kg)</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20.8*±6.4</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5.9±3.7</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5.7±3.1</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FFM(Kg)</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32.3*±8.7</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25.9±6.3</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24.8±5.8</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IMP (</w:t>
            </w:r>
            <w:r w:rsidRPr="00DD2C12">
              <w:rPr>
                <w:rFonts w:cs="Simplified Arabic"/>
                <w:lang/>
              </w:rPr>
              <w:sym w:font="Symbol" w:char="F057"/>
            </w:r>
            <w:r w:rsidRPr="00DD2C12">
              <w:rPr>
                <w:rFonts w:cs="Simplified Arabic"/>
                <w:szCs w:val="28"/>
                <w:lang/>
              </w:rPr>
              <w:t>)</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501.5*±58.4</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606.8±72.1</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624.5±72.7</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TBW(Kg)</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23.7*±6.3</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19.0±4.7</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18.1±4.3</w:t>
            </w:r>
          </w:p>
        </w:tc>
      </w:tr>
      <w:tr w:rsidR="00537AE8" w:rsidRPr="00DD2C12" w:rsidTr="00DD2C12">
        <w:trPr>
          <w:jc w:val="center"/>
        </w:trPr>
        <w:tc>
          <w:tcPr>
            <w:tcW w:w="2155" w:type="dxa"/>
          </w:tcPr>
          <w:p w:rsidR="00537AE8" w:rsidRPr="00DD2C12" w:rsidRDefault="00537AE8" w:rsidP="00DD2C12">
            <w:pPr>
              <w:spacing w:line="40" w:lineRule="atLeast"/>
              <w:rPr>
                <w:rFonts w:cs="Simplified Arabic"/>
                <w:szCs w:val="28"/>
                <w:lang/>
              </w:rPr>
            </w:pPr>
            <w:r w:rsidRPr="00DD2C12">
              <w:rPr>
                <w:rFonts w:cs="Simplified Arabic"/>
                <w:szCs w:val="28"/>
                <w:lang/>
              </w:rPr>
              <w:t>BMR (KC)</w:t>
            </w:r>
          </w:p>
        </w:tc>
        <w:tc>
          <w:tcPr>
            <w:tcW w:w="2340" w:type="dxa"/>
          </w:tcPr>
          <w:p w:rsidR="00537AE8" w:rsidRPr="00DD2C12" w:rsidRDefault="00537AE8" w:rsidP="00DD2C12">
            <w:pPr>
              <w:spacing w:line="40" w:lineRule="atLeast"/>
              <w:rPr>
                <w:rFonts w:cs="Simplified Arabic"/>
                <w:szCs w:val="28"/>
                <w:lang/>
              </w:rPr>
            </w:pPr>
            <w:r w:rsidRPr="00DD2C12">
              <w:rPr>
                <w:rFonts w:cs="Simplified Arabic"/>
                <w:szCs w:val="28"/>
                <w:lang/>
              </w:rPr>
              <w:t>1524.9*±287.2</w:t>
            </w:r>
          </w:p>
        </w:tc>
        <w:tc>
          <w:tcPr>
            <w:tcW w:w="2885" w:type="dxa"/>
          </w:tcPr>
          <w:p w:rsidR="00537AE8" w:rsidRPr="00DD2C12" w:rsidRDefault="00537AE8" w:rsidP="00DD2C12">
            <w:pPr>
              <w:spacing w:line="40" w:lineRule="atLeast"/>
              <w:rPr>
                <w:rFonts w:cs="Simplified Arabic"/>
                <w:szCs w:val="28"/>
                <w:lang/>
              </w:rPr>
            </w:pPr>
            <w:r w:rsidRPr="00DD2C12">
              <w:rPr>
                <w:rFonts w:cs="Simplified Arabic"/>
                <w:szCs w:val="28"/>
                <w:lang/>
              </w:rPr>
              <w:t>1175.6±167.5</w:t>
            </w:r>
          </w:p>
        </w:tc>
        <w:tc>
          <w:tcPr>
            <w:tcW w:w="2245" w:type="dxa"/>
          </w:tcPr>
          <w:p w:rsidR="00537AE8" w:rsidRPr="00DD2C12" w:rsidRDefault="00537AE8" w:rsidP="00DD2C12">
            <w:pPr>
              <w:spacing w:line="40" w:lineRule="atLeast"/>
              <w:rPr>
                <w:rFonts w:cs="Simplified Arabic"/>
                <w:szCs w:val="28"/>
                <w:lang/>
              </w:rPr>
            </w:pPr>
            <w:r w:rsidRPr="00DD2C12">
              <w:rPr>
                <w:rFonts w:cs="Simplified Arabic"/>
                <w:szCs w:val="28"/>
                <w:lang/>
              </w:rPr>
              <w:t>1139.0±133.0</w:t>
            </w:r>
          </w:p>
        </w:tc>
      </w:tr>
    </w:tbl>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 Highly significant statistical difference (p&lt; 0.005) comparing obese asthmatic with non- obese asthmatic children and control group.</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°Significant statistical difference (p&lt; 0. 05) comparing obese asthmatic with non-obese asthmatic children and control group</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Table 4: Correlation between the severity of asthmaand the body composition parameters in obese asthmatic cases</w:t>
      </w:r>
    </w:p>
    <w:p w:rsidR="00537AE8" w:rsidRPr="00DD2C12" w:rsidRDefault="00537AE8" w:rsidP="00DD2C12">
      <w:pPr>
        <w:spacing w:after="0" w:line="360" w:lineRule="auto"/>
        <w:ind w:firstLine="425"/>
        <w:jc w:val="both"/>
        <w:rPr>
          <w:rFonts w:cs="Simplified Arabic"/>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7"/>
        <w:gridCol w:w="1436"/>
        <w:gridCol w:w="4021"/>
      </w:tblGrid>
      <w:tr w:rsidR="00537AE8" w:rsidRPr="00DD2C12" w:rsidTr="00DD2C12">
        <w:trPr>
          <w:jc w:val="center"/>
        </w:trPr>
        <w:tc>
          <w:tcPr>
            <w:tcW w:w="2975" w:type="dxa"/>
            <w:tcBorders>
              <w:righ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Body composition parameter</w:t>
            </w:r>
          </w:p>
        </w:tc>
        <w:tc>
          <w:tcPr>
            <w:tcW w:w="900" w:type="dxa"/>
            <w:tcBorders>
              <w:left w:val="single" w:sz="2" w:space="0" w:color="auto"/>
            </w:tcBorders>
          </w:tcPr>
          <w:p w:rsidR="00537AE8" w:rsidRPr="00DD2C12" w:rsidRDefault="00537AE8" w:rsidP="00DD2C12">
            <w:pPr>
              <w:spacing w:line="40" w:lineRule="atLeast"/>
              <w:rPr>
                <w:rFonts w:cs="Simplified Arabic"/>
                <w:szCs w:val="28"/>
                <w:lang/>
              </w:rPr>
            </w:pPr>
          </w:p>
        </w:tc>
        <w:tc>
          <w:tcPr>
            <w:tcW w:w="2520" w:type="dxa"/>
          </w:tcPr>
          <w:p w:rsidR="00537AE8" w:rsidRPr="00DD2C12" w:rsidRDefault="00537AE8" w:rsidP="00DD2C12">
            <w:pPr>
              <w:spacing w:line="40" w:lineRule="atLeast"/>
              <w:rPr>
                <w:rFonts w:cs="Simplified Arabic"/>
                <w:szCs w:val="28"/>
                <w:lang/>
              </w:rPr>
            </w:pPr>
          </w:p>
          <w:p w:rsidR="00537AE8" w:rsidRPr="00DD2C12" w:rsidRDefault="00537AE8" w:rsidP="00DD2C12">
            <w:pPr>
              <w:spacing w:line="40" w:lineRule="atLeast"/>
              <w:rPr>
                <w:rFonts w:cs="Simplified Arabic"/>
                <w:szCs w:val="28"/>
                <w:lang/>
              </w:rPr>
            </w:pPr>
            <w:r w:rsidRPr="00DD2C12">
              <w:rPr>
                <w:rFonts w:cs="Simplified Arabic"/>
                <w:szCs w:val="28"/>
                <w:lang/>
              </w:rPr>
              <w:t>Severity of asthma</w:t>
            </w:r>
          </w:p>
        </w:tc>
      </w:tr>
      <w:tr w:rsidR="00537AE8" w:rsidRPr="00DD2C12" w:rsidTr="00DD2C12">
        <w:trPr>
          <w:jc w:val="center"/>
        </w:trPr>
        <w:tc>
          <w:tcPr>
            <w:tcW w:w="2975" w:type="dxa"/>
            <w:vMerge w:val="restart"/>
            <w:tcBorders>
              <w:righ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weight</w:t>
            </w:r>
          </w:p>
        </w:tc>
        <w:tc>
          <w:tcPr>
            <w:tcW w:w="900" w:type="dxa"/>
            <w:tcBorders>
              <w:left w:val="single" w:sz="2" w:space="0" w:color="auto"/>
              <w:bottom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.441</w:t>
            </w:r>
          </w:p>
        </w:tc>
      </w:tr>
      <w:tr w:rsidR="00537AE8" w:rsidRPr="00DD2C12" w:rsidTr="00DD2C12">
        <w:trPr>
          <w:jc w:val="center"/>
        </w:trPr>
        <w:tc>
          <w:tcPr>
            <w:tcW w:w="2975" w:type="dxa"/>
            <w:vMerge/>
            <w:tcBorders>
              <w:right w:val="single" w:sz="2" w:space="0" w:color="auto"/>
            </w:tcBorders>
          </w:tcPr>
          <w:p w:rsidR="00537AE8" w:rsidRPr="00DD2C12" w:rsidRDefault="00537AE8" w:rsidP="00DD2C12">
            <w:pPr>
              <w:spacing w:line="40" w:lineRule="atLeast"/>
              <w:rPr>
                <w:rFonts w:cs="Simplified Arabic"/>
                <w:szCs w:val="28"/>
                <w:lang/>
              </w:rPr>
            </w:pPr>
          </w:p>
        </w:tc>
        <w:tc>
          <w:tcPr>
            <w:tcW w:w="900" w:type="dxa"/>
            <w:tcBorders>
              <w:top w:val="single" w:sz="2" w:space="0" w:color="auto"/>
              <w:lef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.015</w:t>
            </w:r>
          </w:p>
        </w:tc>
      </w:tr>
      <w:tr w:rsidR="00537AE8" w:rsidRPr="00DD2C12" w:rsidTr="00DD2C12">
        <w:trPr>
          <w:jc w:val="center"/>
        </w:trPr>
        <w:tc>
          <w:tcPr>
            <w:tcW w:w="2975" w:type="dxa"/>
            <w:vMerge w:val="restart"/>
            <w:tcBorders>
              <w:righ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BMI</w:t>
            </w:r>
          </w:p>
        </w:tc>
        <w:tc>
          <w:tcPr>
            <w:tcW w:w="900" w:type="dxa"/>
            <w:tcBorders>
              <w:left w:val="single" w:sz="2" w:space="0" w:color="auto"/>
              <w:bottom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.615</w:t>
            </w:r>
          </w:p>
        </w:tc>
      </w:tr>
      <w:tr w:rsidR="00537AE8" w:rsidRPr="00DD2C12" w:rsidTr="00DD2C12">
        <w:trPr>
          <w:jc w:val="center"/>
        </w:trPr>
        <w:tc>
          <w:tcPr>
            <w:tcW w:w="2975" w:type="dxa"/>
            <w:vMerge/>
            <w:tcBorders>
              <w:right w:val="single" w:sz="2" w:space="0" w:color="auto"/>
            </w:tcBorders>
          </w:tcPr>
          <w:p w:rsidR="00537AE8" w:rsidRPr="00DD2C12" w:rsidRDefault="00537AE8" w:rsidP="00DD2C12">
            <w:pPr>
              <w:spacing w:line="40" w:lineRule="atLeast"/>
              <w:rPr>
                <w:rFonts w:cs="Simplified Arabic"/>
                <w:szCs w:val="28"/>
                <w:lang/>
              </w:rPr>
            </w:pPr>
          </w:p>
        </w:tc>
        <w:tc>
          <w:tcPr>
            <w:tcW w:w="900" w:type="dxa"/>
            <w:tcBorders>
              <w:top w:val="single" w:sz="2" w:space="0" w:color="auto"/>
              <w:lef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.000</w:t>
            </w:r>
          </w:p>
        </w:tc>
      </w:tr>
      <w:tr w:rsidR="00537AE8" w:rsidRPr="00DD2C12" w:rsidTr="00DD2C12">
        <w:trPr>
          <w:jc w:val="center"/>
        </w:trPr>
        <w:tc>
          <w:tcPr>
            <w:tcW w:w="2975" w:type="dxa"/>
            <w:vMerge w:val="restart"/>
            <w:tcBorders>
              <w:righ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Fat %</w:t>
            </w:r>
          </w:p>
        </w:tc>
        <w:tc>
          <w:tcPr>
            <w:tcW w:w="900" w:type="dxa"/>
            <w:tcBorders>
              <w:left w:val="single" w:sz="2" w:space="0" w:color="auto"/>
              <w:bottom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-.218</w:t>
            </w:r>
          </w:p>
        </w:tc>
      </w:tr>
      <w:tr w:rsidR="00537AE8" w:rsidRPr="00DD2C12" w:rsidTr="00DD2C12">
        <w:trPr>
          <w:jc w:val="center"/>
        </w:trPr>
        <w:tc>
          <w:tcPr>
            <w:tcW w:w="2975" w:type="dxa"/>
            <w:vMerge/>
            <w:tcBorders>
              <w:right w:val="single" w:sz="2" w:space="0" w:color="auto"/>
            </w:tcBorders>
          </w:tcPr>
          <w:p w:rsidR="00537AE8" w:rsidRPr="00DD2C12" w:rsidRDefault="00537AE8" w:rsidP="00DD2C12">
            <w:pPr>
              <w:spacing w:line="40" w:lineRule="atLeast"/>
              <w:rPr>
                <w:rFonts w:cs="Simplified Arabic"/>
                <w:szCs w:val="28"/>
                <w:lang/>
              </w:rPr>
            </w:pPr>
          </w:p>
        </w:tc>
        <w:tc>
          <w:tcPr>
            <w:tcW w:w="900" w:type="dxa"/>
            <w:tcBorders>
              <w:top w:val="single" w:sz="2" w:space="0" w:color="auto"/>
              <w:left w:val="single" w:sz="2" w:space="0" w:color="auto"/>
            </w:tcBorders>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.248</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402"/>
          <w:jc w:val="center"/>
        </w:trPr>
        <w:tc>
          <w:tcPr>
            <w:tcW w:w="2975" w:type="dxa"/>
            <w:vMerge w:val="restart"/>
          </w:tcPr>
          <w:p w:rsidR="00537AE8" w:rsidRPr="00DD2C12" w:rsidRDefault="00537AE8" w:rsidP="00DD2C12">
            <w:pPr>
              <w:spacing w:line="40" w:lineRule="atLeast"/>
              <w:rPr>
                <w:rFonts w:cs="Simplified Arabic"/>
                <w:szCs w:val="28"/>
                <w:lang/>
              </w:rPr>
            </w:pPr>
            <w:r w:rsidRPr="00DD2C12">
              <w:rPr>
                <w:rFonts w:cs="Simplified Arabic"/>
                <w:szCs w:val="28"/>
                <w:lang/>
              </w:rPr>
              <w:t>Fat mass</w:t>
            </w: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.114</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34"/>
          <w:jc w:val="center"/>
        </w:trPr>
        <w:tc>
          <w:tcPr>
            <w:tcW w:w="2975" w:type="dxa"/>
            <w:vMerge/>
          </w:tcPr>
          <w:p w:rsidR="00537AE8" w:rsidRPr="00DD2C12" w:rsidRDefault="00537AE8" w:rsidP="00DD2C12">
            <w:pPr>
              <w:spacing w:line="40" w:lineRule="atLeast"/>
              <w:rPr>
                <w:rFonts w:cs="Simplified Arabic"/>
                <w:szCs w:val="28"/>
                <w:lang/>
              </w:rPr>
            </w:pP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.547</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46"/>
          <w:jc w:val="center"/>
        </w:trPr>
        <w:tc>
          <w:tcPr>
            <w:tcW w:w="2975" w:type="dxa"/>
            <w:vMerge w:val="restart"/>
          </w:tcPr>
          <w:p w:rsidR="00537AE8" w:rsidRPr="00DD2C12" w:rsidRDefault="00537AE8" w:rsidP="00DD2C12">
            <w:pPr>
              <w:spacing w:line="40" w:lineRule="atLeast"/>
              <w:rPr>
                <w:rFonts w:cs="Simplified Arabic"/>
                <w:szCs w:val="28"/>
                <w:lang/>
              </w:rPr>
            </w:pPr>
            <w:r w:rsidRPr="00DD2C12">
              <w:rPr>
                <w:rFonts w:cs="Simplified Arabic"/>
                <w:szCs w:val="28"/>
                <w:lang/>
              </w:rPr>
              <w:t>FFM</w:t>
            </w: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.556</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55"/>
          <w:jc w:val="center"/>
        </w:trPr>
        <w:tc>
          <w:tcPr>
            <w:tcW w:w="2975" w:type="dxa"/>
            <w:vMerge/>
          </w:tcPr>
          <w:p w:rsidR="00537AE8" w:rsidRPr="00DD2C12" w:rsidRDefault="00537AE8" w:rsidP="00DD2C12">
            <w:pPr>
              <w:spacing w:line="40" w:lineRule="atLeast"/>
              <w:rPr>
                <w:rFonts w:cs="Simplified Arabic"/>
                <w:szCs w:val="28"/>
                <w:lang/>
              </w:rPr>
            </w:pP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.001</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69"/>
          <w:jc w:val="center"/>
        </w:trPr>
        <w:tc>
          <w:tcPr>
            <w:tcW w:w="2975" w:type="dxa"/>
            <w:vMerge w:val="restart"/>
          </w:tcPr>
          <w:p w:rsidR="00537AE8" w:rsidRPr="00DD2C12" w:rsidRDefault="00537AE8" w:rsidP="00DD2C12">
            <w:pPr>
              <w:spacing w:line="40" w:lineRule="atLeast"/>
              <w:rPr>
                <w:rFonts w:cs="Simplified Arabic"/>
                <w:szCs w:val="28"/>
                <w:lang/>
              </w:rPr>
            </w:pPr>
            <w:r w:rsidRPr="00DD2C12">
              <w:rPr>
                <w:rFonts w:cs="Simplified Arabic"/>
                <w:szCs w:val="28"/>
                <w:lang/>
              </w:rPr>
              <w:t>Impedance</w:t>
            </w: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-.606</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77"/>
          <w:jc w:val="center"/>
        </w:trPr>
        <w:tc>
          <w:tcPr>
            <w:tcW w:w="2975" w:type="dxa"/>
            <w:vMerge/>
          </w:tcPr>
          <w:p w:rsidR="00537AE8" w:rsidRPr="00DD2C12" w:rsidRDefault="00537AE8" w:rsidP="00DD2C12">
            <w:pPr>
              <w:spacing w:line="40" w:lineRule="atLeast"/>
              <w:rPr>
                <w:rFonts w:cs="Simplified Arabic"/>
                <w:szCs w:val="28"/>
                <w:lang/>
              </w:rPr>
            </w:pP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tcPr>
          <w:p w:rsidR="00537AE8" w:rsidRPr="00DD2C12" w:rsidRDefault="00537AE8" w:rsidP="00DD2C12">
            <w:pPr>
              <w:spacing w:line="40" w:lineRule="atLeast"/>
              <w:rPr>
                <w:rFonts w:cs="Simplified Arabic"/>
                <w:szCs w:val="28"/>
                <w:lang/>
              </w:rPr>
            </w:pPr>
            <w:r w:rsidRPr="00DD2C12">
              <w:rPr>
                <w:rFonts w:cs="Simplified Arabic"/>
                <w:szCs w:val="28"/>
                <w:lang/>
              </w:rPr>
              <w:t>.000</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51"/>
          <w:jc w:val="center"/>
        </w:trPr>
        <w:tc>
          <w:tcPr>
            <w:tcW w:w="2975" w:type="dxa"/>
            <w:vMerge w:val="restart"/>
          </w:tcPr>
          <w:p w:rsidR="00537AE8" w:rsidRPr="00DD2C12" w:rsidRDefault="00537AE8" w:rsidP="00DD2C12">
            <w:pPr>
              <w:spacing w:line="40" w:lineRule="atLeast"/>
              <w:rPr>
                <w:rFonts w:cs="Simplified Arabic"/>
                <w:szCs w:val="28"/>
                <w:lang/>
              </w:rPr>
            </w:pPr>
            <w:r w:rsidRPr="00DD2C12">
              <w:rPr>
                <w:rFonts w:cs="Simplified Arabic"/>
                <w:szCs w:val="28"/>
                <w:lang/>
              </w:rPr>
              <w:t>BMR (KCal)</w:t>
            </w: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r</w:t>
            </w:r>
          </w:p>
        </w:tc>
        <w:tc>
          <w:tcPr>
            <w:tcW w:w="2520" w:type="dxa"/>
            <w:vAlign w:val="center"/>
          </w:tcPr>
          <w:p w:rsidR="00537AE8" w:rsidRPr="00DD2C12" w:rsidRDefault="00537AE8" w:rsidP="00DD2C12">
            <w:pPr>
              <w:spacing w:line="40" w:lineRule="atLeast"/>
              <w:rPr>
                <w:rFonts w:cs="Simplified Arabic"/>
                <w:szCs w:val="28"/>
                <w:lang/>
              </w:rPr>
            </w:pPr>
            <w:r w:rsidRPr="00DD2C12">
              <w:rPr>
                <w:rFonts w:cs="Simplified Arabic"/>
                <w:szCs w:val="28"/>
                <w:lang/>
              </w:rPr>
              <w:t>.483</w:t>
            </w:r>
          </w:p>
        </w:tc>
      </w:tr>
      <w:tr w:rsidR="00537AE8" w:rsidRPr="00DD2C12" w:rsidTr="00DD2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352"/>
          <w:jc w:val="center"/>
        </w:trPr>
        <w:tc>
          <w:tcPr>
            <w:tcW w:w="2975" w:type="dxa"/>
            <w:vMerge/>
          </w:tcPr>
          <w:p w:rsidR="00537AE8" w:rsidRPr="00DD2C12" w:rsidRDefault="00537AE8" w:rsidP="00DD2C12">
            <w:pPr>
              <w:spacing w:line="40" w:lineRule="atLeast"/>
              <w:rPr>
                <w:rFonts w:cs="Simplified Arabic"/>
                <w:szCs w:val="28"/>
                <w:lang/>
              </w:rPr>
            </w:pPr>
          </w:p>
        </w:tc>
        <w:tc>
          <w:tcPr>
            <w:tcW w:w="900" w:type="dxa"/>
          </w:tcPr>
          <w:p w:rsidR="00537AE8" w:rsidRPr="00DD2C12" w:rsidRDefault="00537AE8" w:rsidP="00DD2C12">
            <w:pPr>
              <w:spacing w:line="40" w:lineRule="atLeast"/>
              <w:rPr>
                <w:rFonts w:cs="Simplified Arabic"/>
                <w:szCs w:val="28"/>
                <w:lang/>
              </w:rPr>
            </w:pPr>
            <w:r w:rsidRPr="00DD2C12">
              <w:rPr>
                <w:rFonts w:cs="Simplified Arabic"/>
                <w:szCs w:val="28"/>
                <w:lang/>
              </w:rPr>
              <w:t>p</w:t>
            </w:r>
          </w:p>
        </w:tc>
        <w:tc>
          <w:tcPr>
            <w:tcW w:w="2520" w:type="dxa"/>
            <w:vAlign w:val="center"/>
          </w:tcPr>
          <w:p w:rsidR="00537AE8" w:rsidRPr="00DD2C12" w:rsidRDefault="00537AE8" w:rsidP="00DD2C12">
            <w:pPr>
              <w:spacing w:line="40" w:lineRule="atLeast"/>
              <w:rPr>
                <w:rFonts w:cs="Simplified Arabic"/>
                <w:szCs w:val="28"/>
                <w:lang/>
              </w:rPr>
            </w:pPr>
            <w:r w:rsidRPr="00DD2C12">
              <w:rPr>
                <w:rFonts w:cs="Simplified Arabic"/>
                <w:szCs w:val="28"/>
                <w:lang/>
              </w:rPr>
              <w:t>.007</w:t>
            </w:r>
          </w:p>
        </w:tc>
      </w:tr>
    </w:tbl>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r:Pearson’s correlation coefficient</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Discussion</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Obesity and asthma are major public health problems affecting large numbers of individuals across the globe (National Heart, Lung and Blood Institute, 2012).</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Accurate assessment of body fatness may be important in understanding the relationship between obesity and asthma (Shore et al, 2005).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The present study revealed that the prevalence of both asthma and obesity was more among males with a male to female ratio = 2:1.</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an Egyptian study done by Alameldin et al., in 2012 on asthmatic students, 55.4% of them were males and 44.6% females with ages ranging from 13 to 17 years.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Also in concordance with our results,Mansour et al., in 2014 found that asthma was more prevalent among males (11.5%), compared to (7.1%) among females.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the present study, severity of asthma was assessed according to the frequency of symptoms and exacerbations, nocturnal symptoms and limitation of activity. Non-obese asthmatics were classified into 76.7% mild and 23.3% moderate cases. The obese asthmatics were classified into 30% mild, 60% moderate and 10% severe cases. This indicates that obesity worsens asthma symptoms and the asthmatics’ quality of life.</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agreement with ourfindings, Mosen et al in a study in 2008 on patients with persistent asthma, found that obese individuals were significantly more likely than those with normal BMI to report worse asthma-related quality of life, worse asthma control, and more asthma–related hospitalization.</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the present study results regarding anthropometric and body composition parameters, the obese asthmatic group showed highly statistically significant differences compared to,the non-obese asthmatic group(P&lt; 0.005) regarding weight, BMI,Fat %,FM,FFM,IMP,TBW,BMR. However, the height showed no statistically significant difference between the two studied asthmatic groups (P&gt;0.05).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 linear relationship between asthma severity and BMI has been proposed(Akerman et al, 2004 andVarraso et al, 2005).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Boussoffara et al., in 2014 compared obese and non-obese adult asthmatic patients but did not find a significant difference in the severity of asthma.</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However, Michelson et al., in 2009, in a cohort retrospective analysis found that elevated BMI z scores were associated with worse asthma severity.</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Matusik et al in 2015, made a comparison between obese and sport-trained children which revealed strong significant differences between the groups concerning all anthropometrical variables; weight ,BMI 𝑍-score ,FAT (%) ,BMR,FFM (%),TBW(%) and BMR (kJ/kg).</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Although results of the present study revealed no statistically significant differences between non-obese asthmatic cases and the control group regarding height, this could be attributed to the inclusion criteria that were followed in recruiting new asthmatic cases with less than 3 months duration of treatment with corticosteroids.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agreement with the present findings, Antonio et al in 2004 in a study done on asthmatic children stated that there were no differences among patients and the controls in the distribution of the z-scores for weight/age, height/age and body mass index.</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However in contradiction to the present findings, Varekova et al in 2013 found that the body height was significantly lower in asthmatic boys than in the non-asthmatic. The present study results revealed that obese asthmatic group showed statistically significant differences compared to the control regarding: weight, BMI, FM, FFM, IMP, TBW, BMR with p&lt; 0.005 and in the Fat% with P&lt;0.05. However, the height showed no statistically significant difference between the two groups.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agreement with the present findings, in a study done by Vahlkvist et al in 2009, obese asthmatic children had a higher body per cent fat than healthy controls.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This study revealed positive significant correlations among obese asthmatics between severity of asthma and weight (p&lt; 0.05), BMI (p&lt; 0.005), FFM (p&lt; 0.005), and BMR in K Cal (p= 0.007). Negative significant correlation was found between severity of asthma and the impedance (p&lt;0.005).</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a study by Vangeepuram et al., in 2011,higher body mass index percentile and percent body fat were associated with more physician diagnosed asthma which goes along with our study and implies that adipose tissue directly affects the airways.</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In conclusion,obesity aggravates the severity of asthma through body composition parameters which verifies that adipose tissue directly affects the airways. Further studies of other variables related to obesity which also affect severity of asthma are recommended.</w:t>
      </w:r>
    </w:p>
    <w:p w:rsidR="00537AE8" w:rsidRPr="00DD2C12" w:rsidRDefault="00537AE8" w:rsidP="00DD2C12">
      <w:pPr>
        <w:spacing w:after="0" w:line="360" w:lineRule="auto"/>
        <w:ind w:firstLine="425"/>
        <w:jc w:val="both"/>
        <w:rPr>
          <w:rFonts w:cs="Simplified Arabic"/>
          <w:szCs w:val="28"/>
          <w:lang/>
        </w:rPr>
      </w:pPr>
      <w:r w:rsidRPr="00DD2C12">
        <w:rPr>
          <w:rFonts w:cs="Simplified Arabic"/>
          <w:szCs w:val="28"/>
          <w:lang/>
        </w:rPr>
        <w:t>References</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Abdallah A. M.,Sanusy K. A., Said W.S.H., Mahran D. G. and HusseinA.R. Epidemiology of bronchial asthma among preparatory school children in Assiutdistrict.Egypt J Pediatr Allergy Immunol, 2012; 10(2):109-117.</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Akerman MJ, Calacanis CM, Madsen MK. Relationship between asthma severity and obesity. J Asthma, 2004; 41:521-6.</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Antonio MA, Ribeiro JD, Toro AA, Piedrabuena AE, Morcillo AM. [Evaluation of the nutritional status of children and adolescents with asthma. Rev Assoc Med Bras. 2003 Oct-Dec; 49(4):367-71. Epub, 2004 Feb 4.</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Boussoffara L, Boudawara N, Touil I, El Fahem N, Sakka M, Knani The comparison between obese and non-obese adult patients did not show a significant difference in the severity of asthma. Rev Mal Respir. 2014 Sep; 31(7):616-20. Epub, 2013 Jul 22.</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FordE. S., “The epidemiology of obesity and asthma,” Journal of Allergy and Clinical Immunology, vol. 115, no. 5, pp. 897–910, 2005.</w:t>
      </w:r>
    </w:p>
    <w:p w:rsidR="00537AE8" w:rsidRPr="00DD2C12" w:rsidRDefault="00537AE8" w:rsidP="00DD2C12">
      <w:pPr>
        <w:numPr>
          <w:ilvl w:val="0"/>
          <w:numId w:val="7"/>
        </w:numPr>
        <w:autoSpaceDE w:val="0"/>
        <w:autoSpaceDN w:val="0"/>
        <w:adjustRightInd w:val="0"/>
        <w:spacing w:after="0" w:line="360" w:lineRule="auto"/>
        <w:ind w:left="0" w:firstLine="425"/>
        <w:jc w:val="both"/>
        <w:rPr>
          <w:rFonts w:cs="Simplified Arabic"/>
          <w:szCs w:val="28"/>
          <w:lang/>
        </w:rPr>
      </w:pPr>
      <w:r w:rsidRPr="00DD2C12">
        <w:rPr>
          <w:rFonts w:cs="Simplified Arabic"/>
          <w:szCs w:val="28"/>
          <w:lang/>
        </w:rPr>
        <w:t>Iturriza-Gomara M, King G, Gray J. Rotavirus genotyping keeping up with an envolving population of human rotaviruses. J ClinVirol. 2004; 31: 259-265.</w:t>
      </w:r>
    </w:p>
    <w:p w:rsidR="00537AE8" w:rsidRPr="00DD2C12" w:rsidRDefault="00537AE8" w:rsidP="00DD2C12">
      <w:pPr>
        <w:numPr>
          <w:ilvl w:val="0"/>
          <w:numId w:val="7"/>
        </w:numPr>
        <w:autoSpaceDE w:val="0"/>
        <w:autoSpaceDN w:val="0"/>
        <w:adjustRightInd w:val="0"/>
        <w:spacing w:after="0" w:line="360" w:lineRule="auto"/>
        <w:ind w:left="0" w:firstLine="425"/>
        <w:jc w:val="both"/>
        <w:rPr>
          <w:rFonts w:cs="Simplified Arabic"/>
          <w:szCs w:val="28"/>
          <w:lang/>
        </w:rPr>
      </w:pPr>
      <w:r w:rsidRPr="00DD2C12">
        <w:rPr>
          <w:rFonts w:cs="Simplified Arabic"/>
          <w:szCs w:val="28"/>
          <w:lang/>
        </w:rPr>
        <w:t>Luder E, Melnik TA, DiMaio M. Association of being overweight with greater asthma symptoms in inner city black and Hispanic children. J Pediatr, 1998; 132:699-703.</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Mansour A. E., Yasein Y. A., Ghandour A., ZaidanO.and Abo El-Abaas M. M. Prevalence of bronchial asthma and its impact on the cognitive functions and academic achievement among preparatory school children in Damietta Governorate, Egypt. Journal of American Science, 2014; 10(7).</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Matusik P., Prokopowicz Z., Norek B., Olszanecka M., Chudek J., and Tendera E. M. Oxidative/Antioxidative Status in Obese and Sport Trained Children: A Comparative Study. BioMed Research International Volume 2015, Article ID 315747, 8pages.</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Michelson PH, Williams LW, Benjamin DK, Barnato AE. Obesity, inflammation, and asthma severity in childhood: data from the National Health and Nutrition Examination Survey 2001-2004.Ann Allergy Asthma Immunol. 2009 Nov; 103(5):381-5.</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Mosen DM, Schatz M, Magid DJ, Camargo CA Jr. The relationship between obesity and asthma severity and control in adults. J Allergy ClinImmunol. 2008 Sep; 122(3):507-11.</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National Heart, Lung and Blood Institute “Classification of Overweight and Obesity by BMI, Waist Circumference, and Associated Disease Risks,” 2012.</w:t>
      </w:r>
    </w:p>
    <w:p w:rsidR="00537AE8" w:rsidRPr="00DD2C12" w:rsidRDefault="00537AE8" w:rsidP="00DD2C12">
      <w:pPr>
        <w:numPr>
          <w:ilvl w:val="0"/>
          <w:numId w:val="7"/>
        </w:numPr>
        <w:spacing w:after="0" w:line="360" w:lineRule="auto"/>
        <w:ind w:left="0" w:firstLine="425"/>
        <w:jc w:val="both"/>
        <w:rPr>
          <w:rFonts w:cs="Simplified Arabic"/>
          <w:szCs w:val="28"/>
          <w:lang/>
        </w:rPr>
      </w:pPr>
      <w:hyperlink r:id="rId7" w:history="1">
        <w:r w:rsidRPr="00DD2C12">
          <w:rPr>
            <w:rFonts w:cs="Simplified Arabic"/>
            <w:szCs w:val="28"/>
            <w:lang/>
          </w:rPr>
          <w:t>Nita Vangeepuram</w:t>
        </w:r>
      </w:hyperlink>
      <w:r w:rsidRPr="00DD2C12">
        <w:rPr>
          <w:rFonts w:cs="Simplified Arabic"/>
          <w:szCs w:val="28"/>
          <w:lang/>
        </w:rPr>
        <w:t xml:space="preserve"> , </w:t>
      </w:r>
      <w:hyperlink r:id="rId8" w:history="1">
        <w:r w:rsidRPr="00DD2C12">
          <w:rPr>
            <w:rFonts w:cs="Simplified Arabic"/>
            <w:szCs w:val="28"/>
            <w:lang/>
          </w:rPr>
          <w:t>Susan L. Teitelbaum</w:t>
        </w:r>
      </w:hyperlink>
      <w:r w:rsidRPr="00DD2C12">
        <w:rPr>
          <w:rFonts w:cs="Simplified Arabic"/>
          <w:szCs w:val="28"/>
          <w:lang/>
        </w:rPr>
        <w:t>,1 </w:t>
      </w:r>
      <w:hyperlink r:id="rId9" w:history="1">
        <w:r w:rsidRPr="00DD2C12">
          <w:rPr>
            <w:rFonts w:cs="Simplified Arabic"/>
            <w:szCs w:val="28"/>
            <w:lang/>
          </w:rPr>
          <w:t>Maida P. Galvez</w:t>
        </w:r>
      </w:hyperlink>
      <w:r w:rsidRPr="00DD2C12">
        <w:rPr>
          <w:rFonts w:cs="Simplified Arabic"/>
          <w:szCs w:val="28"/>
          <w:lang/>
        </w:rPr>
        <w:t>,1,2 </w:t>
      </w:r>
      <w:hyperlink r:id="rId10" w:history="1">
        <w:r w:rsidRPr="00DD2C12">
          <w:rPr>
            <w:rFonts w:cs="Simplified Arabic"/>
            <w:szCs w:val="28"/>
            <w:lang/>
          </w:rPr>
          <w:t>Barbara Brenner</w:t>
        </w:r>
      </w:hyperlink>
      <w:r w:rsidRPr="00DD2C12">
        <w:rPr>
          <w:rFonts w:cs="Simplified Arabic"/>
          <w:szCs w:val="28"/>
          <w:lang/>
        </w:rPr>
        <w:t>,1 </w:t>
      </w:r>
      <w:hyperlink r:id="rId11" w:history="1">
        <w:r w:rsidRPr="00DD2C12">
          <w:rPr>
            <w:rFonts w:cs="Simplified Arabic"/>
            <w:szCs w:val="28"/>
            <w:lang/>
          </w:rPr>
          <w:t>John Doucette</w:t>
        </w:r>
      </w:hyperlink>
      <w:r w:rsidRPr="00DD2C12">
        <w:rPr>
          <w:rFonts w:cs="Simplified Arabic"/>
          <w:szCs w:val="28"/>
          <w:lang/>
        </w:rPr>
        <w:t>,1 and Mary S Wolff. Clinical Study Measures of Obesity Associated with Asthma Diagnosis in Ethnic Minority Children. Journal of Obesity Volume 2011 (2011), Article ID 517417, 9 pages.</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Shore S. A. and Fredberg J. J., “Obesity, smooth muscle, and airway hyperresponsiveness,” Journal of Allergy and Clinical Immunology, vol. 115, no. 5, pp. 925–927, 2005.</w:t>
      </w:r>
    </w:p>
    <w:p w:rsidR="00537AE8" w:rsidRPr="00DD2C12" w:rsidRDefault="00537AE8" w:rsidP="00DD2C12">
      <w:pPr>
        <w:numPr>
          <w:ilvl w:val="0"/>
          <w:numId w:val="7"/>
        </w:numPr>
        <w:autoSpaceDE w:val="0"/>
        <w:autoSpaceDN w:val="0"/>
        <w:adjustRightInd w:val="0"/>
        <w:spacing w:after="0" w:line="360" w:lineRule="auto"/>
        <w:ind w:left="0" w:firstLine="425"/>
        <w:jc w:val="both"/>
        <w:rPr>
          <w:rFonts w:cs="Simplified Arabic"/>
          <w:szCs w:val="28"/>
          <w:lang/>
        </w:rPr>
      </w:pPr>
      <w:r w:rsidRPr="00DD2C12">
        <w:rPr>
          <w:rFonts w:cs="Simplified Arabic"/>
          <w:szCs w:val="28"/>
          <w:lang/>
        </w:rPr>
        <w:t>Thuijls G, Van Wijck K, Grootjans J, Deriks JP. Early Diagnosis of intestinal ischemia using urinary and plasma fatty acid binding proteins. Ann Surg. 2011; 253 (2): 303-8.</w:t>
      </w:r>
    </w:p>
    <w:p w:rsidR="00537AE8" w:rsidRPr="00DD2C12" w:rsidRDefault="00537AE8" w:rsidP="00DD2C12">
      <w:pPr>
        <w:numPr>
          <w:ilvl w:val="0"/>
          <w:numId w:val="7"/>
        </w:numPr>
        <w:autoSpaceDE w:val="0"/>
        <w:autoSpaceDN w:val="0"/>
        <w:adjustRightInd w:val="0"/>
        <w:spacing w:after="0" w:line="360" w:lineRule="auto"/>
        <w:ind w:left="0" w:firstLine="425"/>
        <w:jc w:val="both"/>
        <w:rPr>
          <w:rFonts w:cs="Simplified Arabic"/>
          <w:szCs w:val="28"/>
          <w:lang/>
        </w:rPr>
      </w:pPr>
      <w:r w:rsidRPr="00DD2C12">
        <w:rPr>
          <w:rFonts w:cs="Simplified Arabic"/>
          <w:szCs w:val="28"/>
          <w:lang/>
        </w:rPr>
        <w:t>Vahlkvist S, Pedersen S. Fitness, daily activity and body composition in children with newly diagnosed, untreated asthma. Allergy. 2009 Nov; 64(11):1649-55. Epub 2009 May 29.</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Van Gent R, van der Ent C, Rovers M, Kimpen J, van Essen-Zandvliet L, de Meer G. Excessive body weight is associated with additional loss of quality of life in children with asthma. J Allergy ClinImmunol 2007; 119:591–6.</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Varekova R, Vareka. How to estimate overweight in pubescent asthmatics? Advances in Medical Sciences © Medical University of Bialystok, Poland · DOI: 10.2478/ams-2013-0013 · Vol. 58(2) · 2013 · pp 331-337.</w:t>
      </w:r>
    </w:p>
    <w:p w:rsidR="00537AE8" w:rsidRPr="00DD2C12" w:rsidRDefault="00537AE8" w:rsidP="00DD2C12">
      <w:pPr>
        <w:numPr>
          <w:ilvl w:val="0"/>
          <w:numId w:val="7"/>
        </w:numPr>
        <w:spacing w:after="0" w:line="360" w:lineRule="auto"/>
        <w:ind w:left="0" w:firstLine="425"/>
        <w:jc w:val="both"/>
        <w:rPr>
          <w:rFonts w:cs="Simplified Arabic"/>
          <w:szCs w:val="28"/>
          <w:lang/>
        </w:rPr>
      </w:pPr>
      <w:r w:rsidRPr="00DD2C12">
        <w:rPr>
          <w:rFonts w:cs="Simplified Arabic"/>
          <w:szCs w:val="28"/>
          <w:lang/>
        </w:rPr>
        <w:t>Varraso R, Siroux V, Maccario J, Pin I, Kauffmann F. Asthma severity is associated with body mass index and early menarche in women. Am J RespirCrit Care Med 2005; 171:334-9.</w:t>
      </w:r>
    </w:p>
    <w:sectPr w:rsidR="00537AE8" w:rsidRPr="00DD2C12" w:rsidSect="00DD2C12">
      <w:headerReference w:type="default" r:id="rId12"/>
      <w:footerReference w:type="default" r:id="rId13"/>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AE8" w:rsidRDefault="00537AE8" w:rsidP="00914795">
      <w:pPr>
        <w:spacing w:after="0" w:line="240" w:lineRule="auto"/>
      </w:pPr>
      <w:r>
        <w:separator/>
      </w:r>
    </w:p>
  </w:endnote>
  <w:endnote w:type="continuationSeparator" w:id="1">
    <w:p w:rsidR="00537AE8" w:rsidRDefault="00537AE8" w:rsidP="00914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E8" w:rsidRPr="00DD2C12" w:rsidRDefault="00537AE8" w:rsidP="00DD2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AE8" w:rsidRDefault="00537AE8" w:rsidP="00914795">
      <w:pPr>
        <w:spacing w:after="0" w:line="240" w:lineRule="auto"/>
      </w:pPr>
      <w:r>
        <w:separator/>
      </w:r>
    </w:p>
  </w:footnote>
  <w:footnote w:type="continuationSeparator" w:id="1">
    <w:p w:rsidR="00537AE8" w:rsidRDefault="00537AE8" w:rsidP="00914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E8" w:rsidRPr="00DD2C12" w:rsidRDefault="00537AE8" w:rsidP="00DD2C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D70"/>
    <w:multiLevelType w:val="hybridMultilevel"/>
    <w:tmpl w:val="0268A70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F04CDB"/>
    <w:multiLevelType w:val="hybridMultilevel"/>
    <w:tmpl w:val="6512F0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DCE4032"/>
    <w:multiLevelType w:val="hybridMultilevel"/>
    <w:tmpl w:val="12E8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1E6272"/>
    <w:multiLevelType w:val="hybridMultilevel"/>
    <w:tmpl w:val="1A020A6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8EA29F0"/>
    <w:multiLevelType w:val="hybridMultilevel"/>
    <w:tmpl w:val="114CD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D5D5E22"/>
    <w:multiLevelType w:val="hybridMultilevel"/>
    <w:tmpl w:val="EF5C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3C35910"/>
    <w:multiLevelType w:val="hybridMultilevel"/>
    <w:tmpl w:val="DEE240B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9B2"/>
    <w:rsid w:val="000025D3"/>
    <w:rsid w:val="000352CE"/>
    <w:rsid w:val="000440A7"/>
    <w:rsid w:val="000633F3"/>
    <w:rsid w:val="000B00C6"/>
    <w:rsid w:val="000C1E7F"/>
    <w:rsid w:val="000C3F50"/>
    <w:rsid w:val="000D12AC"/>
    <w:rsid w:val="000D2586"/>
    <w:rsid w:val="000E75CC"/>
    <w:rsid w:val="00177E24"/>
    <w:rsid w:val="00183680"/>
    <w:rsid w:val="001B2CCF"/>
    <w:rsid w:val="001D3B43"/>
    <w:rsid w:val="001D5EE4"/>
    <w:rsid w:val="001E6877"/>
    <w:rsid w:val="00201FDA"/>
    <w:rsid w:val="00212528"/>
    <w:rsid w:val="00233E38"/>
    <w:rsid w:val="002465A5"/>
    <w:rsid w:val="00276F52"/>
    <w:rsid w:val="002A515A"/>
    <w:rsid w:val="002B7A96"/>
    <w:rsid w:val="002D45B6"/>
    <w:rsid w:val="002E5D00"/>
    <w:rsid w:val="002F15B9"/>
    <w:rsid w:val="0035461E"/>
    <w:rsid w:val="00364DDC"/>
    <w:rsid w:val="00373359"/>
    <w:rsid w:val="00382324"/>
    <w:rsid w:val="003C3CE9"/>
    <w:rsid w:val="003D3461"/>
    <w:rsid w:val="003F10F0"/>
    <w:rsid w:val="003F19CC"/>
    <w:rsid w:val="003F7184"/>
    <w:rsid w:val="00433DAE"/>
    <w:rsid w:val="00435BED"/>
    <w:rsid w:val="00455EDE"/>
    <w:rsid w:val="00490217"/>
    <w:rsid w:val="004919B7"/>
    <w:rsid w:val="004D0179"/>
    <w:rsid w:val="004D0940"/>
    <w:rsid w:val="004F21C4"/>
    <w:rsid w:val="00537AE8"/>
    <w:rsid w:val="005434BA"/>
    <w:rsid w:val="005674EE"/>
    <w:rsid w:val="00596B5D"/>
    <w:rsid w:val="005E4786"/>
    <w:rsid w:val="00602329"/>
    <w:rsid w:val="006158DB"/>
    <w:rsid w:val="006440E1"/>
    <w:rsid w:val="0065062F"/>
    <w:rsid w:val="0065223A"/>
    <w:rsid w:val="006B346F"/>
    <w:rsid w:val="006D33DD"/>
    <w:rsid w:val="006D424D"/>
    <w:rsid w:val="006F1F75"/>
    <w:rsid w:val="00711750"/>
    <w:rsid w:val="00745031"/>
    <w:rsid w:val="00764D00"/>
    <w:rsid w:val="007908B2"/>
    <w:rsid w:val="00790AF0"/>
    <w:rsid w:val="007B000A"/>
    <w:rsid w:val="007B7E37"/>
    <w:rsid w:val="007C0BAE"/>
    <w:rsid w:val="008174D2"/>
    <w:rsid w:val="0083725C"/>
    <w:rsid w:val="00853BDB"/>
    <w:rsid w:val="008560E5"/>
    <w:rsid w:val="008A010B"/>
    <w:rsid w:val="008A4450"/>
    <w:rsid w:val="008A56CC"/>
    <w:rsid w:val="008B475C"/>
    <w:rsid w:val="008B6BA0"/>
    <w:rsid w:val="008D22AC"/>
    <w:rsid w:val="009002CB"/>
    <w:rsid w:val="00914795"/>
    <w:rsid w:val="009240D2"/>
    <w:rsid w:val="00932767"/>
    <w:rsid w:val="009335E1"/>
    <w:rsid w:val="00952D39"/>
    <w:rsid w:val="00961D85"/>
    <w:rsid w:val="00983078"/>
    <w:rsid w:val="00992997"/>
    <w:rsid w:val="009B4CF9"/>
    <w:rsid w:val="009E1B67"/>
    <w:rsid w:val="00A0378E"/>
    <w:rsid w:val="00A069B2"/>
    <w:rsid w:val="00A06ABD"/>
    <w:rsid w:val="00A5588B"/>
    <w:rsid w:val="00AB2B51"/>
    <w:rsid w:val="00AB5EB4"/>
    <w:rsid w:val="00AE499D"/>
    <w:rsid w:val="00AF0882"/>
    <w:rsid w:val="00B50C25"/>
    <w:rsid w:val="00B71ED4"/>
    <w:rsid w:val="00B77928"/>
    <w:rsid w:val="00B95AE6"/>
    <w:rsid w:val="00BA0085"/>
    <w:rsid w:val="00BA258B"/>
    <w:rsid w:val="00BA25DA"/>
    <w:rsid w:val="00BB6384"/>
    <w:rsid w:val="00BC1821"/>
    <w:rsid w:val="00BC4109"/>
    <w:rsid w:val="00BD217C"/>
    <w:rsid w:val="00BE68CF"/>
    <w:rsid w:val="00C242B9"/>
    <w:rsid w:val="00C34B1B"/>
    <w:rsid w:val="00C90C50"/>
    <w:rsid w:val="00CA63D3"/>
    <w:rsid w:val="00D102BE"/>
    <w:rsid w:val="00D5506C"/>
    <w:rsid w:val="00D81B5E"/>
    <w:rsid w:val="00D844CA"/>
    <w:rsid w:val="00DA3A81"/>
    <w:rsid w:val="00DC2B39"/>
    <w:rsid w:val="00DD2C12"/>
    <w:rsid w:val="00DE2F5E"/>
    <w:rsid w:val="00E327BA"/>
    <w:rsid w:val="00E55CA5"/>
    <w:rsid w:val="00E5620E"/>
    <w:rsid w:val="00EC493F"/>
    <w:rsid w:val="00ED3466"/>
    <w:rsid w:val="00EE1C55"/>
    <w:rsid w:val="00F02723"/>
    <w:rsid w:val="00F17E8B"/>
    <w:rsid w:val="00F61CA6"/>
    <w:rsid w:val="00F702A1"/>
    <w:rsid w:val="00F83033"/>
    <w:rsid w:val="00FC20FF"/>
    <w:rsid w:val="00FD3D31"/>
    <w:rsid w:val="00FE27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0E"/>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C12"/>
    <w:pPr>
      <w:tabs>
        <w:tab w:val="center" w:pos="4153"/>
        <w:tab w:val="right" w:pos="8306"/>
      </w:tabs>
    </w:pPr>
  </w:style>
  <w:style w:type="character" w:customStyle="1" w:styleId="HeaderChar">
    <w:name w:val="Header Char"/>
    <w:basedOn w:val="DefaultParagraphFont"/>
    <w:link w:val="Header"/>
    <w:uiPriority w:val="99"/>
    <w:semiHidden/>
    <w:rsid w:val="00753EDC"/>
    <w:rPr>
      <w:rFonts w:eastAsia="Times New Roman"/>
    </w:rPr>
  </w:style>
  <w:style w:type="paragraph" w:styleId="Footer">
    <w:name w:val="footer"/>
    <w:basedOn w:val="Normal"/>
    <w:link w:val="FooterChar"/>
    <w:uiPriority w:val="99"/>
    <w:rsid w:val="00DD2C12"/>
    <w:pPr>
      <w:tabs>
        <w:tab w:val="center" w:pos="4153"/>
        <w:tab w:val="right" w:pos="8306"/>
      </w:tabs>
    </w:pPr>
  </w:style>
  <w:style w:type="character" w:customStyle="1" w:styleId="FooterChar">
    <w:name w:val="Footer Char"/>
    <w:basedOn w:val="DefaultParagraphFont"/>
    <w:link w:val="Footer"/>
    <w:uiPriority w:val="99"/>
    <w:semiHidden/>
    <w:rsid w:val="00753EDC"/>
    <w:rPr>
      <w:rFonts w:eastAsia="Times New Roman"/>
    </w:rPr>
  </w:style>
  <w:style w:type="table" w:styleId="TableGrid">
    <w:name w:val="Table Grid"/>
    <w:basedOn w:val="TableNormal"/>
    <w:uiPriority w:val="99"/>
    <w:rsid w:val="00CA63D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awi.com/3840497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indawi.com/7683715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ndawi.com/201914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indawi.com/28950802/" TargetMode="External"/><Relationship Id="rId4" Type="http://schemas.openxmlformats.org/officeDocument/2006/relationships/webSettings" Target="webSettings.xml"/><Relationship Id="rId9" Type="http://schemas.openxmlformats.org/officeDocument/2006/relationships/hyperlink" Target="http://www.hindawi.com/423293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10</Pages>
  <Words>2866</Words>
  <Characters>16338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 between severity of bronchial asthmaandbody composition parameters in obese ‎asthmatic children</dc:title>
  <dc:subject/>
  <dc:creator>dina salah</dc:creator>
  <cp:keywords/>
  <dc:description/>
  <cp:lastModifiedBy>mdht</cp:lastModifiedBy>
  <cp:revision>3</cp:revision>
  <dcterms:created xsi:type="dcterms:W3CDTF">2015-12-08T08:06:00Z</dcterms:created>
  <dcterms:modified xsi:type="dcterms:W3CDTF">2015-12-08T08:17:00Z</dcterms:modified>
</cp:coreProperties>
</file>