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455" w:rsidRDefault="00D91455" w:rsidP="00C0448A">
      <w:pPr>
        <w:spacing w:line="240" w:lineRule="auto"/>
        <w:jc w:val="center"/>
        <w:rPr>
          <w:rFonts w:ascii="Simplified Arabic" w:hAnsi="Simplified Arabic" w:cs="Simplified Arabic"/>
          <w:b/>
          <w:bCs/>
          <w:sz w:val="28"/>
          <w:szCs w:val="28"/>
          <w:lang w:bidi="ar-EG"/>
        </w:rPr>
      </w:pPr>
      <w:r w:rsidRPr="0087678E">
        <w:rPr>
          <w:rFonts w:ascii="Simplified Arabic" w:hAnsi="Simplified Arabic" w:cs="Simplified Arabic"/>
          <w:b/>
          <w:bCs/>
          <w:sz w:val="36"/>
          <w:szCs w:val="36"/>
          <w:rtl/>
          <w:lang w:bidi="ar-EG"/>
        </w:rPr>
        <w:t>المخاوف المدرسية الشائعة لدي عينة من تلاميذ المرحلة الإبتدائية</w:t>
      </w:r>
    </w:p>
    <w:p w:rsidR="00D91455" w:rsidRPr="00AD2F80" w:rsidRDefault="00D91455" w:rsidP="00C0448A">
      <w:pPr>
        <w:spacing w:line="240" w:lineRule="auto"/>
        <w:jc w:val="center"/>
        <w:rPr>
          <w:rFonts w:ascii="Simplified Arabic" w:hAnsi="Simplified Arabic" w:cs="Simplified Arabic"/>
          <w:b/>
          <w:bCs/>
          <w:sz w:val="28"/>
          <w:szCs w:val="28"/>
          <w:lang w:bidi="ar-EG"/>
        </w:rPr>
      </w:pPr>
      <w:r w:rsidRPr="0087678E">
        <w:rPr>
          <w:rFonts w:ascii="Simplified Arabic" w:hAnsi="Simplified Arabic" w:cs="Simplified Arabic"/>
          <w:sz w:val="28"/>
          <w:szCs w:val="28"/>
          <w:rtl/>
          <w:lang w:bidi="ar-EG"/>
        </w:rPr>
        <w:t>( دراسة مقارنة بين الذكور والإناث )</w:t>
      </w:r>
    </w:p>
    <w:p w:rsidR="00D91455" w:rsidRDefault="00D91455" w:rsidP="00C0448A">
      <w:pPr>
        <w:spacing w:line="240" w:lineRule="auto"/>
        <w:rPr>
          <w:rFonts w:ascii="Simplified Arabic" w:hAnsi="Simplified Arabic" w:cs="Simplified Arabic"/>
          <w:sz w:val="24"/>
          <w:szCs w:val="24"/>
          <w:rtl/>
          <w:lang w:bidi="ar-EG"/>
        </w:rPr>
      </w:pPr>
      <w:r w:rsidRPr="0087678E">
        <w:rPr>
          <w:rFonts w:ascii="Simplified Arabic" w:hAnsi="Simplified Arabic" w:cs="Simplified Arabic"/>
          <w:sz w:val="28"/>
          <w:szCs w:val="28"/>
          <w:rtl/>
          <w:lang w:bidi="ar-EG"/>
        </w:rPr>
        <w:t>إشراف :</w:t>
      </w:r>
      <w:r>
        <w:rPr>
          <w:rFonts w:ascii="Simplified Arabic" w:hAnsi="Simplified Arabic" w:cs="Simplified Arabic"/>
          <w:sz w:val="28"/>
          <w:szCs w:val="28"/>
          <w:lang w:bidi="ar-EG"/>
        </w:rPr>
        <w:t xml:space="preserve"> </w:t>
      </w:r>
      <w:r w:rsidRPr="0087678E">
        <w:rPr>
          <w:rFonts w:ascii="Simplified Arabic" w:hAnsi="Simplified Arabic" w:cs="Simplified Arabic"/>
          <w:sz w:val="28"/>
          <w:szCs w:val="28"/>
          <w:rtl/>
          <w:lang w:bidi="ar-EG"/>
        </w:rPr>
        <w:t xml:space="preserve"> </w:t>
      </w:r>
      <w:r w:rsidRPr="0087678E">
        <w:rPr>
          <w:rFonts w:ascii="Simplified Arabic" w:hAnsi="Simplified Arabic" w:cs="Simplified Arabic"/>
          <w:b/>
          <w:bCs/>
          <w:sz w:val="28"/>
          <w:szCs w:val="28"/>
          <w:rtl/>
          <w:lang w:bidi="ar-EG"/>
        </w:rPr>
        <w:t>أ . د / فايزة يوسف عبد المجيد</w:t>
      </w:r>
      <w:r w:rsidRPr="0087678E">
        <w:rPr>
          <w:rFonts w:ascii="Simplified Arabic" w:hAnsi="Simplified Arabic" w:cs="Simplified Arabic"/>
          <w:sz w:val="24"/>
          <w:szCs w:val="24"/>
          <w:rtl/>
          <w:lang w:bidi="ar-EG"/>
        </w:rPr>
        <w:t xml:space="preserve"> </w:t>
      </w:r>
      <w:r>
        <w:rPr>
          <w:rFonts w:ascii="Simplified Arabic" w:hAnsi="Simplified Arabic" w:cs="Simplified Arabic"/>
          <w:sz w:val="24"/>
          <w:szCs w:val="24"/>
          <w:lang w:bidi="ar-EG"/>
        </w:rPr>
        <w:t xml:space="preserve">                          </w:t>
      </w:r>
      <w:r>
        <w:rPr>
          <w:rFonts w:ascii="Simplified Arabic" w:hAnsi="Simplified Arabic" w:cs="Simplified Arabic"/>
          <w:b/>
          <w:bCs/>
          <w:sz w:val="28"/>
          <w:szCs w:val="28"/>
          <w:lang w:bidi="ar-EG"/>
        </w:rPr>
        <w:t xml:space="preserve">   </w:t>
      </w:r>
      <w:r w:rsidRPr="0087678E">
        <w:rPr>
          <w:rFonts w:ascii="Simplified Arabic" w:hAnsi="Simplified Arabic" w:cs="Simplified Arabic"/>
          <w:b/>
          <w:bCs/>
          <w:sz w:val="28"/>
          <w:szCs w:val="28"/>
          <w:rtl/>
          <w:lang w:bidi="ar-EG"/>
        </w:rPr>
        <w:t xml:space="preserve">أ . د / </w:t>
      </w:r>
      <w:r w:rsidRPr="0087678E">
        <w:rPr>
          <w:rFonts w:ascii="Simplified Arabic" w:hAnsi="Simplified Arabic" w:cs="Simplified Arabic"/>
          <w:sz w:val="28"/>
          <w:szCs w:val="28"/>
          <w:rtl/>
          <w:lang w:bidi="ar-EG"/>
        </w:rPr>
        <w:t xml:space="preserve"> </w:t>
      </w:r>
      <w:r w:rsidRPr="0087678E">
        <w:rPr>
          <w:rFonts w:ascii="Simplified Arabic" w:hAnsi="Simplified Arabic" w:cs="Simplified Arabic"/>
          <w:b/>
          <w:bCs/>
          <w:sz w:val="28"/>
          <w:szCs w:val="28"/>
          <w:rtl/>
          <w:lang w:bidi="ar-EG"/>
        </w:rPr>
        <w:t>سماح خالد زهران</w:t>
      </w:r>
    </w:p>
    <w:p w:rsidR="00D91455" w:rsidRDefault="00D91455" w:rsidP="00C0448A">
      <w:pPr>
        <w:spacing w:line="240" w:lineRule="auto"/>
        <w:rPr>
          <w:rFonts w:ascii="Simplified Arabic" w:hAnsi="Simplified Arabic" w:cs="Simplified Arabic"/>
          <w:rtl/>
          <w:lang w:bidi="ar-EG"/>
        </w:rPr>
      </w:pPr>
      <w:r w:rsidRPr="0087678E">
        <w:rPr>
          <w:rFonts w:ascii="Simplified Arabic" w:hAnsi="Simplified Arabic" w:cs="Simplified Arabic"/>
          <w:rtl/>
          <w:lang w:bidi="ar-EG"/>
        </w:rPr>
        <w:t xml:space="preserve">أستاذ علم النفس ، وعميد معهد الدراسات العليا للطفولة </w:t>
      </w:r>
      <w:r>
        <w:rPr>
          <w:rFonts w:ascii="Simplified Arabic" w:hAnsi="Simplified Arabic" w:cs="Simplified Arabic"/>
          <w:lang w:bidi="ar-EG"/>
        </w:rPr>
        <w:t xml:space="preserve">  </w:t>
      </w:r>
      <w:r>
        <w:rPr>
          <w:rFonts w:ascii="Simplified Arabic" w:hAnsi="Simplified Arabic" w:cs="Simplified Arabic"/>
          <w:rtl/>
          <w:lang w:bidi="ar-EG"/>
        </w:rPr>
        <w:t xml:space="preserve">                 </w:t>
      </w:r>
      <w:r>
        <w:rPr>
          <w:rFonts w:ascii="Simplified Arabic" w:hAnsi="Simplified Arabic" w:cs="Simplified Arabic"/>
          <w:lang w:bidi="ar-EG"/>
        </w:rPr>
        <w:t xml:space="preserve">    </w:t>
      </w:r>
      <w:r>
        <w:rPr>
          <w:rFonts w:ascii="Simplified Arabic" w:hAnsi="Simplified Arabic" w:cs="Simplified Arabic"/>
          <w:rtl/>
          <w:lang w:bidi="ar-EG"/>
        </w:rPr>
        <w:t xml:space="preserve">      </w:t>
      </w:r>
      <w:r w:rsidRPr="0087678E">
        <w:rPr>
          <w:rFonts w:ascii="Simplified Arabic" w:hAnsi="Simplified Arabic" w:cs="Simplified Arabic"/>
          <w:sz w:val="20"/>
          <w:szCs w:val="20"/>
          <w:rtl/>
          <w:lang w:bidi="ar-EG"/>
        </w:rPr>
        <w:t>أستاذ علم النفس الإجتماعي بقسم</w:t>
      </w:r>
      <w:r>
        <w:rPr>
          <w:rFonts w:ascii="Simplified Arabic" w:hAnsi="Simplified Arabic" w:cs="Simplified Arabic"/>
          <w:sz w:val="20"/>
          <w:szCs w:val="20"/>
          <w:rtl/>
          <w:lang w:bidi="ar-EG"/>
        </w:rPr>
        <w:t xml:space="preserve"> تربية</w:t>
      </w:r>
      <w:r>
        <w:rPr>
          <w:rFonts w:ascii="Simplified Arabic" w:hAnsi="Simplified Arabic" w:cs="Simplified Arabic"/>
          <w:sz w:val="20"/>
          <w:szCs w:val="20"/>
          <w:lang w:bidi="ar-EG"/>
        </w:rPr>
        <w:t xml:space="preserve"> </w:t>
      </w:r>
      <w:r>
        <w:rPr>
          <w:rFonts w:ascii="Simplified Arabic" w:hAnsi="Simplified Arabic" w:cs="Simplified Arabic"/>
          <w:sz w:val="20"/>
          <w:szCs w:val="20"/>
          <w:rtl/>
          <w:lang w:bidi="ar-EG"/>
        </w:rPr>
        <w:t>الطفل</w:t>
      </w:r>
      <w:r>
        <w:rPr>
          <w:rFonts w:ascii="Simplified Arabic" w:hAnsi="Simplified Arabic" w:cs="Simplified Arabic"/>
          <w:sz w:val="20"/>
          <w:szCs w:val="20"/>
          <w:lang w:bidi="ar-EG"/>
        </w:rPr>
        <w:t xml:space="preserve"> </w:t>
      </w:r>
      <w:r>
        <w:rPr>
          <w:rFonts w:ascii="Simplified Arabic" w:hAnsi="Simplified Arabic" w:cs="Simplified Arabic"/>
          <w:sz w:val="20"/>
          <w:szCs w:val="20"/>
          <w:rtl/>
          <w:lang w:bidi="ar-EG"/>
        </w:rPr>
        <w:t xml:space="preserve"> </w:t>
      </w:r>
    </w:p>
    <w:p w:rsidR="00D91455" w:rsidRPr="00AD2F80" w:rsidRDefault="00D91455" w:rsidP="00C0448A">
      <w:pPr>
        <w:spacing w:line="240" w:lineRule="auto"/>
        <w:rPr>
          <w:rFonts w:ascii="Simplified Arabic" w:hAnsi="Simplified Arabic" w:cs="Simplified Arabic"/>
          <w:sz w:val="24"/>
          <w:szCs w:val="24"/>
          <w:rtl/>
          <w:lang w:bidi="ar-EG"/>
        </w:rPr>
      </w:pPr>
      <w:r>
        <w:rPr>
          <w:rFonts w:ascii="Simplified Arabic" w:hAnsi="Simplified Arabic" w:cs="Simplified Arabic"/>
          <w:rtl/>
          <w:lang w:bidi="ar-EG"/>
        </w:rPr>
        <w:t xml:space="preserve">          ( </w:t>
      </w:r>
      <w:r w:rsidRPr="0087678E">
        <w:rPr>
          <w:rFonts w:ascii="Simplified Arabic" w:hAnsi="Simplified Arabic" w:cs="Simplified Arabic"/>
          <w:rtl/>
          <w:lang w:bidi="ar-EG"/>
        </w:rPr>
        <w:t>الأسبق ) بجامعة عين شمس</w:t>
      </w:r>
      <w:r>
        <w:rPr>
          <w:rFonts w:ascii="Simplified Arabic" w:hAnsi="Simplified Arabic" w:cs="Simplified Arabic"/>
          <w:rtl/>
          <w:lang w:bidi="ar-EG"/>
        </w:rPr>
        <w:t xml:space="preserve">                        </w:t>
      </w:r>
      <w:r>
        <w:rPr>
          <w:rFonts w:ascii="Simplified Arabic" w:hAnsi="Simplified Arabic" w:cs="Simplified Arabic"/>
          <w:lang w:bidi="ar-EG"/>
        </w:rPr>
        <w:t xml:space="preserve">    </w:t>
      </w:r>
      <w:r>
        <w:rPr>
          <w:rFonts w:ascii="Simplified Arabic" w:hAnsi="Simplified Arabic" w:cs="Simplified Arabic"/>
          <w:rtl/>
          <w:lang w:bidi="ar-EG"/>
        </w:rPr>
        <w:t xml:space="preserve">                    </w:t>
      </w:r>
      <w:r w:rsidRPr="0087678E">
        <w:rPr>
          <w:rFonts w:ascii="Simplified Arabic" w:hAnsi="Simplified Arabic" w:cs="Simplified Arabic"/>
          <w:sz w:val="20"/>
          <w:szCs w:val="20"/>
          <w:rtl/>
          <w:lang w:bidi="ar-EG"/>
        </w:rPr>
        <w:t xml:space="preserve">كلية البنات جامعة عين شمس </w:t>
      </w:r>
      <w:r w:rsidRPr="0087678E">
        <w:rPr>
          <w:rFonts w:ascii="Simplified Arabic" w:hAnsi="Simplified Arabic" w:cs="Simplified Arabic"/>
          <w:rtl/>
          <w:lang w:bidi="ar-EG"/>
        </w:rPr>
        <w:t xml:space="preserve"> </w:t>
      </w:r>
    </w:p>
    <w:p w:rsidR="00D91455" w:rsidRPr="0087678E" w:rsidRDefault="00D91455" w:rsidP="00C0448A">
      <w:pPr>
        <w:spacing w:line="240" w:lineRule="auto"/>
        <w:jc w:val="center"/>
        <w:rPr>
          <w:rFonts w:ascii="Simplified Arabic" w:hAnsi="Simplified Arabic" w:cs="Simplified Arabic"/>
          <w:sz w:val="28"/>
          <w:szCs w:val="28"/>
          <w:rtl/>
          <w:lang w:bidi="ar-EG"/>
        </w:rPr>
      </w:pPr>
      <w:r w:rsidRPr="0087678E">
        <w:rPr>
          <w:rFonts w:ascii="Simplified Arabic" w:hAnsi="Simplified Arabic" w:cs="Simplified Arabic"/>
          <w:b/>
          <w:bCs/>
          <w:sz w:val="28"/>
          <w:szCs w:val="28"/>
          <w:rtl/>
          <w:lang w:bidi="ar-EG"/>
        </w:rPr>
        <w:t>إعداد</w:t>
      </w:r>
      <w:r w:rsidRPr="0087678E">
        <w:rPr>
          <w:rFonts w:ascii="Simplified Arabic" w:hAnsi="Simplified Arabic" w:cs="Simplified Arabic"/>
          <w:sz w:val="28"/>
          <w:szCs w:val="28"/>
          <w:rtl/>
          <w:lang w:bidi="ar-EG"/>
        </w:rPr>
        <w:t xml:space="preserve"> / سها ناجي محمد أمين أحمد البدري</w:t>
      </w:r>
    </w:p>
    <w:p w:rsidR="00D91455" w:rsidRPr="00AD2F80" w:rsidRDefault="00D91455" w:rsidP="00C0448A">
      <w:pPr>
        <w:jc w:val="center"/>
        <w:rPr>
          <w:rFonts w:ascii="Simplified Arabic" w:hAnsi="Simplified Arabic" w:cs="Simplified Arabic"/>
          <w:b/>
          <w:bCs/>
          <w:sz w:val="32"/>
          <w:szCs w:val="32"/>
          <w:rtl/>
          <w:lang w:bidi="ar-EG"/>
        </w:rPr>
      </w:pPr>
      <w:r w:rsidRPr="00AD2F80">
        <w:rPr>
          <w:rFonts w:ascii="Simplified Arabic" w:hAnsi="Simplified Arabic" w:cs="Simplified Arabic"/>
          <w:b/>
          <w:bCs/>
          <w:sz w:val="32"/>
          <w:szCs w:val="32"/>
          <w:rtl/>
          <w:lang w:bidi="ar-EG"/>
        </w:rPr>
        <w:t>الـملخص</w:t>
      </w:r>
    </w:p>
    <w:p w:rsidR="00D91455" w:rsidRPr="0087678E" w:rsidRDefault="00D91455" w:rsidP="00C0448A">
      <w:pPr>
        <w:jc w:val="both"/>
        <w:rPr>
          <w:rFonts w:ascii="Simplified Arabic" w:hAnsi="Simplified Arabic" w:cs="Simplified Arabic"/>
          <w:sz w:val="28"/>
          <w:szCs w:val="28"/>
          <w:rtl/>
          <w:lang w:bidi="ar-EG"/>
        </w:rPr>
      </w:pPr>
      <w:r w:rsidRPr="0087678E">
        <w:rPr>
          <w:rFonts w:ascii="Simplified Arabic" w:hAnsi="Simplified Arabic" w:cs="Simplified Arabic"/>
          <w:b/>
          <w:bCs/>
          <w:sz w:val="28"/>
          <w:szCs w:val="28"/>
          <w:rtl/>
          <w:lang w:bidi="ar-EG"/>
        </w:rPr>
        <w:t xml:space="preserve">هدف الدراسة : </w:t>
      </w:r>
      <w:r w:rsidRPr="0087678E">
        <w:rPr>
          <w:rFonts w:ascii="Simplified Arabic" w:hAnsi="Simplified Arabic" w:cs="Simplified Arabic"/>
          <w:sz w:val="28"/>
          <w:szCs w:val="28"/>
          <w:rtl/>
          <w:lang w:bidi="ar-EG"/>
        </w:rPr>
        <w:t>الكشف عن المخاوف المدرسية الشائعة لدي الأطفال في المرحلة العمرية من</w:t>
      </w:r>
      <w:r>
        <w:rPr>
          <w:rFonts w:ascii="Simplified Arabic" w:hAnsi="Simplified Arabic" w:cs="Simplified Arabic"/>
          <w:sz w:val="28"/>
          <w:szCs w:val="28"/>
          <w:lang w:bidi="ar-EG"/>
        </w:rPr>
        <w:t xml:space="preserve"> </w:t>
      </w:r>
      <w:r>
        <w:rPr>
          <w:rFonts w:ascii="Simplified Arabic" w:hAnsi="Simplified Arabic" w:cs="Simplified Arabic"/>
          <w:sz w:val="28"/>
          <w:szCs w:val="28"/>
          <w:rtl/>
          <w:lang w:bidi="ar-EG"/>
        </w:rPr>
        <w:t xml:space="preserve">( 6 </w:t>
      </w:r>
      <w:r w:rsidRPr="0087678E">
        <w:rPr>
          <w:rFonts w:ascii="Simplified Arabic" w:hAnsi="Simplified Arabic" w:cs="Simplified Arabic"/>
          <w:sz w:val="28"/>
          <w:szCs w:val="28"/>
          <w:rtl/>
          <w:lang w:bidi="ar-EG"/>
        </w:rPr>
        <w:t>: 9 ) سنوات ، وكذلك الكشف عن الفروق في هذه المخاوف تبعا للنوع ( ذكور و إناث ) .</w:t>
      </w:r>
    </w:p>
    <w:p w:rsidR="00D91455" w:rsidRPr="0087678E" w:rsidRDefault="00D91455" w:rsidP="00C0448A">
      <w:pPr>
        <w:jc w:val="both"/>
        <w:rPr>
          <w:rFonts w:ascii="Simplified Arabic" w:hAnsi="Simplified Arabic" w:cs="Simplified Arabic"/>
          <w:sz w:val="28"/>
          <w:szCs w:val="28"/>
          <w:rtl/>
          <w:lang w:bidi="ar-EG"/>
        </w:rPr>
      </w:pPr>
      <w:r w:rsidRPr="0087678E">
        <w:rPr>
          <w:rFonts w:ascii="Simplified Arabic" w:hAnsi="Simplified Arabic" w:cs="Simplified Arabic"/>
          <w:b/>
          <w:bCs/>
          <w:sz w:val="28"/>
          <w:szCs w:val="28"/>
          <w:rtl/>
          <w:lang w:bidi="ar-EG"/>
        </w:rPr>
        <w:t xml:space="preserve">عينة الدراسة : </w:t>
      </w:r>
      <w:r w:rsidRPr="0087678E">
        <w:rPr>
          <w:rFonts w:ascii="Simplified Arabic" w:hAnsi="Simplified Arabic" w:cs="Simplified Arabic"/>
          <w:sz w:val="28"/>
          <w:szCs w:val="28"/>
          <w:rtl/>
          <w:lang w:bidi="ar-EG"/>
        </w:rPr>
        <w:t>تكونت عينة الدراسة من أطفال المرحلة الإبتدائية في الصفوف الثلاثة الأولي حيث بلغ عددها  ( 268  تلميذا وتلميذة ) من الذكور والإناث والتي تتراوح أعمارهم بين  ( 6 : 9 ) سنوات من المدارس الخاصة و التجريبية .</w:t>
      </w:r>
    </w:p>
    <w:p w:rsidR="00D91455" w:rsidRPr="0087678E" w:rsidRDefault="00D91455" w:rsidP="00023A84">
      <w:pPr>
        <w:spacing w:line="240" w:lineRule="auto"/>
        <w:jc w:val="lowKashida"/>
        <w:rPr>
          <w:rFonts w:ascii="Simplified Arabic" w:hAnsi="Simplified Arabic" w:cs="Simplified Arabic"/>
          <w:sz w:val="28"/>
          <w:szCs w:val="28"/>
          <w:rtl/>
          <w:lang w:bidi="ar-EG"/>
        </w:rPr>
      </w:pPr>
      <w:r w:rsidRPr="0087678E">
        <w:rPr>
          <w:rFonts w:ascii="Simplified Arabic" w:hAnsi="Simplified Arabic" w:cs="Simplified Arabic"/>
          <w:b/>
          <w:bCs/>
          <w:sz w:val="28"/>
          <w:szCs w:val="28"/>
          <w:rtl/>
          <w:lang w:bidi="ar-EG"/>
        </w:rPr>
        <w:t xml:space="preserve">أدوات الدراسة : </w:t>
      </w:r>
      <w:r w:rsidRPr="0087678E">
        <w:rPr>
          <w:rFonts w:ascii="Simplified Arabic" w:hAnsi="Simplified Arabic" w:cs="Simplified Arabic"/>
          <w:sz w:val="28"/>
          <w:szCs w:val="28"/>
          <w:rtl/>
          <w:lang w:bidi="ar-EG"/>
        </w:rPr>
        <w:t xml:space="preserve">إستمارة المستوي الإجتماعي </w:t>
      </w:r>
      <w:r>
        <w:rPr>
          <w:rFonts w:ascii="Simplified Arabic" w:hAnsi="Simplified Arabic" w:cs="Simplified Arabic"/>
          <w:sz w:val="28"/>
          <w:szCs w:val="28"/>
          <w:rtl/>
          <w:lang w:bidi="ar-EG"/>
        </w:rPr>
        <w:t xml:space="preserve">و </w:t>
      </w:r>
      <w:r w:rsidRPr="0087678E">
        <w:rPr>
          <w:rFonts w:ascii="Simplified Arabic" w:hAnsi="Simplified Arabic" w:cs="Simplified Arabic"/>
          <w:sz w:val="28"/>
          <w:szCs w:val="28"/>
          <w:rtl/>
          <w:lang w:bidi="ar-EG"/>
        </w:rPr>
        <w:t xml:space="preserve">التعليمي للوالدين </w:t>
      </w:r>
      <w:r>
        <w:rPr>
          <w:rFonts w:ascii="Simplified Arabic" w:hAnsi="Simplified Arabic" w:cs="Simplified Arabic"/>
          <w:sz w:val="28"/>
          <w:szCs w:val="28"/>
          <w:rtl/>
          <w:lang w:bidi="ar-EG"/>
        </w:rPr>
        <w:t>( إعداد / فايزة يوسف عبد المجيد)</w:t>
      </w:r>
      <w:r w:rsidRPr="0087678E">
        <w:rPr>
          <w:rFonts w:ascii="Simplified Arabic" w:hAnsi="Simplified Arabic" w:cs="Simplified Arabic"/>
          <w:sz w:val="28"/>
          <w:szCs w:val="28"/>
          <w:rtl/>
          <w:lang w:bidi="ar-EG"/>
        </w:rPr>
        <w:t xml:space="preserve"> ، مقياس المخاوف المدرسية الشائعة  ( إعداد الباحثة )  .</w:t>
      </w:r>
    </w:p>
    <w:p w:rsidR="00D91455" w:rsidRDefault="00D91455" w:rsidP="00023A84">
      <w:pPr>
        <w:jc w:val="both"/>
        <w:rPr>
          <w:rFonts w:ascii="Simplified Arabic" w:hAnsi="Simplified Arabic" w:cs="Simplified Arabic"/>
          <w:sz w:val="2"/>
          <w:szCs w:val="2"/>
          <w:rtl/>
          <w:lang w:bidi="ar-EG"/>
        </w:rPr>
      </w:pPr>
      <w:r w:rsidRPr="0087678E">
        <w:rPr>
          <w:rFonts w:ascii="Simplified Arabic" w:hAnsi="Simplified Arabic" w:cs="Simplified Arabic"/>
          <w:b/>
          <w:bCs/>
          <w:sz w:val="28"/>
          <w:szCs w:val="28"/>
          <w:rtl/>
          <w:lang w:bidi="ar-EG"/>
        </w:rPr>
        <w:t xml:space="preserve">نتائج الدراسة : </w:t>
      </w:r>
      <w:r w:rsidRPr="0087678E">
        <w:rPr>
          <w:rFonts w:ascii="Simplified Arabic" w:hAnsi="Simplified Arabic" w:cs="Simplified Arabic"/>
          <w:sz w:val="28"/>
          <w:szCs w:val="28"/>
          <w:rtl/>
          <w:lang w:bidi="ar-EG"/>
        </w:rPr>
        <w:t xml:space="preserve">توجد فروق ذات دلالة إحصائية بين متوسطي درجات كل من التلاميذ في درجة المخاوف المدرسية الشائعة تبعا للمرحلة العمرية ( 6 : 9 ) سنوات في المدارس الخاصة والتجريبية  </w:t>
      </w:r>
      <w:r w:rsidRPr="0087678E">
        <w:rPr>
          <w:rFonts w:ascii="Simplified Arabic" w:hAnsi="Simplified Arabic" w:cs="Simplified Arabic"/>
          <w:sz w:val="28"/>
          <w:szCs w:val="28"/>
          <w:rtl/>
        </w:rPr>
        <w:t>وذلك عند مستوى دلالة 0.01</w:t>
      </w:r>
      <w:r w:rsidRPr="0087678E">
        <w:rPr>
          <w:rFonts w:ascii="Simplified Arabic" w:hAnsi="Simplified Arabic" w:cs="Simplified Arabic"/>
          <w:sz w:val="28"/>
          <w:szCs w:val="28"/>
          <w:rtl/>
          <w:lang w:bidi="ar-EG"/>
        </w:rPr>
        <w:t xml:space="preserve">، توجد فروق </w:t>
      </w:r>
      <w:r w:rsidRPr="0087678E">
        <w:rPr>
          <w:rFonts w:ascii="Simplified Arabic" w:hAnsi="Simplified Arabic" w:cs="Simplified Arabic"/>
          <w:sz w:val="28"/>
          <w:szCs w:val="28"/>
          <w:rtl/>
        </w:rPr>
        <w:t>ذات دلالة إحصائية</w:t>
      </w:r>
      <w:r w:rsidRPr="0087678E">
        <w:rPr>
          <w:rFonts w:ascii="Simplified Arabic" w:hAnsi="Simplified Arabic" w:cs="Simplified Arabic"/>
          <w:sz w:val="28"/>
          <w:szCs w:val="28"/>
          <w:rtl/>
          <w:lang w:bidi="ar-EG"/>
        </w:rPr>
        <w:t xml:space="preserve"> بين متوسطي درجات كل من التلاميذ في درجة المخاوف المدرسية الشائعة بين الذكور والإناث في المدارس الخاصة والتجريبية </w:t>
      </w:r>
      <w:r w:rsidRPr="0087678E">
        <w:rPr>
          <w:rFonts w:ascii="Simplified Arabic" w:hAnsi="Simplified Arabic" w:cs="Simplified Arabic"/>
          <w:sz w:val="28"/>
          <w:szCs w:val="28"/>
          <w:rtl/>
        </w:rPr>
        <w:t>وذلك عند مستوى دلالة أقل من 0.01</w:t>
      </w:r>
      <w:r w:rsidRPr="0087678E">
        <w:rPr>
          <w:rFonts w:ascii="Simplified Arabic" w:hAnsi="Simplified Arabic" w:cs="Simplified Arabic"/>
          <w:sz w:val="28"/>
          <w:szCs w:val="28"/>
          <w:rtl/>
          <w:lang w:bidi="ar-EG"/>
        </w:rPr>
        <w:t xml:space="preserve">، توجد فروق </w:t>
      </w:r>
      <w:r w:rsidRPr="0087678E">
        <w:rPr>
          <w:rFonts w:ascii="Simplified Arabic" w:hAnsi="Simplified Arabic" w:cs="Simplified Arabic"/>
          <w:sz w:val="28"/>
          <w:szCs w:val="28"/>
          <w:rtl/>
        </w:rPr>
        <w:t xml:space="preserve">ذات دلالة إحصائية بين متوسطي درجات كل من التلاميذ </w:t>
      </w:r>
      <w:r w:rsidRPr="0087678E">
        <w:rPr>
          <w:rFonts w:ascii="Simplified Arabic" w:hAnsi="Simplified Arabic" w:cs="Simplified Arabic"/>
          <w:sz w:val="28"/>
          <w:szCs w:val="28"/>
          <w:rtl/>
          <w:lang w:bidi="ar-EG"/>
        </w:rPr>
        <w:t xml:space="preserve">في درجة المخاوف المدرسية الشائعة بإختلاف المستويات الإجتماعية </w:t>
      </w:r>
      <w:r>
        <w:rPr>
          <w:rFonts w:ascii="Simplified Arabic" w:hAnsi="Simplified Arabic" w:cs="Simplified Arabic"/>
          <w:sz w:val="28"/>
          <w:szCs w:val="28"/>
          <w:rtl/>
          <w:lang w:bidi="ar-EG"/>
        </w:rPr>
        <w:t xml:space="preserve">و </w:t>
      </w:r>
      <w:r w:rsidRPr="0087678E">
        <w:rPr>
          <w:rFonts w:ascii="Simplified Arabic" w:hAnsi="Simplified Arabic" w:cs="Simplified Arabic"/>
          <w:sz w:val="28"/>
          <w:szCs w:val="28"/>
          <w:rtl/>
          <w:lang w:bidi="ar-EG"/>
        </w:rPr>
        <w:t xml:space="preserve">التعليمية للوالدين (متوسط – مرتفع ) في المدارس الخاصة والتجريبية </w:t>
      </w:r>
      <w:r w:rsidRPr="0087678E">
        <w:rPr>
          <w:rFonts w:ascii="Simplified Arabic" w:hAnsi="Simplified Arabic" w:cs="Simplified Arabic"/>
          <w:sz w:val="28"/>
          <w:szCs w:val="28"/>
          <w:rtl/>
        </w:rPr>
        <w:t xml:space="preserve">وذلك عند مستوى دلالة  0.05  </w:t>
      </w:r>
      <w:r w:rsidRPr="0087678E">
        <w:rPr>
          <w:rFonts w:ascii="Simplified Arabic" w:hAnsi="Simplified Arabic" w:cs="Simplified Arabic"/>
          <w:sz w:val="28"/>
          <w:szCs w:val="28"/>
          <w:rtl/>
          <w:lang w:bidi="ar-EG"/>
        </w:rPr>
        <w:t xml:space="preserve">، لا توجد فروق </w:t>
      </w:r>
      <w:r w:rsidRPr="0087678E">
        <w:rPr>
          <w:rFonts w:ascii="Simplified Arabic" w:hAnsi="Simplified Arabic" w:cs="Simplified Arabic"/>
          <w:sz w:val="28"/>
          <w:szCs w:val="28"/>
          <w:rtl/>
        </w:rPr>
        <w:t xml:space="preserve">ذات دلالة إحصائية بين متوسطي درجات كل من التلاميذ </w:t>
      </w:r>
      <w:r w:rsidRPr="0087678E">
        <w:rPr>
          <w:rFonts w:ascii="Simplified Arabic" w:hAnsi="Simplified Arabic" w:cs="Simplified Arabic"/>
          <w:sz w:val="28"/>
          <w:szCs w:val="28"/>
          <w:rtl/>
          <w:lang w:bidi="ar-EG"/>
        </w:rPr>
        <w:t>في درجة المخاوف المدرسية الشائعة بين المدراس الخاصة والتجريبية عند التلاميذ.</w:t>
      </w:r>
    </w:p>
    <w:p w:rsidR="00D91455" w:rsidRPr="00023A84" w:rsidRDefault="00D91455" w:rsidP="00023A84">
      <w:pPr>
        <w:jc w:val="both"/>
        <w:rPr>
          <w:rFonts w:ascii="Simplified Arabic" w:hAnsi="Simplified Arabic" w:cs="Simplified Arabic"/>
          <w:sz w:val="2"/>
          <w:szCs w:val="2"/>
          <w:rtl/>
          <w:lang w:bidi="ar-EG"/>
        </w:rPr>
      </w:pPr>
      <w:r w:rsidRPr="00AD2F80">
        <w:rPr>
          <w:rFonts w:ascii="Simplified Arabic" w:hAnsi="Simplified Arabic" w:cs="Simplified Arabic"/>
          <w:b/>
          <w:bCs/>
          <w:sz w:val="28"/>
          <w:szCs w:val="28"/>
          <w:rtl/>
          <w:lang w:bidi="ar-EG"/>
        </w:rPr>
        <w:t>الكلمات المفتاحية</w:t>
      </w:r>
      <w:r w:rsidRPr="0087678E">
        <w:rPr>
          <w:rFonts w:ascii="Simplified Arabic" w:hAnsi="Simplified Arabic" w:cs="Simplified Arabic"/>
          <w:sz w:val="28"/>
          <w:szCs w:val="28"/>
          <w:rtl/>
          <w:lang w:bidi="ar-EG"/>
        </w:rPr>
        <w:t xml:space="preserve"> : الخوف ، المخاوف المدرسية ، مرحلة الطفولة المتوسطة </w:t>
      </w:r>
    </w:p>
    <w:p w:rsidR="00D91455" w:rsidRPr="0087678E" w:rsidRDefault="00D91455" w:rsidP="000A02E3">
      <w:pPr>
        <w:bidi w:val="0"/>
        <w:spacing w:line="240" w:lineRule="auto"/>
        <w:jc w:val="center"/>
        <w:rPr>
          <w:rFonts w:ascii="Simplified Arabic" w:hAnsi="Simplified Arabic" w:cs="Simplified Arabic"/>
          <w:b/>
          <w:bCs/>
          <w:sz w:val="30"/>
          <w:szCs w:val="30"/>
          <w:rtl/>
        </w:rPr>
      </w:pPr>
      <w:r w:rsidRPr="000A02E3">
        <w:rPr>
          <w:rFonts w:ascii="Simplified Arabic" w:hAnsi="Simplified Arabic" w:cs="Simplified Arabic"/>
          <w:b/>
          <w:bCs/>
          <w:sz w:val="32"/>
          <w:szCs w:val="32"/>
        </w:rPr>
        <w:t>Common School Fears In A Sample</w:t>
      </w:r>
      <w:r w:rsidRPr="000A02E3">
        <w:rPr>
          <w:rFonts w:ascii="Simplified Arabic" w:hAnsi="Simplified Arabic" w:cs="Simplified Arabic"/>
          <w:b/>
          <w:bCs/>
          <w:sz w:val="32"/>
          <w:szCs w:val="32"/>
          <w:rtl/>
        </w:rPr>
        <w:t xml:space="preserve"> </w:t>
      </w:r>
      <w:r w:rsidRPr="000A02E3">
        <w:rPr>
          <w:rFonts w:ascii="Simplified Arabic" w:hAnsi="Simplified Arabic" w:cs="Simplified Arabic"/>
          <w:b/>
          <w:bCs/>
          <w:sz w:val="32"/>
          <w:szCs w:val="32"/>
        </w:rPr>
        <w:t>Of Primary Stage Students</w:t>
      </w:r>
    </w:p>
    <w:p w:rsidR="00D91455" w:rsidRPr="000A02E3" w:rsidRDefault="00D91455" w:rsidP="000A02E3">
      <w:pPr>
        <w:bidi w:val="0"/>
        <w:spacing w:line="240" w:lineRule="auto"/>
        <w:jc w:val="center"/>
        <w:rPr>
          <w:rFonts w:ascii="Simplified Arabic" w:hAnsi="Simplified Arabic" w:cs="Simplified Arabic"/>
          <w:b/>
          <w:bCs/>
          <w:sz w:val="24"/>
          <w:szCs w:val="24"/>
        </w:rPr>
      </w:pPr>
      <w:r w:rsidRPr="000A02E3">
        <w:rPr>
          <w:rFonts w:ascii="Simplified Arabic" w:hAnsi="Simplified Arabic" w:cs="Simplified Arabic"/>
          <w:b/>
          <w:bCs/>
          <w:sz w:val="24"/>
          <w:szCs w:val="24"/>
        </w:rPr>
        <w:t>( A Comparative Study Between Males And Females)</w:t>
      </w:r>
    </w:p>
    <w:p w:rsidR="00D91455" w:rsidRPr="00C0448A" w:rsidRDefault="00D91455" w:rsidP="003773DB">
      <w:pPr>
        <w:bidi w:val="0"/>
        <w:spacing w:line="360" w:lineRule="auto"/>
        <w:jc w:val="both"/>
        <w:rPr>
          <w:rFonts w:ascii="Times New Roman" w:hAnsi="Times New Roman" w:cs="Times New Roman"/>
          <w:sz w:val="28"/>
          <w:szCs w:val="28"/>
        </w:rPr>
      </w:pPr>
      <w:r w:rsidRPr="00C0448A">
        <w:rPr>
          <w:rFonts w:ascii="Times New Roman" w:hAnsi="Times New Roman" w:cs="Times New Roman"/>
          <w:b/>
          <w:bCs/>
          <w:sz w:val="28"/>
          <w:szCs w:val="28"/>
        </w:rPr>
        <w:t>Study Objectives:</w:t>
      </w:r>
      <w:r w:rsidRPr="00C0448A">
        <w:rPr>
          <w:rFonts w:ascii="Times New Roman" w:hAnsi="Times New Roman" w:cs="Times New Roman"/>
          <w:sz w:val="28"/>
          <w:szCs w:val="28"/>
        </w:rPr>
        <w:t xml:space="preserve"> Detection of</w:t>
      </w:r>
      <w:r w:rsidRPr="00C0448A">
        <w:rPr>
          <w:rStyle w:val="shorttext"/>
          <w:rFonts w:ascii="Times New Roman" w:hAnsi="Times New Roman"/>
          <w:lang/>
        </w:rPr>
        <w:t xml:space="preserve"> </w:t>
      </w:r>
      <w:r w:rsidRPr="00C0448A">
        <w:rPr>
          <w:rFonts w:ascii="Times New Roman" w:hAnsi="Times New Roman" w:cs="Times New Roman"/>
          <w:sz w:val="28"/>
          <w:szCs w:val="28"/>
        </w:rPr>
        <w:t>common school fears among the students aged (6-9 year olds), detection as well the differences due to age stage and due to gender (males/females).</w:t>
      </w:r>
    </w:p>
    <w:p w:rsidR="00D91455" w:rsidRPr="00C0448A" w:rsidRDefault="00D91455" w:rsidP="003773DB">
      <w:pPr>
        <w:bidi w:val="0"/>
        <w:spacing w:line="360" w:lineRule="auto"/>
        <w:jc w:val="both"/>
        <w:rPr>
          <w:rFonts w:ascii="Times New Roman" w:hAnsi="Times New Roman" w:cs="Times New Roman"/>
          <w:sz w:val="28"/>
          <w:szCs w:val="28"/>
        </w:rPr>
      </w:pPr>
      <w:r w:rsidRPr="00C0448A">
        <w:rPr>
          <w:rFonts w:ascii="Times New Roman" w:hAnsi="Times New Roman" w:cs="Times New Roman"/>
          <w:b/>
          <w:bCs/>
          <w:sz w:val="28"/>
          <w:szCs w:val="28"/>
        </w:rPr>
        <w:t xml:space="preserve">Study Sample: </w:t>
      </w:r>
      <w:r w:rsidRPr="00C0448A">
        <w:rPr>
          <w:rStyle w:val="hps"/>
          <w:rFonts w:ascii="Times New Roman" w:hAnsi="Times New Roman"/>
          <w:sz w:val="28"/>
          <w:szCs w:val="28"/>
          <w:lang/>
        </w:rPr>
        <w:t>The study sample consisted</w:t>
      </w:r>
      <w:r w:rsidRPr="00C0448A">
        <w:rPr>
          <w:rFonts w:ascii="Times New Roman" w:hAnsi="Times New Roman" w:cs="Times New Roman"/>
          <w:sz w:val="28"/>
          <w:szCs w:val="28"/>
          <w:lang/>
        </w:rPr>
        <w:t xml:space="preserve"> </w:t>
      </w:r>
      <w:r w:rsidRPr="00C0448A">
        <w:rPr>
          <w:rStyle w:val="hps"/>
          <w:rFonts w:ascii="Times New Roman" w:hAnsi="Times New Roman"/>
          <w:sz w:val="28"/>
          <w:szCs w:val="28"/>
          <w:lang/>
        </w:rPr>
        <w:t>of</w:t>
      </w:r>
      <w:r w:rsidRPr="00C0448A">
        <w:rPr>
          <w:rFonts w:ascii="Times New Roman" w:hAnsi="Times New Roman" w:cs="Times New Roman"/>
          <w:sz w:val="28"/>
          <w:szCs w:val="28"/>
          <w:lang/>
        </w:rPr>
        <w:t xml:space="preserve"> </w:t>
      </w:r>
      <w:r w:rsidRPr="00C0448A">
        <w:rPr>
          <w:rStyle w:val="hps"/>
          <w:rFonts w:ascii="Times New Roman" w:hAnsi="Times New Roman"/>
          <w:sz w:val="28"/>
          <w:szCs w:val="28"/>
          <w:lang/>
        </w:rPr>
        <w:t>primary school children</w:t>
      </w:r>
      <w:r w:rsidRPr="00C0448A">
        <w:rPr>
          <w:rFonts w:ascii="Times New Roman" w:hAnsi="Times New Roman" w:cs="Times New Roman"/>
          <w:sz w:val="28"/>
          <w:szCs w:val="28"/>
          <w:lang/>
        </w:rPr>
        <w:t xml:space="preserve"> </w:t>
      </w:r>
      <w:r w:rsidRPr="00C0448A">
        <w:rPr>
          <w:rStyle w:val="hps"/>
          <w:rFonts w:ascii="Times New Roman" w:hAnsi="Times New Roman"/>
          <w:sz w:val="28"/>
          <w:szCs w:val="28"/>
          <w:lang/>
        </w:rPr>
        <w:t>in the first three</w:t>
      </w:r>
      <w:r w:rsidRPr="00C0448A">
        <w:rPr>
          <w:rFonts w:ascii="Times New Roman" w:hAnsi="Times New Roman" w:cs="Times New Roman"/>
          <w:sz w:val="28"/>
          <w:szCs w:val="28"/>
          <w:lang/>
        </w:rPr>
        <w:t xml:space="preserve"> </w:t>
      </w:r>
      <w:r w:rsidRPr="00C0448A">
        <w:rPr>
          <w:rStyle w:val="hps"/>
          <w:rFonts w:ascii="Times New Roman" w:hAnsi="Times New Roman"/>
          <w:sz w:val="28"/>
          <w:szCs w:val="28"/>
          <w:lang/>
        </w:rPr>
        <w:t>rows</w:t>
      </w:r>
      <w:r w:rsidRPr="00C0448A">
        <w:rPr>
          <w:rFonts w:ascii="Times New Roman" w:hAnsi="Times New Roman" w:cs="Times New Roman"/>
          <w:sz w:val="28"/>
          <w:szCs w:val="28"/>
          <w:lang/>
        </w:rPr>
        <w:t xml:space="preserve"> </w:t>
      </w:r>
      <w:r w:rsidRPr="00C0448A">
        <w:rPr>
          <w:rFonts w:ascii="Times New Roman" w:hAnsi="Times New Roman" w:cs="Times New Roman"/>
          <w:sz w:val="28"/>
          <w:szCs w:val="28"/>
        </w:rPr>
        <w:t xml:space="preserve">and </w:t>
      </w:r>
      <w:r w:rsidRPr="00C0448A">
        <w:rPr>
          <w:rFonts w:ascii="Times New Roman" w:hAnsi="Times New Roman" w:cs="Times New Roman"/>
          <w:sz w:val="28"/>
          <w:szCs w:val="28"/>
          <w:lang/>
        </w:rPr>
        <w:t xml:space="preserve">their </w:t>
      </w:r>
      <w:r w:rsidRPr="00C0448A">
        <w:rPr>
          <w:rStyle w:val="hps"/>
          <w:rFonts w:ascii="Times New Roman" w:hAnsi="Times New Roman"/>
          <w:sz w:val="28"/>
          <w:szCs w:val="28"/>
          <w:lang/>
        </w:rPr>
        <w:t>numbers were</w:t>
      </w:r>
      <w:r w:rsidRPr="00C0448A">
        <w:rPr>
          <w:rFonts w:ascii="Times New Roman" w:hAnsi="Times New Roman" w:cs="Times New Roman"/>
          <w:sz w:val="28"/>
          <w:szCs w:val="28"/>
          <w:lang/>
        </w:rPr>
        <w:t xml:space="preserve"> </w:t>
      </w:r>
      <w:r w:rsidRPr="00C0448A">
        <w:rPr>
          <w:rStyle w:val="hps"/>
          <w:rFonts w:ascii="Times New Roman" w:hAnsi="Times New Roman"/>
          <w:sz w:val="28"/>
          <w:szCs w:val="28"/>
          <w:lang/>
        </w:rPr>
        <w:t>(</w:t>
      </w:r>
      <w:r w:rsidRPr="00C0448A">
        <w:rPr>
          <w:rFonts w:ascii="Times New Roman" w:hAnsi="Times New Roman" w:cs="Times New Roman"/>
          <w:sz w:val="28"/>
          <w:szCs w:val="28"/>
          <w:lang/>
        </w:rPr>
        <w:t xml:space="preserve">268 </w:t>
      </w:r>
      <w:r w:rsidRPr="00C0448A">
        <w:rPr>
          <w:rStyle w:val="hps"/>
          <w:rFonts w:ascii="Times New Roman" w:hAnsi="Times New Roman"/>
          <w:sz w:val="28"/>
          <w:szCs w:val="28"/>
          <w:lang/>
        </w:rPr>
        <w:t>pupils</w:t>
      </w:r>
      <w:r w:rsidRPr="00C0448A">
        <w:rPr>
          <w:rFonts w:ascii="Times New Roman" w:hAnsi="Times New Roman" w:cs="Times New Roman"/>
          <w:sz w:val="28"/>
          <w:szCs w:val="28"/>
          <w:lang/>
        </w:rPr>
        <w:t xml:space="preserve">) </w:t>
      </w:r>
      <w:r w:rsidRPr="00C0448A">
        <w:rPr>
          <w:rStyle w:val="hps"/>
          <w:rFonts w:ascii="Times New Roman" w:hAnsi="Times New Roman"/>
          <w:sz w:val="28"/>
          <w:szCs w:val="28"/>
          <w:lang/>
        </w:rPr>
        <w:t>of</w:t>
      </w:r>
      <w:r w:rsidRPr="00C0448A">
        <w:rPr>
          <w:rFonts w:ascii="Times New Roman" w:hAnsi="Times New Roman" w:cs="Times New Roman"/>
          <w:sz w:val="28"/>
          <w:szCs w:val="28"/>
          <w:lang/>
        </w:rPr>
        <w:t xml:space="preserve"> </w:t>
      </w:r>
      <w:r w:rsidRPr="00C0448A">
        <w:rPr>
          <w:rStyle w:val="hps"/>
          <w:rFonts w:ascii="Times New Roman" w:hAnsi="Times New Roman"/>
          <w:sz w:val="28"/>
          <w:szCs w:val="28"/>
          <w:lang/>
        </w:rPr>
        <w:t>males and females</w:t>
      </w:r>
      <w:r w:rsidRPr="00C0448A">
        <w:rPr>
          <w:rFonts w:ascii="Times New Roman" w:hAnsi="Times New Roman" w:cs="Times New Roman"/>
          <w:sz w:val="28"/>
          <w:szCs w:val="28"/>
          <w:lang/>
        </w:rPr>
        <w:t xml:space="preserve"> </w:t>
      </w:r>
      <w:r w:rsidRPr="00C0448A">
        <w:rPr>
          <w:rStyle w:val="hps"/>
          <w:rFonts w:ascii="Times New Roman" w:hAnsi="Times New Roman"/>
          <w:sz w:val="28"/>
          <w:szCs w:val="28"/>
          <w:lang/>
        </w:rPr>
        <w:t>between the ages of</w:t>
      </w:r>
      <w:r w:rsidRPr="00C0448A">
        <w:rPr>
          <w:rFonts w:ascii="Times New Roman" w:hAnsi="Times New Roman" w:cs="Times New Roman"/>
          <w:sz w:val="28"/>
          <w:szCs w:val="28"/>
          <w:lang/>
        </w:rPr>
        <w:t xml:space="preserve"> </w:t>
      </w:r>
      <w:r w:rsidRPr="00C0448A">
        <w:rPr>
          <w:rStyle w:val="hps"/>
          <w:rFonts w:ascii="Times New Roman" w:hAnsi="Times New Roman"/>
          <w:sz w:val="28"/>
          <w:szCs w:val="28"/>
          <w:lang/>
        </w:rPr>
        <w:t>(6:</w:t>
      </w:r>
      <w:r w:rsidRPr="00C0448A">
        <w:rPr>
          <w:rFonts w:ascii="Times New Roman" w:hAnsi="Times New Roman" w:cs="Times New Roman"/>
          <w:sz w:val="28"/>
          <w:szCs w:val="28"/>
          <w:lang/>
        </w:rPr>
        <w:t xml:space="preserve"> </w:t>
      </w:r>
      <w:r w:rsidRPr="00C0448A">
        <w:rPr>
          <w:rStyle w:val="hps"/>
          <w:rFonts w:ascii="Times New Roman" w:hAnsi="Times New Roman"/>
          <w:sz w:val="28"/>
          <w:szCs w:val="28"/>
          <w:lang/>
        </w:rPr>
        <w:t>9)</w:t>
      </w:r>
      <w:r w:rsidRPr="00C0448A">
        <w:rPr>
          <w:rFonts w:ascii="Times New Roman" w:hAnsi="Times New Roman" w:cs="Times New Roman"/>
          <w:sz w:val="28"/>
          <w:szCs w:val="28"/>
          <w:lang/>
        </w:rPr>
        <w:t xml:space="preserve"> </w:t>
      </w:r>
      <w:r w:rsidRPr="00C0448A">
        <w:rPr>
          <w:rStyle w:val="hps"/>
          <w:rFonts w:ascii="Times New Roman" w:hAnsi="Times New Roman"/>
          <w:sz w:val="28"/>
          <w:szCs w:val="28"/>
          <w:lang/>
        </w:rPr>
        <w:t>years of</w:t>
      </w:r>
      <w:r w:rsidRPr="00C0448A">
        <w:rPr>
          <w:rFonts w:ascii="Times New Roman" w:hAnsi="Times New Roman" w:cs="Times New Roman"/>
          <w:sz w:val="28"/>
          <w:szCs w:val="28"/>
          <w:lang/>
        </w:rPr>
        <w:t xml:space="preserve"> </w:t>
      </w:r>
      <w:r w:rsidRPr="00C0448A">
        <w:rPr>
          <w:rStyle w:val="hps"/>
          <w:rFonts w:ascii="Times New Roman" w:hAnsi="Times New Roman"/>
          <w:sz w:val="28"/>
          <w:szCs w:val="28"/>
          <w:lang/>
        </w:rPr>
        <w:t>private schools</w:t>
      </w:r>
      <w:r w:rsidRPr="00C0448A">
        <w:rPr>
          <w:rFonts w:ascii="Times New Roman" w:hAnsi="Times New Roman" w:cs="Times New Roman"/>
          <w:sz w:val="28"/>
          <w:szCs w:val="28"/>
          <w:lang/>
        </w:rPr>
        <w:t xml:space="preserve"> </w:t>
      </w:r>
      <w:r w:rsidRPr="00C0448A">
        <w:rPr>
          <w:rStyle w:val="hps"/>
          <w:rFonts w:ascii="Times New Roman" w:hAnsi="Times New Roman"/>
          <w:sz w:val="28"/>
          <w:szCs w:val="28"/>
          <w:lang/>
        </w:rPr>
        <w:t>and</w:t>
      </w:r>
      <w:r w:rsidRPr="00C0448A">
        <w:rPr>
          <w:rFonts w:ascii="Times New Roman" w:hAnsi="Times New Roman" w:cs="Times New Roman"/>
          <w:sz w:val="28"/>
          <w:szCs w:val="28"/>
          <w:lang/>
        </w:rPr>
        <w:t xml:space="preserve"> </w:t>
      </w:r>
      <w:r w:rsidRPr="00C0448A">
        <w:rPr>
          <w:rStyle w:val="hps"/>
          <w:rFonts w:ascii="Times New Roman" w:hAnsi="Times New Roman"/>
          <w:sz w:val="28"/>
          <w:szCs w:val="28"/>
          <w:lang/>
        </w:rPr>
        <w:t>experimental schools .</w:t>
      </w:r>
      <w:r w:rsidRPr="00C0448A">
        <w:rPr>
          <w:rFonts w:ascii="Times New Roman" w:hAnsi="Times New Roman" w:cs="Times New Roman"/>
          <w:rtl/>
          <w:lang w:bidi="ar-EG"/>
        </w:rPr>
        <w:t xml:space="preserve"> </w:t>
      </w:r>
    </w:p>
    <w:p w:rsidR="00D91455" w:rsidRPr="00C0448A" w:rsidRDefault="00D91455" w:rsidP="003773DB">
      <w:pPr>
        <w:bidi w:val="0"/>
        <w:spacing w:line="360" w:lineRule="auto"/>
        <w:jc w:val="both"/>
        <w:rPr>
          <w:rStyle w:val="gt-baf-back"/>
          <w:rFonts w:ascii="Times New Roman" w:hAnsi="Times New Roman"/>
          <w:sz w:val="28"/>
          <w:szCs w:val="28"/>
          <w:rtl/>
        </w:rPr>
      </w:pPr>
      <w:r w:rsidRPr="00C0448A">
        <w:rPr>
          <w:rFonts w:ascii="Times New Roman" w:hAnsi="Times New Roman" w:cs="Times New Roman"/>
          <w:b/>
          <w:bCs/>
          <w:sz w:val="28"/>
          <w:szCs w:val="28"/>
        </w:rPr>
        <w:t>Study Instruments:</w:t>
      </w:r>
      <w:r w:rsidRPr="00C0448A">
        <w:rPr>
          <w:rFonts w:ascii="Times New Roman" w:hAnsi="Times New Roman" w:cs="Times New Roman"/>
          <w:b/>
          <w:bCs/>
          <w:sz w:val="28"/>
          <w:szCs w:val="28"/>
          <w:rtl/>
        </w:rPr>
        <w:t xml:space="preserve"> </w:t>
      </w:r>
      <w:r w:rsidRPr="00C0448A">
        <w:rPr>
          <w:rFonts w:ascii="Times New Roman" w:hAnsi="Times New Roman" w:cs="Times New Roman"/>
          <w:sz w:val="28"/>
          <w:szCs w:val="28"/>
        </w:rPr>
        <w:t>The</w:t>
      </w:r>
      <w:r w:rsidRPr="00C0448A">
        <w:rPr>
          <w:rFonts w:ascii="Times New Roman" w:hAnsi="Times New Roman" w:cs="Times New Roman"/>
          <w:b/>
          <w:bCs/>
          <w:sz w:val="28"/>
          <w:szCs w:val="28"/>
        </w:rPr>
        <w:t xml:space="preserve"> </w:t>
      </w:r>
      <w:r w:rsidRPr="00C0448A">
        <w:rPr>
          <w:rFonts w:ascii="Times New Roman" w:hAnsi="Times New Roman" w:cs="Times New Roman"/>
          <w:sz w:val="28"/>
          <w:szCs w:val="28"/>
        </w:rPr>
        <w:t xml:space="preserve">parents social and </w:t>
      </w:r>
      <w:r w:rsidRPr="00C0448A">
        <w:rPr>
          <w:rStyle w:val="hps"/>
          <w:rFonts w:ascii="Times New Roman" w:hAnsi="Times New Roman"/>
          <w:sz w:val="28"/>
          <w:szCs w:val="28"/>
          <w:lang/>
        </w:rPr>
        <w:t>educational</w:t>
      </w:r>
      <w:r w:rsidRPr="00C0448A">
        <w:rPr>
          <w:rFonts w:ascii="Times New Roman" w:hAnsi="Times New Roman" w:cs="Times New Roman"/>
          <w:sz w:val="34"/>
          <w:szCs w:val="34"/>
          <w:rtl/>
        </w:rPr>
        <w:t xml:space="preserve"> </w:t>
      </w:r>
      <w:r w:rsidRPr="00C0448A">
        <w:rPr>
          <w:rFonts w:ascii="Times New Roman" w:hAnsi="Times New Roman" w:cs="Times New Roman"/>
          <w:sz w:val="28"/>
          <w:szCs w:val="28"/>
        </w:rPr>
        <w:t>level application  (Fayza Yousef  Abd-El Megeed’s preparation )</w:t>
      </w:r>
      <w:r w:rsidRPr="00C0448A">
        <w:rPr>
          <w:rFonts w:ascii="Times New Roman" w:hAnsi="Times New Roman" w:cs="Times New Roman"/>
          <w:sz w:val="28"/>
          <w:szCs w:val="28"/>
          <w:rtl/>
        </w:rPr>
        <w:t xml:space="preserve"> </w:t>
      </w:r>
      <w:r w:rsidRPr="00C0448A">
        <w:rPr>
          <w:rFonts w:ascii="Times New Roman" w:hAnsi="Times New Roman" w:cs="Times New Roman"/>
          <w:sz w:val="28"/>
          <w:szCs w:val="28"/>
        </w:rPr>
        <w:t>,Common School</w:t>
      </w:r>
      <w:r w:rsidRPr="00C0448A">
        <w:rPr>
          <w:rFonts w:ascii="Times New Roman" w:hAnsi="Times New Roman" w:cs="Times New Roman"/>
          <w:b/>
          <w:bCs/>
          <w:sz w:val="28"/>
          <w:szCs w:val="28"/>
        </w:rPr>
        <w:t xml:space="preserve"> </w:t>
      </w:r>
      <w:r w:rsidRPr="00C0448A">
        <w:rPr>
          <w:rFonts w:ascii="Times New Roman" w:hAnsi="Times New Roman" w:cs="Times New Roman"/>
          <w:sz w:val="28"/>
          <w:szCs w:val="28"/>
        </w:rPr>
        <w:t xml:space="preserve">Fears </w:t>
      </w:r>
      <w:r w:rsidRPr="00C0448A">
        <w:rPr>
          <w:rStyle w:val="gt-baf-back"/>
          <w:rFonts w:ascii="Times New Roman" w:hAnsi="Times New Roman"/>
          <w:sz w:val="28"/>
          <w:szCs w:val="28"/>
        </w:rPr>
        <w:t xml:space="preserve">criterion ( the researcher preparation ). </w:t>
      </w:r>
    </w:p>
    <w:p w:rsidR="00D91455" w:rsidRPr="00023A84" w:rsidRDefault="00D91455" w:rsidP="004D412A">
      <w:pPr>
        <w:bidi w:val="0"/>
        <w:spacing w:line="360" w:lineRule="auto"/>
        <w:ind w:right="643"/>
        <w:jc w:val="mediumKashida"/>
        <w:rPr>
          <w:rStyle w:val="hps"/>
          <w:rFonts w:ascii="Times New Roman" w:hAnsi="Times New Roman"/>
          <w:b/>
          <w:bCs/>
          <w:sz w:val="28"/>
          <w:szCs w:val="28"/>
        </w:rPr>
      </w:pPr>
      <w:r w:rsidRPr="00C0448A">
        <w:rPr>
          <w:rStyle w:val="gt-baf-back"/>
          <w:rFonts w:ascii="Times New Roman" w:hAnsi="Times New Roman"/>
          <w:b/>
          <w:bCs/>
          <w:sz w:val="28"/>
          <w:szCs w:val="28"/>
        </w:rPr>
        <w:t xml:space="preserve">Study results : </w:t>
      </w:r>
      <w:r w:rsidRPr="00023A84">
        <w:rPr>
          <w:rStyle w:val="hps"/>
          <w:rFonts w:ascii="Times New Roman" w:hAnsi="Times New Roman"/>
          <w:sz w:val="28"/>
          <w:szCs w:val="28"/>
          <w:lang/>
        </w:rPr>
        <w:t>There are</w:t>
      </w:r>
      <w:r w:rsidRPr="00023A84">
        <w:rPr>
          <w:rFonts w:ascii="Times New Roman" w:hAnsi="Times New Roman" w:cs="Times New Roman"/>
          <w:sz w:val="28"/>
          <w:szCs w:val="28"/>
          <w:lang/>
        </w:rPr>
        <w:t xml:space="preserve"> </w:t>
      </w:r>
      <w:r w:rsidRPr="00023A84">
        <w:rPr>
          <w:rStyle w:val="hps"/>
          <w:rFonts w:ascii="Times New Roman" w:hAnsi="Times New Roman"/>
          <w:sz w:val="28"/>
          <w:szCs w:val="28"/>
          <w:lang/>
        </w:rPr>
        <w:t>significant differences</w:t>
      </w:r>
      <w:r w:rsidRPr="00023A84">
        <w:rPr>
          <w:rFonts w:ascii="Times New Roman" w:hAnsi="Times New Roman" w:cs="Times New Roman"/>
          <w:sz w:val="28"/>
          <w:szCs w:val="28"/>
          <w:lang/>
        </w:rPr>
        <w:t xml:space="preserve"> </w:t>
      </w:r>
      <w:r w:rsidRPr="00023A84">
        <w:rPr>
          <w:rStyle w:val="hps"/>
          <w:rFonts w:ascii="Times New Roman" w:hAnsi="Times New Roman"/>
          <w:sz w:val="28"/>
          <w:szCs w:val="28"/>
          <w:lang/>
        </w:rPr>
        <w:t>between</w:t>
      </w:r>
      <w:r w:rsidRPr="00023A84">
        <w:rPr>
          <w:rFonts w:ascii="Times New Roman" w:hAnsi="Times New Roman" w:cs="Times New Roman"/>
          <w:sz w:val="28"/>
          <w:szCs w:val="28"/>
          <w:lang/>
        </w:rPr>
        <w:t xml:space="preserve"> </w:t>
      </w:r>
      <w:r w:rsidRPr="00023A84">
        <w:rPr>
          <w:rStyle w:val="hps"/>
          <w:rFonts w:ascii="Times New Roman" w:hAnsi="Times New Roman"/>
          <w:sz w:val="28"/>
          <w:szCs w:val="28"/>
          <w:lang/>
        </w:rPr>
        <w:t>average marks</w:t>
      </w:r>
      <w:r w:rsidRPr="00023A84">
        <w:rPr>
          <w:rFonts w:ascii="Times New Roman" w:hAnsi="Times New Roman" w:cs="Times New Roman"/>
          <w:sz w:val="28"/>
          <w:szCs w:val="28"/>
          <w:rtl/>
          <w:lang/>
        </w:rPr>
        <w:t xml:space="preserve"> </w:t>
      </w:r>
      <w:r w:rsidRPr="00023A84">
        <w:rPr>
          <w:rStyle w:val="hps"/>
          <w:rFonts w:ascii="Times New Roman" w:hAnsi="Times New Roman"/>
          <w:sz w:val="28"/>
          <w:szCs w:val="28"/>
          <w:lang/>
        </w:rPr>
        <w:t>of</w:t>
      </w:r>
      <w:r w:rsidRPr="00023A84">
        <w:rPr>
          <w:rFonts w:ascii="Times New Roman" w:hAnsi="Times New Roman" w:cs="Times New Roman"/>
          <w:sz w:val="28"/>
          <w:szCs w:val="28"/>
          <w:lang/>
        </w:rPr>
        <w:t xml:space="preserve"> </w:t>
      </w:r>
      <w:r w:rsidRPr="00023A84">
        <w:rPr>
          <w:rStyle w:val="hps"/>
          <w:rFonts w:ascii="Times New Roman" w:hAnsi="Times New Roman"/>
          <w:sz w:val="28"/>
          <w:szCs w:val="28"/>
          <w:lang/>
        </w:rPr>
        <w:t>all</w:t>
      </w:r>
      <w:r w:rsidRPr="00023A84">
        <w:rPr>
          <w:rFonts w:ascii="Times New Roman" w:hAnsi="Times New Roman" w:cs="Times New Roman"/>
          <w:sz w:val="28"/>
          <w:szCs w:val="28"/>
          <w:lang/>
        </w:rPr>
        <w:t xml:space="preserve"> </w:t>
      </w:r>
      <w:r w:rsidRPr="00023A84">
        <w:rPr>
          <w:rStyle w:val="hps"/>
          <w:rFonts w:ascii="Times New Roman" w:hAnsi="Times New Roman"/>
          <w:sz w:val="28"/>
          <w:szCs w:val="28"/>
          <w:lang/>
        </w:rPr>
        <w:t>students</w:t>
      </w:r>
      <w:r w:rsidRPr="00023A84">
        <w:rPr>
          <w:rFonts w:ascii="Times New Roman" w:hAnsi="Times New Roman" w:cs="Times New Roman"/>
          <w:sz w:val="28"/>
          <w:szCs w:val="28"/>
          <w:lang/>
        </w:rPr>
        <w:t xml:space="preserve"> </w:t>
      </w:r>
      <w:r w:rsidRPr="00023A84">
        <w:rPr>
          <w:rStyle w:val="hps"/>
          <w:rFonts w:ascii="Times New Roman" w:hAnsi="Times New Roman"/>
          <w:sz w:val="28"/>
          <w:szCs w:val="28"/>
          <w:lang/>
        </w:rPr>
        <w:t>in</w:t>
      </w:r>
      <w:r w:rsidRPr="00023A84">
        <w:rPr>
          <w:rFonts w:ascii="Times New Roman" w:hAnsi="Times New Roman" w:cs="Times New Roman"/>
          <w:sz w:val="28"/>
          <w:szCs w:val="28"/>
          <w:lang/>
        </w:rPr>
        <w:t xml:space="preserve"> </w:t>
      </w:r>
      <w:r w:rsidRPr="00023A84">
        <w:rPr>
          <w:rStyle w:val="hps"/>
          <w:rFonts w:ascii="Times New Roman" w:hAnsi="Times New Roman"/>
          <w:sz w:val="28"/>
          <w:szCs w:val="28"/>
          <w:lang/>
        </w:rPr>
        <w:t>degree of</w:t>
      </w:r>
      <w:r w:rsidRPr="00023A84">
        <w:rPr>
          <w:rFonts w:ascii="Times New Roman" w:hAnsi="Times New Roman" w:cs="Times New Roman"/>
          <w:sz w:val="28"/>
          <w:szCs w:val="28"/>
          <w:lang/>
        </w:rPr>
        <w:t xml:space="preserve"> </w:t>
      </w:r>
      <w:r w:rsidRPr="00023A84">
        <w:rPr>
          <w:rStyle w:val="hps"/>
          <w:rFonts w:ascii="Times New Roman" w:hAnsi="Times New Roman"/>
          <w:sz w:val="28"/>
          <w:szCs w:val="28"/>
          <w:lang/>
        </w:rPr>
        <w:t>school</w:t>
      </w:r>
      <w:r w:rsidRPr="00023A84">
        <w:rPr>
          <w:rFonts w:ascii="Times New Roman" w:hAnsi="Times New Roman" w:cs="Times New Roman"/>
          <w:sz w:val="28"/>
          <w:szCs w:val="28"/>
          <w:lang/>
        </w:rPr>
        <w:t xml:space="preserve"> </w:t>
      </w:r>
      <w:r w:rsidRPr="00023A84">
        <w:rPr>
          <w:rStyle w:val="hps"/>
          <w:rFonts w:ascii="Times New Roman" w:hAnsi="Times New Roman"/>
          <w:sz w:val="28"/>
          <w:szCs w:val="28"/>
          <w:lang/>
        </w:rPr>
        <w:t>common</w:t>
      </w:r>
      <w:r w:rsidRPr="00023A84">
        <w:rPr>
          <w:rFonts w:ascii="Times New Roman" w:hAnsi="Times New Roman" w:cs="Times New Roman"/>
          <w:sz w:val="28"/>
          <w:szCs w:val="28"/>
          <w:lang/>
        </w:rPr>
        <w:t xml:space="preserve"> </w:t>
      </w:r>
      <w:r w:rsidRPr="00023A84">
        <w:rPr>
          <w:rStyle w:val="hps"/>
          <w:rFonts w:ascii="Times New Roman" w:hAnsi="Times New Roman"/>
          <w:sz w:val="28"/>
          <w:szCs w:val="28"/>
          <w:lang/>
        </w:rPr>
        <w:t xml:space="preserve">fear </w:t>
      </w:r>
      <w:r w:rsidRPr="00023A84">
        <w:rPr>
          <w:rStyle w:val="alt-edited"/>
          <w:rFonts w:ascii="Times New Roman" w:hAnsi="Times New Roman"/>
          <w:sz w:val="28"/>
          <w:szCs w:val="28"/>
          <w:lang/>
        </w:rPr>
        <w:t>according to the</w:t>
      </w:r>
      <w:r w:rsidRPr="00023A84">
        <w:rPr>
          <w:rFonts w:ascii="Times New Roman" w:hAnsi="Times New Roman" w:cs="Times New Roman"/>
          <w:sz w:val="28"/>
          <w:szCs w:val="28"/>
          <w:lang/>
        </w:rPr>
        <w:t xml:space="preserve"> </w:t>
      </w:r>
      <w:r w:rsidRPr="00023A84">
        <w:rPr>
          <w:rStyle w:val="hps"/>
          <w:rFonts w:ascii="Times New Roman" w:hAnsi="Times New Roman"/>
          <w:sz w:val="28"/>
          <w:szCs w:val="28"/>
          <w:lang/>
        </w:rPr>
        <w:t>the stage of</w:t>
      </w:r>
      <w:r w:rsidRPr="00023A84">
        <w:rPr>
          <w:rFonts w:ascii="Times New Roman" w:hAnsi="Times New Roman" w:cs="Times New Roman"/>
          <w:sz w:val="28"/>
          <w:szCs w:val="28"/>
          <w:lang/>
        </w:rPr>
        <w:t xml:space="preserve"> </w:t>
      </w:r>
      <w:r w:rsidRPr="00023A84">
        <w:rPr>
          <w:rStyle w:val="hps"/>
          <w:rFonts w:ascii="Times New Roman" w:hAnsi="Times New Roman"/>
          <w:sz w:val="28"/>
          <w:szCs w:val="28"/>
          <w:lang/>
        </w:rPr>
        <w:t>age</w:t>
      </w:r>
      <w:r w:rsidRPr="00023A84">
        <w:rPr>
          <w:rFonts w:ascii="Times New Roman" w:hAnsi="Times New Roman" w:cs="Times New Roman"/>
          <w:sz w:val="28"/>
          <w:szCs w:val="28"/>
          <w:lang/>
        </w:rPr>
        <w:t xml:space="preserve"> </w:t>
      </w:r>
      <w:r w:rsidRPr="00023A84">
        <w:rPr>
          <w:rStyle w:val="hps"/>
          <w:rFonts w:ascii="Times New Roman" w:hAnsi="Times New Roman"/>
          <w:sz w:val="28"/>
          <w:szCs w:val="28"/>
          <w:lang/>
        </w:rPr>
        <w:t>(6 :</w:t>
      </w:r>
      <w:r w:rsidRPr="00023A84">
        <w:rPr>
          <w:rFonts w:ascii="Times New Roman" w:hAnsi="Times New Roman" w:cs="Times New Roman"/>
          <w:sz w:val="28"/>
          <w:szCs w:val="28"/>
          <w:lang/>
        </w:rPr>
        <w:t xml:space="preserve"> </w:t>
      </w:r>
      <w:r w:rsidRPr="00023A84">
        <w:rPr>
          <w:rStyle w:val="hps"/>
          <w:rFonts w:ascii="Times New Roman" w:hAnsi="Times New Roman"/>
          <w:sz w:val="28"/>
          <w:szCs w:val="28"/>
          <w:lang/>
        </w:rPr>
        <w:t>9)</w:t>
      </w:r>
      <w:r w:rsidRPr="00023A84">
        <w:rPr>
          <w:rFonts w:ascii="Times New Roman" w:hAnsi="Times New Roman" w:cs="Times New Roman"/>
          <w:sz w:val="28"/>
          <w:szCs w:val="28"/>
          <w:lang/>
        </w:rPr>
        <w:t xml:space="preserve"> </w:t>
      </w:r>
      <w:r w:rsidRPr="00023A84">
        <w:rPr>
          <w:rStyle w:val="hps"/>
          <w:rFonts w:ascii="Times New Roman" w:hAnsi="Times New Roman"/>
          <w:sz w:val="28"/>
          <w:szCs w:val="28"/>
          <w:lang/>
        </w:rPr>
        <w:t>years</w:t>
      </w:r>
      <w:r w:rsidRPr="00023A84">
        <w:rPr>
          <w:rFonts w:ascii="Times New Roman" w:hAnsi="Times New Roman" w:cs="Times New Roman"/>
          <w:sz w:val="28"/>
          <w:szCs w:val="28"/>
          <w:lang/>
        </w:rPr>
        <w:t xml:space="preserve"> </w:t>
      </w:r>
      <w:r w:rsidRPr="00023A84">
        <w:rPr>
          <w:rStyle w:val="hps"/>
          <w:rFonts w:ascii="Times New Roman" w:hAnsi="Times New Roman"/>
          <w:sz w:val="28"/>
          <w:szCs w:val="28"/>
          <w:lang/>
        </w:rPr>
        <w:t>in private schools</w:t>
      </w:r>
      <w:r w:rsidRPr="00023A84">
        <w:rPr>
          <w:rFonts w:ascii="Times New Roman" w:hAnsi="Times New Roman" w:cs="Times New Roman"/>
          <w:sz w:val="28"/>
          <w:szCs w:val="28"/>
          <w:lang/>
        </w:rPr>
        <w:t xml:space="preserve"> </w:t>
      </w:r>
      <w:r w:rsidRPr="00023A84">
        <w:rPr>
          <w:rStyle w:val="hps"/>
          <w:rFonts w:ascii="Times New Roman" w:hAnsi="Times New Roman"/>
          <w:sz w:val="28"/>
          <w:szCs w:val="28"/>
          <w:lang/>
        </w:rPr>
        <w:t>and</w:t>
      </w:r>
      <w:r w:rsidRPr="00023A84">
        <w:rPr>
          <w:rFonts w:ascii="Times New Roman" w:hAnsi="Times New Roman" w:cs="Times New Roman"/>
          <w:sz w:val="28"/>
          <w:szCs w:val="28"/>
          <w:lang/>
        </w:rPr>
        <w:t xml:space="preserve"> </w:t>
      </w:r>
      <w:r w:rsidRPr="00023A84">
        <w:rPr>
          <w:rStyle w:val="hps"/>
          <w:rFonts w:ascii="Times New Roman" w:hAnsi="Times New Roman"/>
          <w:sz w:val="28"/>
          <w:szCs w:val="28"/>
          <w:lang/>
        </w:rPr>
        <w:t>experimental</w:t>
      </w:r>
      <w:r w:rsidRPr="00023A84">
        <w:rPr>
          <w:rFonts w:ascii="Times New Roman" w:hAnsi="Times New Roman" w:cs="Times New Roman"/>
          <w:sz w:val="28"/>
          <w:szCs w:val="28"/>
          <w:lang/>
        </w:rPr>
        <w:t xml:space="preserve"> </w:t>
      </w:r>
      <w:r w:rsidRPr="00023A84">
        <w:rPr>
          <w:rStyle w:val="hps"/>
          <w:rFonts w:ascii="Times New Roman" w:hAnsi="Times New Roman"/>
          <w:sz w:val="28"/>
          <w:szCs w:val="28"/>
          <w:lang/>
        </w:rPr>
        <w:t>and</w:t>
      </w:r>
      <w:r w:rsidRPr="00023A84">
        <w:rPr>
          <w:rFonts w:ascii="Times New Roman" w:hAnsi="Times New Roman" w:cs="Times New Roman"/>
          <w:sz w:val="28"/>
          <w:szCs w:val="28"/>
          <w:lang/>
        </w:rPr>
        <w:t xml:space="preserve"> </w:t>
      </w:r>
      <w:r w:rsidRPr="00023A84">
        <w:rPr>
          <w:rStyle w:val="hps"/>
          <w:rFonts w:ascii="Times New Roman" w:hAnsi="Times New Roman"/>
          <w:sz w:val="28"/>
          <w:szCs w:val="28"/>
          <w:lang/>
        </w:rPr>
        <w:t>at the level</w:t>
      </w:r>
      <w:r w:rsidRPr="00023A84">
        <w:rPr>
          <w:rFonts w:ascii="Times New Roman" w:hAnsi="Times New Roman" w:cs="Times New Roman"/>
          <w:sz w:val="28"/>
          <w:szCs w:val="28"/>
          <w:lang/>
        </w:rPr>
        <w:t xml:space="preserve"> </w:t>
      </w:r>
      <w:r w:rsidRPr="00023A84">
        <w:rPr>
          <w:rStyle w:val="hps"/>
          <w:rFonts w:ascii="Times New Roman" w:hAnsi="Times New Roman"/>
          <w:sz w:val="28"/>
          <w:szCs w:val="28"/>
          <w:lang/>
        </w:rPr>
        <w:t>of significance 0.01</w:t>
      </w:r>
      <w:r w:rsidRPr="00023A84">
        <w:rPr>
          <w:rStyle w:val="gt-baf-back"/>
          <w:rFonts w:ascii="Times New Roman" w:hAnsi="Times New Roman"/>
          <w:b/>
          <w:bCs/>
          <w:sz w:val="28"/>
          <w:szCs w:val="28"/>
        </w:rPr>
        <w:t xml:space="preserve"> , </w:t>
      </w:r>
      <w:r w:rsidRPr="00023A84">
        <w:rPr>
          <w:rStyle w:val="hps"/>
          <w:rFonts w:ascii="Times New Roman" w:hAnsi="Times New Roman"/>
          <w:sz w:val="28"/>
          <w:szCs w:val="28"/>
          <w:lang/>
        </w:rPr>
        <w:t>There are statistically significant</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differences</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between the average</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degrees</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of</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all</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students</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in the degree of</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 xml:space="preserve">common school fear </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between males and females</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in private schools</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and experimental</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school</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and</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at</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the level of significance</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is less</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than 0.01</w:t>
      </w:r>
      <w:r w:rsidRPr="00023A84">
        <w:rPr>
          <w:rStyle w:val="hps"/>
          <w:rFonts w:ascii="Times New Roman" w:hAnsi="Times New Roman"/>
          <w:sz w:val="28"/>
          <w:szCs w:val="28"/>
        </w:rPr>
        <w:t xml:space="preserve"> , T</w:t>
      </w:r>
      <w:r w:rsidRPr="00023A84">
        <w:rPr>
          <w:rStyle w:val="hps"/>
          <w:rFonts w:ascii="Times New Roman" w:hAnsi="Times New Roman"/>
          <w:sz w:val="28"/>
          <w:szCs w:val="28"/>
          <w:lang/>
        </w:rPr>
        <w:t>here are statistically significant</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differences</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between the average</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degrees</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of</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all</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students</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in</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degree of</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school</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common</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fear</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for different</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social and educational level for parents (</w:t>
      </w:r>
      <w:r w:rsidRPr="00023A84">
        <w:rPr>
          <w:rStyle w:val="hps"/>
          <w:rFonts w:ascii="Times New Roman" w:hAnsi="Times New Roman"/>
          <w:sz w:val="28"/>
          <w:szCs w:val="28"/>
        </w:rPr>
        <w:t xml:space="preserve">medium </w:t>
      </w:r>
      <w:r w:rsidRPr="00023A84">
        <w:rPr>
          <w:rStyle w:val="hps"/>
          <w:rFonts w:ascii="Times New Roman" w:hAnsi="Times New Roman"/>
          <w:sz w:val="28"/>
          <w:szCs w:val="28"/>
          <w:lang/>
        </w:rPr>
        <w:t>-</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high)</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in private schools</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and</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experimental at the level</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 xml:space="preserve">of significance </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0.05 ,</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No</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statistically significant</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differences</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between the average</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degrees</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of</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all</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students</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in</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degree of</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school</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common</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fear among</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private and</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experimental</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schools</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at the</w:t>
      </w:r>
      <w:r w:rsidRPr="00023A84">
        <w:rPr>
          <w:rStyle w:val="hps"/>
          <w:rFonts w:ascii="Times New Roman" w:hAnsi="Times New Roman"/>
          <w:sz w:val="28"/>
          <w:szCs w:val="28"/>
        </w:rPr>
        <w:t xml:space="preserve"> </w:t>
      </w:r>
      <w:r w:rsidRPr="00023A84">
        <w:rPr>
          <w:rStyle w:val="hps"/>
          <w:rFonts w:ascii="Times New Roman" w:hAnsi="Times New Roman"/>
          <w:sz w:val="28"/>
          <w:szCs w:val="28"/>
          <w:lang/>
        </w:rPr>
        <w:t>students .</w:t>
      </w:r>
    </w:p>
    <w:p w:rsidR="00D91455" w:rsidRDefault="00D91455" w:rsidP="004D412A">
      <w:pPr>
        <w:bidi w:val="0"/>
        <w:spacing w:line="360" w:lineRule="auto"/>
        <w:rPr>
          <w:rFonts w:ascii="Times New Roman" w:hAnsi="Times New Roman" w:cs="Times New Roman"/>
          <w:b/>
          <w:bCs/>
          <w:sz w:val="28"/>
          <w:szCs w:val="28"/>
          <w:rtl/>
          <w:lang w:bidi="ar-EG"/>
        </w:rPr>
      </w:pPr>
      <w:r w:rsidRPr="00C0448A">
        <w:rPr>
          <w:rFonts w:ascii="Times New Roman" w:hAnsi="Times New Roman" w:cs="Times New Roman"/>
          <w:b/>
          <w:bCs/>
          <w:sz w:val="28"/>
          <w:szCs w:val="28"/>
          <w:lang w:bidi="ar-EG"/>
        </w:rPr>
        <w:t xml:space="preserve">Key Words : </w:t>
      </w:r>
      <w:r w:rsidRPr="00C0448A">
        <w:rPr>
          <w:rStyle w:val="hps"/>
          <w:rFonts w:ascii="Times New Roman" w:hAnsi="Times New Roman"/>
          <w:sz w:val="28"/>
          <w:szCs w:val="28"/>
          <w:lang/>
        </w:rPr>
        <w:t xml:space="preserve">Fears , School Fears , Stage Middle Childhood </w:t>
      </w:r>
      <w:r w:rsidRPr="00C0448A">
        <w:rPr>
          <w:rFonts w:ascii="Times New Roman" w:hAnsi="Times New Roman" w:cs="Times New Roman"/>
          <w:b/>
          <w:bCs/>
          <w:sz w:val="28"/>
          <w:szCs w:val="28"/>
          <w:lang w:bidi="ar-EG"/>
        </w:rPr>
        <w:t>.</w:t>
      </w:r>
      <w:r w:rsidRPr="00C0448A">
        <w:rPr>
          <w:rFonts w:ascii="Times New Roman" w:hAnsi="Times New Roman" w:cs="Times New Roman"/>
          <w:sz w:val="28"/>
          <w:szCs w:val="28"/>
          <w:rtl/>
          <w:lang w:bidi="ar-EG"/>
        </w:rPr>
        <w:t xml:space="preserve"> </w:t>
      </w:r>
    </w:p>
    <w:p w:rsidR="00D91455" w:rsidRPr="004D412A" w:rsidRDefault="00D91455" w:rsidP="000A02E3">
      <w:pPr>
        <w:bidi w:val="0"/>
        <w:spacing w:line="240" w:lineRule="auto"/>
        <w:jc w:val="right"/>
        <w:rPr>
          <w:rFonts w:ascii="Times New Roman" w:hAnsi="Times New Roman" w:cs="Times New Roman"/>
          <w:b/>
          <w:bCs/>
          <w:sz w:val="28"/>
          <w:szCs w:val="28"/>
          <w:rtl/>
          <w:lang w:bidi="ar-EG"/>
        </w:rPr>
      </w:pPr>
      <w:r w:rsidRPr="00023A84">
        <w:rPr>
          <w:rFonts w:ascii="Simplified Arabic" w:hAnsi="Simplified Arabic" w:cs="Simplified Arabic"/>
          <w:b/>
          <w:bCs/>
          <w:sz w:val="32"/>
          <w:szCs w:val="32"/>
          <w:rtl/>
          <w:lang w:bidi="ar-EG"/>
        </w:rPr>
        <w:t xml:space="preserve">مقدمة </w:t>
      </w:r>
      <w:r w:rsidRPr="00023A84">
        <w:rPr>
          <w:rFonts w:ascii="Simplified Arabic" w:hAnsi="Simplified Arabic" w:cs="Simplified Arabic"/>
          <w:b/>
          <w:bCs/>
          <w:sz w:val="36"/>
          <w:szCs w:val="36"/>
          <w:rtl/>
          <w:lang w:bidi="ar-EG"/>
        </w:rPr>
        <w:t>:</w:t>
      </w:r>
    </w:p>
    <w:p w:rsidR="00D91455" w:rsidRPr="00023A84" w:rsidRDefault="00D91455" w:rsidP="003773DB">
      <w:pPr>
        <w:spacing w:line="360" w:lineRule="auto"/>
        <w:jc w:val="both"/>
        <w:rPr>
          <w:rFonts w:ascii="Simplified Arabic" w:hAnsi="Simplified Arabic" w:cs="Simplified Arabic"/>
          <w:b/>
          <w:bCs/>
          <w:sz w:val="36"/>
          <w:szCs w:val="36"/>
          <w:rtl/>
          <w:lang w:bidi="ar-EG"/>
        </w:rPr>
      </w:pPr>
      <w:r>
        <w:rPr>
          <w:rFonts w:ascii="Simplified Arabic" w:hAnsi="Simplified Arabic" w:cs="Simplified Arabic"/>
          <w:b/>
          <w:bCs/>
          <w:sz w:val="28"/>
          <w:szCs w:val="28"/>
          <w:rtl/>
          <w:lang w:bidi="ar-EG"/>
        </w:rPr>
        <w:t xml:space="preserve">    </w:t>
      </w:r>
      <w:r>
        <w:rPr>
          <w:rFonts w:ascii="Simplified Arabic" w:hAnsi="Simplified Arabic" w:cs="Simplified Arabic"/>
          <w:sz w:val="28"/>
          <w:szCs w:val="28"/>
          <w:rtl/>
          <w:lang w:bidi="ar-EG"/>
        </w:rPr>
        <w:t>إ</w:t>
      </w:r>
      <w:r w:rsidRPr="0087678E">
        <w:rPr>
          <w:rFonts w:ascii="Simplified Arabic" w:hAnsi="Simplified Arabic" w:cs="Simplified Arabic"/>
          <w:sz w:val="28"/>
          <w:szCs w:val="28"/>
          <w:rtl/>
          <w:lang w:bidi="ar-EG"/>
        </w:rPr>
        <w:t>ن مرحلة دخول المدرسة وبداية المشوار التعليمي الرسمي تعتبر مرحلة حرجة من مراحل نمو الإنسان وتتزامن مع تزايد مخاوف الطفل ، ومن ضمن مخاوف الطفل من المدرسة ذاتها ومايصاحبه من خوف فقدان الآخرين  والخوف من الأصوات العالية كالأجراس وكذلك الخوف من الطريق ومايتوقعه من الضياع والإعتداء من قبل المجهولين وغير ذلك من المخاوف . كما أن الطفل في هذه المرحلة يخشي الانفصال عن والديه وعن أمه تحديدا بشكل أكبر كما يخشي إذا خرج من المنزل ألا يعود إليه فيفضل أحيانا ألا يخرج منه.</w:t>
      </w:r>
    </w:p>
    <w:p w:rsidR="00D91455" w:rsidRPr="00023A84" w:rsidRDefault="00D91455" w:rsidP="000A02E3">
      <w:pPr>
        <w:spacing w:line="240" w:lineRule="auto"/>
        <w:jc w:val="both"/>
        <w:rPr>
          <w:rFonts w:ascii="Simplified Arabic" w:hAnsi="Simplified Arabic" w:cs="Simplified Arabic"/>
          <w:b/>
          <w:bCs/>
          <w:sz w:val="18"/>
          <w:szCs w:val="18"/>
          <w:rtl/>
          <w:lang w:bidi="ar-EG"/>
        </w:rPr>
      </w:pPr>
      <w:r w:rsidRPr="00023A84">
        <w:rPr>
          <w:rFonts w:ascii="Simplified Arabic" w:hAnsi="Simplified Arabic" w:cs="Simplified Arabic"/>
          <w:b/>
          <w:bCs/>
          <w:sz w:val="32"/>
          <w:szCs w:val="32"/>
          <w:rtl/>
          <w:lang w:bidi="ar-EG"/>
        </w:rPr>
        <w:t xml:space="preserve">مشكلة الدراسة </w:t>
      </w:r>
      <w:r w:rsidRPr="00023A84">
        <w:rPr>
          <w:rFonts w:ascii="Simplified Arabic" w:hAnsi="Simplified Arabic" w:cs="Simplified Arabic"/>
          <w:b/>
          <w:bCs/>
          <w:sz w:val="36"/>
          <w:szCs w:val="36"/>
          <w:lang w:bidi="ar-EG"/>
        </w:rPr>
        <w:t xml:space="preserve">: </w:t>
      </w:r>
    </w:p>
    <w:p w:rsidR="00D91455" w:rsidRDefault="00D91455" w:rsidP="003773DB">
      <w:pPr>
        <w:spacing w:line="360" w:lineRule="auto"/>
        <w:jc w:val="both"/>
        <w:rPr>
          <w:rFonts w:ascii="Simplified Arabic" w:hAnsi="Simplified Arabic" w:cs="Simplified Arabic"/>
          <w:sz w:val="28"/>
          <w:szCs w:val="28"/>
          <w:rtl/>
          <w:lang w:bidi="ar-EG"/>
        </w:rPr>
      </w:pPr>
      <w:r>
        <w:rPr>
          <w:rFonts w:ascii="Simplified Arabic" w:hAnsi="Simplified Arabic" w:cs="Simplified Arabic"/>
          <w:b/>
          <w:bCs/>
          <w:sz w:val="32"/>
          <w:szCs w:val="32"/>
          <w:rtl/>
          <w:lang w:bidi="ar-EG"/>
        </w:rPr>
        <w:t xml:space="preserve">    </w:t>
      </w:r>
      <w:r w:rsidRPr="0087678E">
        <w:rPr>
          <w:rFonts w:ascii="Simplified Arabic" w:hAnsi="Simplified Arabic" w:cs="Simplified Arabic"/>
          <w:sz w:val="28"/>
          <w:szCs w:val="28"/>
          <w:rtl/>
          <w:lang w:bidi="ar-EG"/>
        </w:rPr>
        <w:t>بالرغم من أن مرحلة الطفولة من أكثر المراحل التي يظهر فيها الخوف ، إلا أن حجم الدراسات التي تناولت المخاوف المدرسية في مرحلة الطفولة المتوسطة كانت قليلة _ في حدود علم الباحثة _ ، فالخوف بصفة عامة حالة إنفعالية يشعر بها كل إنسان في حياته ، فجميع الكائنات الحية تخاف في بعض المواقف ، حيث يظهر الخوف في أشكال متعددة وبدرجات تتراوح بين مجرد الحذر والهلع والرعب . وكلما كانت درجة الخوف في الحدود المعقولة كان الإنسان سويا يتمتع بالصحة النفسية ، وأمكنه أن يسيطر بعقله علي مخاوفه ، وكلما كانت درجة الخوف كبيرة لدلاجة يتعذر معها السيطرة عليها بالعقل والمنطق ، كلما كان الفرد يعا</w:t>
      </w:r>
      <w:r>
        <w:rPr>
          <w:rFonts w:ascii="Simplified Arabic" w:hAnsi="Simplified Arabic" w:cs="Simplified Arabic"/>
          <w:sz w:val="28"/>
          <w:szCs w:val="28"/>
          <w:rtl/>
          <w:lang w:bidi="ar-EG"/>
        </w:rPr>
        <w:t>ني من الإضطراب والمرض النفسي .</w:t>
      </w:r>
    </w:p>
    <w:p w:rsidR="00D91455" w:rsidRPr="00C0448A" w:rsidRDefault="00D91455" w:rsidP="00607541">
      <w:pPr>
        <w:jc w:val="right"/>
        <w:rPr>
          <w:rFonts w:ascii="Simplified Arabic" w:hAnsi="Simplified Arabic" w:cs="Simplified Arabic"/>
          <w:b/>
          <w:bCs/>
          <w:sz w:val="32"/>
          <w:szCs w:val="32"/>
          <w:rtl/>
          <w:lang w:bidi="ar-EG"/>
        </w:rPr>
      </w:pPr>
      <w:r>
        <w:rPr>
          <w:rFonts w:ascii="Simplified Arabic" w:hAnsi="Simplified Arabic" w:cs="Simplified Arabic"/>
          <w:sz w:val="28"/>
          <w:szCs w:val="28"/>
          <w:lang w:bidi="ar-EG"/>
        </w:rPr>
        <w:t xml:space="preserve"> </w:t>
      </w:r>
      <w:r w:rsidRPr="0087678E">
        <w:rPr>
          <w:rFonts w:ascii="Simplified Arabic" w:hAnsi="Simplified Arabic" w:cs="Simplified Arabic"/>
          <w:sz w:val="28"/>
          <w:szCs w:val="28"/>
          <w:lang w:bidi="ar-EG"/>
        </w:rPr>
        <w:t xml:space="preserve">       </w:t>
      </w:r>
      <w:r w:rsidRPr="0087678E">
        <w:rPr>
          <w:rFonts w:ascii="Simplified Arabic" w:hAnsi="Simplified Arabic" w:cs="Simplified Arabic"/>
          <w:sz w:val="28"/>
          <w:szCs w:val="28"/>
          <w:rtl/>
          <w:lang w:bidi="ar-EG"/>
        </w:rPr>
        <w:t xml:space="preserve"> ( ملاك جرجس ، 2000 :  8 - 9  )</w:t>
      </w:r>
    </w:p>
    <w:p w:rsidR="00D91455" w:rsidRPr="0087678E" w:rsidRDefault="00D91455" w:rsidP="00C0448A">
      <w:pPr>
        <w:jc w:val="both"/>
        <w:rPr>
          <w:rFonts w:ascii="Simplified Arabic" w:hAnsi="Simplified Arabic" w:cs="Simplified Arabic"/>
          <w:sz w:val="28"/>
          <w:szCs w:val="28"/>
          <w:rtl/>
          <w:lang w:bidi="ar-EG"/>
        </w:rPr>
      </w:pPr>
      <w:r w:rsidRPr="0087678E">
        <w:rPr>
          <w:rFonts w:ascii="Simplified Arabic" w:hAnsi="Simplified Arabic" w:cs="Simplified Arabic"/>
          <w:sz w:val="28"/>
          <w:szCs w:val="28"/>
          <w:rtl/>
          <w:lang w:bidi="ar-EG"/>
        </w:rPr>
        <w:t>وتتبلور مشكلة الدراسة في عدة تساؤلات يحاول البحث الحالي الإجابة عليها وهي كالآتي  :</w:t>
      </w:r>
    </w:p>
    <w:p w:rsidR="00D91455" w:rsidRDefault="00D91455" w:rsidP="003773DB">
      <w:pPr>
        <w:pStyle w:val="ListParagraph"/>
        <w:numPr>
          <w:ilvl w:val="0"/>
          <w:numId w:val="1"/>
        </w:numPr>
        <w:jc w:val="lowKashida"/>
        <w:rPr>
          <w:rFonts w:ascii="Simplified Arabic" w:hAnsi="Simplified Arabic" w:cs="Simplified Arabic"/>
          <w:sz w:val="28"/>
          <w:szCs w:val="28"/>
          <w:lang w:bidi="ar-EG"/>
        </w:rPr>
      </w:pPr>
      <w:r w:rsidRPr="0087678E">
        <w:rPr>
          <w:rFonts w:ascii="Simplified Arabic" w:hAnsi="Simplified Arabic" w:cs="Simplified Arabic"/>
          <w:sz w:val="28"/>
          <w:szCs w:val="28"/>
          <w:rtl/>
          <w:lang w:bidi="ar-EG"/>
        </w:rPr>
        <w:t xml:space="preserve"> ماهي  المخاوف المدرسية الشائعة لدي التلاميذ  في المرحلة العمرية من ( 6 : 9 ) سنوات ؟</w:t>
      </w:r>
    </w:p>
    <w:p w:rsidR="00D91455" w:rsidRPr="001C1D57" w:rsidRDefault="00D91455" w:rsidP="003773DB">
      <w:pPr>
        <w:pStyle w:val="ListParagraph"/>
        <w:numPr>
          <w:ilvl w:val="0"/>
          <w:numId w:val="1"/>
        </w:numPr>
        <w:jc w:val="lowKashida"/>
        <w:rPr>
          <w:rFonts w:ascii="Simplified Arabic" w:hAnsi="Simplified Arabic" w:cs="Simplified Arabic"/>
          <w:sz w:val="28"/>
          <w:szCs w:val="28"/>
          <w:lang w:bidi="ar-EG"/>
        </w:rPr>
      </w:pPr>
      <w:r w:rsidRPr="001C1D57">
        <w:rPr>
          <w:rFonts w:ascii="Simplified Arabic" w:hAnsi="Simplified Arabic" w:cs="Simplified Arabic"/>
          <w:sz w:val="28"/>
          <w:szCs w:val="28"/>
          <w:rtl/>
          <w:lang w:bidi="ar-EG"/>
        </w:rPr>
        <w:t xml:space="preserve">هل توجد فروق في درجة المخاوف المدرسية الشائعة تبعا للمرحلة العمرية ( 6 : 9 ) سنوات في المدراس الخاصة والتجريبية ؟  </w:t>
      </w:r>
    </w:p>
    <w:p w:rsidR="00D91455" w:rsidRPr="0087678E" w:rsidRDefault="00D91455" w:rsidP="003773DB">
      <w:pPr>
        <w:pStyle w:val="ListParagraph"/>
        <w:numPr>
          <w:ilvl w:val="0"/>
          <w:numId w:val="1"/>
        </w:numPr>
        <w:jc w:val="lowKashida"/>
        <w:rPr>
          <w:rFonts w:ascii="Simplified Arabic" w:hAnsi="Simplified Arabic" w:cs="Simplified Arabic"/>
          <w:sz w:val="28"/>
          <w:szCs w:val="28"/>
          <w:lang w:bidi="ar-EG"/>
        </w:rPr>
      </w:pPr>
      <w:r w:rsidRPr="0087678E">
        <w:rPr>
          <w:rFonts w:ascii="Simplified Arabic" w:hAnsi="Simplified Arabic" w:cs="Simplified Arabic"/>
          <w:sz w:val="28"/>
          <w:szCs w:val="28"/>
          <w:rtl/>
          <w:lang w:bidi="ar-EG"/>
        </w:rPr>
        <w:t>هل توجد فروق في درجة المخاوف المدرسية الشائعة بين الذكور والإناث في المدارس الخاصة والتجريبية ؟</w:t>
      </w:r>
    </w:p>
    <w:p w:rsidR="00D91455" w:rsidRDefault="00D91455" w:rsidP="003773DB">
      <w:pPr>
        <w:pStyle w:val="ListParagraph"/>
        <w:numPr>
          <w:ilvl w:val="0"/>
          <w:numId w:val="1"/>
        </w:numPr>
        <w:jc w:val="lowKashida"/>
        <w:rPr>
          <w:rFonts w:ascii="Simplified Arabic" w:hAnsi="Simplified Arabic" w:cs="Simplified Arabic"/>
          <w:sz w:val="28"/>
          <w:szCs w:val="28"/>
          <w:lang w:bidi="ar-EG"/>
        </w:rPr>
      </w:pPr>
      <w:r w:rsidRPr="0087678E">
        <w:rPr>
          <w:rFonts w:ascii="Simplified Arabic" w:hAnsi="Simplified Arabic" w:cs="Simplified Arabic"/>
          <w:sz w:val="28"/>
          <w:szCs w:val="28"/>
          <w:rtl/>
          <w:lang w:bidi="ar-EG"/>
        </w:rPr>
        <w:t xml:space="preserve">هل توجد فروق في درجة المخاوف المدرسية الشائعة بإختلاف المستويات الإجتماعية التعليمية للوالدين (متوسط – مرتفع ) في المدارس الخاصة والتجريبية ؟ </w:t>
      </w:r>
    </w:p>
    <w:p w:rsidR="00D91455" w:rsidRPr="00023A84" w:rsidRDefault="00D91455" w:rsidP="003773DB">
      <w:pPr>
        <w:pStyle w:val="ListParagraph"/>
        <w:numPr>
          <w:ilvl w:val="0"/>
          <w:numId w:val="1"/>
        </w:numPr>
        <w:jc w:val="lowKashida"/>
        <w:rPr>
          <w:rFonts w:ascii="Simplified Arabic" w:hAnsi="Simplified Arabic" w:cs="Simplified Arabic"/>
          <w:sz w:val="28"/>
          <w:szCs w:val="28"/>
          <w:lang w:bidi="ar-EG"/>
        </w:rPr>
      </w:pPr>
      <w:r w:rsidRPr="00023A84">
        <w:rPr>
          <w:rFonts w:ascii="Simplified Arabic" w:hAnsi="Simplified Arabic" w:cs="Simplified Arabic"/>
          <w:sz w:val="28"/>
          <w:szCs w:val="28"/>
          <w:rtl/>
          <w:lang w:bidi="ar-EG"/>
        </w:rPr>
        <w:t xml:space="preserve">هل توجد فروق في درجة المخاوف المدرسية الشائعة بين المدراس الخاصة والتجريبية عند التلاميذ  ؟ </w:t>
      </w:r>
    </w:p>
    <w:p w:rsidR="00D91455" w:rsidRDefault="00D91455" w:rsidP="000A02E3">
      <w:pPr>
        <w:spacing w:line="240" w:lineRule="auto"/>
        <w:jc w:val="lowKashida"/>
        <w:rPr>
          <w:rFonts w:ascii="Simplified Arabic" w:hAnsi="Simplified Arabic" w:cs="Simplified Arabic"/>
          <w:b/>
          <w:bCs/>
          <w:sz w:val="32"/>
          <w:szCs w:val="32"/>
          <w:rtl/>
          <w:lang w:bidi="ar-EG"/>
        </w:rPr>
      </w:pPr>
      <w:r w:rsidRPr="00023A84">
        <w:rPr>
          <w:rFonts w:ascii="Simplified Arabic" w:hAnsi="Simplified Arabic" w:cs="Simplified Arabic"/>
          <w:b/>
          <w:bCs/>
          <w:sz w:val="32"/>
          <w:szCs w:val="32"/>
          <w:rtl/>
          <w:lang w:bidi="ar-EG"/>
        </w:rPr>
        <w:t xml:space="preserve">هدف الدراسة </w:t>
      </w:r>
      <w:r w:rsidRPr="0087678E">
        <w:rPr>
          <w:rFonts w:ascii="Simplified Arabic" w:hAnsi="Simplified Arabic" w:cs="Simplified Arabic"/>
          <w:b/>
          <w:bCs/>
          <w:sz w:val="32"/>
          <w:szCs w:val="32"/>
          <w:rtl/>
          <w:lang w:bidi="ar-EG"/>
        </w:rPr>
        <w:t xml:space="preserve">: </w:t>
      </w:r>
    </w:p>
    <w:p w:rsidR="00D91455" w:rsidRDefault="00D91455" w:rsidP="003773DB">
      <w:pPr>
        <w:spacing w:line="360" w:lineRule="auto"/>
        <w:jc w:val="lowKashida"/>
        <w:rPr>
          <w:rFonts w:ascii="Simplified Arabic" w:hAnsi="Simplified Arabic" w:cs="Simplified Arabic"/>
          <w:sz w:val="28"/>
          <w:szCs w:val="28"/>
          <w:rtl/>
          <w:lang w:bidi="ar-EG"/>
        </w:rPr>
      </w:pPr>
      <w:r>
        <w:rPr>
          <w:rFonts w:ascii="Simplified Arabic" w:hAnsi="Simplified Arabic" w:cs="Simplified Arabic"/>
          <w:sz w:val="28"/>
          <w:szCs w:val="28"/>
          <w:lang w:bidi="ar-EG"/>
        </w:rPr>
        <w:t xml:space="preserve">    </w:t>
      </w:r>
      <w:r w:rsidRPr="0087678E">
        <w:rPr>
          <w:rFonts w:ascii="Simplified Arabic" w:hAnsi="Simplified Arabic" w:cs="Simplified Arabic"/>
          <w:sz w:val="28"/>
          <w:szCs w:val="28"/>
          <w:rtl/>
          <w:lang w:bidi="ar-EG"/>
        </w:rPr>
        <w:t>تهدف هذه الدراسة الحالية إلي الكشف عن المخاوف المدرسية الشائعة لدي الأطفال في المرحلة العمرية من ( 6 : 9 ) سنوات ، وكذلك الكشف عن الفروق في هذه ال</w:t>
      </w:r>
      <w:r>
        <w:rPr>
          <w:rFonts w:ascii="Simplified Arabic" w:hAnsi="Simplified Arabic" w:cs="Simplified Arabic"/>
          <w:sz w:val="28"/>
          <w:szCs w:val="28"/>
          <w:rtl/>
          <w:lang w:bidi="ar-EG"/>
        </w:rPr>
        <w:t>مخاوف تبعا للنوع ( ذكور و إناث</w:t>
      </w:r>
      <w:r>
        <w:rPr>
          <w:rFonts w:ascii="Simplified Arabic" w:hAnsi="Simplified Arabic" w:cs="Simplified Arabic"/>
          <w:sz w:val="28"/>
          <w:szCs w:val="28"/>
          <w:lang w:bidi="ar-EG"/>
        </w:rPr>
        <w:t xml:space="preserve">( </w:t>
      </w:r>
    </w:p>
    <w:p w:rsidR="00D91455" w:rsidRPr="0087678E" w:rsidRDefault="00D91455" w:rsidP="000A02E3">
      <w:pPr>
        <w:spacing w:line="240" w:lineRule="auto"/>
        <w:jc w:val="lowKashida"/>
        <w:rPr>
          <w:rFonts w:ascii="Simplified Arabic" w:hAnsi="Simplified Arabic" w:cs="Simplified Arabic"/>
          <w:sz w:val="28"/>
          <w:szCs w:val="28"/>
          <w:rtl/>
          <w:lang w:bidi="ar-EG"/>
        </w:rPr>
      </w:pPr>
      <w:r w:rsidRPr="00023A84">
        <w:rPr>
          <w:rFonts w:ascii="Simplified Arabic" w:hAnsi="Simplified Arabic" w:cs="Simplified Arabic"/>
          <w:b/>
          <w:bCs/>
          <w:sz w:val="32"/>
          <w:szCs w:val="32"/>
          <w:rtl/>
          <w:lang w:bidi="ar-EG"/>
        </w:rPr>
        <w:t xml:space="preserve">أهمية الدراسة </w:t>
      </w:r>
      <w:r w:rsidRPr="0087678E">
        <w:rPr>
          <w:rFonts w:ascii="Simplified Arabic" w:hAnsi="Simplified Arabic" w:cs="Simplified Arabic"/>
          <w:b/>
          <w:bCs/>
          <w:sz w:val="32"/>
          <w:szCs w:val="32"/>
          <w:rtl/>
          <w:lang w:bidi="ar-EG"/>
        </w:rPr>
        <w:t xml:space="preserve">: </w:t>
      </w:r>
      <w:r w:rsidRPr="0087678E">
        <w:rPr>
          <w:rFonts w:ascii="Simplified Arabic" w:hAnsi="Simplified Arabic" w:cs="Simplified Arabic"/>
          <w:sz w:val="28"/>
          <w:szCs w:val="28"/>
          <w:rtl/>
          <w:lang w:bidi="ar-EG"/>
        </w:rPr>
        <w:t>تكمن أهمية الدراسة في :</w:t>
      </w:r>
    </w:p>
    <w:p w:rsidR="00D91455" w:rsidRPr="00023A84" w:rsidRDefault="00D91455" w:rsidP="003773DB">
      <w:pPr>
        <w:pStyle w:val="ListParagraph"/>
        <w:numPr>
          <w:ilvl w:val="0"/>
          <w:numId w:val="2"/>
        </w:numPr>
        <w:spacing w:line="360" w:lineRule="auto"/>
        <w:jc w:val="lowKashida"/>
        <w:rPr>
          <w:rFonts w:ascii="Simplified Arabic" w:hAnsi="Simplified Arabic" w:cs="Simplified Arabic"/>
          <w:sz w:val="28"/>
          <w:szCs w:val="28"/>
          <w:rtl/>
          <w:lang w:bidi="ar-EG"/>
        </w:rPr>
      </w:pPr>
      <w:r w:rsidRPr="00023A84">
        <w:rPr>
          <w:rFonts w:ascii="Simplified Arabic" w:hAnsi="Simplified Arabic" w:cs="Simplified Arabic"/>
          <w:sz w:val="28"/>
          <w:szCs w:val="28"/>
          <w:rtl/>
          <w:lang w:bidi="ar-EG"/>
        </w:rPr>
        <w:t>الأهمية النظرية : تنبع أهمية هذه الدراسة من كونها تتطرق إلي موضوع من أهم الموضوعات التي يتعرض لها الطفل وهو الخوف من المدرسة من حيث دوافعه ومثيراته ومدي تأثيره في شخصية الطفل ونفسيته وهنا تكمن أهمية هذه الدارسة من خلال ماتوصلت إليه الدراسة من نتائج إلي إقتراح بحوث تالية يمكن إجراؤها مستقبلا في هذا السياق .</w:t>
      </w:r>
    </w:p>
    <w:p w:rsidR="00D91455" w:rsidRPr="00023A84" w:rsidRDefault="00D91455" w:rsidP="003773DB">
      <w:pPr>
        <w:pStyle w:val="ListParagraph"/>
        <w:numPr>
          <w:ilvl w:val="0"/>
          <w:numId w:val="2"/>
        </w:numPr>
        <w:spacing w:line="360" w:lineRule="auto"/>
        <w:jc w:val="lowKashida"/>
        <w:rPr>
          <w:rFonts w:ascii="Simplified Arabic" w:hAnsi="Simplified Arabic" w:cs="Simplified Arabic"/>
          <w:sz w:val="28"/>
          <w:szCs w:val="28"/>
          <w:rtl/>
          <w:lang w:bidi="ar-EG"/>
        </w:rPr>
      </w:pPr>
      <w:r w:rsidRPr="0087678E">
        <w:rPr>
          <w:rFonts w:ascii="Simplified Arabic" w:hAnsi="Simplified Arabic" w:cs="Simplified Arabic"/>
          <w:sz w:val="28"/>
          <w:szCs w:val="28"/>
          <w:rtl/>
          <w:lang w:bidi="ar-EG"/>
        </w:rPr>
        <w:t xml:space="preserve">الأهمية التطبيقية : الكشف عن المخاوف المدرسية التي قد يمر بها أطفال الطفولة المتوسطة ، كما أن نتائج الدراسة يمكن أن تساعد في بناء برامج إرشادية وتوصيات تربوية سواء للوالدين أو المدرسة في معرفتهم بالمخاوف المدرسية التي تخيف التلاميذ في هذه المرحلة . </w:t>
      </w:r>
    </w:p>
    <w:p w:rsidR="00D91455" w:rsidRPr="00023A84" w:rsidRDefault="00D91455" w:rsidP="000A02E3">
      <w:pPr>
        <w:spacing w:line="240" w:lineRule="auto"/>
        <w:jc w:val="lowKashida"/>
        <w:rPr>
          <w:rFonts w:ascii="Simplified Arabic" w:hAnsi="Simplified Arabic" w:cs="Simplified Arabic"/>
          <w:sz w:val="24"/>
          <w:szCs w:val="24"/>
          <w:rtl/>
          <w:lang w:bidi="ar-EG"/>
        </w:rPr>
      </w:pPr>
      <w:r w:rsidRPr="00023A84">
        <w:rPr>
          <w:rFonts w:ascii="Simplified Arabic" w:hAnsi="Simplified Arabic" w:cs="Simplified Arabic"/>
          <w:b/>
          <w:bCs/>
          <w:sz w:val="32"/>
          <w:szCs w:val="32"/>
          <w:rtl/>
          <w:lang w:bidi="ar-EG"/>
        </w:rPr>
        <w:t xml:space="preserve">مفاهيم الدراسة </w:t>
      </w:r>
      <w:r w:rsidRPr="00023A84">
        <w:rPr>
          <w:rFonts w:ascii="Simplified Arabic" w:hAnsi="Simplified Arabic" w:cs="Simplified Arabic"/>
          <w:b/>
          <w:bCs/>
          <w:sz w:val="28"/>
          <w:szCs w:val="28"/>
          <w:rtl/>
          <w:lang w:bidi="ar-EG"/>
        </w:rPr>
        <w:t xml:space="preserve">: </w:t>
      </w:r>
    </w:p>
    <w:p w:rsidR="00D91455" w:rsidRPr="00CF09DA" w:rsidRDefault="00D91455" w:rsidP="000A02E3">
      <w:pPr>
        <w:pStyle w:val="ListParagraph"/>
        <w:numPr>
          <w:ilvl w:val="0"/>
          <w:numId w:val="3"/>
        </w:numPr>
        <w:spacing w:line="360" w:lineRule="auto"/>
        <w:jc w:val="lowKashida"/>
        <w:rPr>
          <w:rFonts w:ascii="Simplified Arabic" w:hAnsi="Simplified Arabic" w:cs="Simplified Arabic"/>
          <w:sz w:val="28"/>
          <w:szCs w:val="28"/>
          <w:rtl/>
          <w:lang w:bidi="ar-EG"/>
        </w:rPr>
      </w:pPr>
      <w:r w:rsidRPr="00CF09DA">
        <w:rPr>
          <w:rFonts w:ascii="Simplified Arabic" w:hAnsi="Simplified Arabic" w:cs="Simplified Arabic"/>
          <w:sz w:val="28"/>
          <w:szCs w:val="28"/>
          <w:rtl/>
          <w:lang w:bidi="ar-EG"/>
        </w:rPr>
        <w:t xml:space="preserve">المخاوف المدرسية  </w:t>
      </w:r>
      <w:r>
        <w:rPr>
          <w:rFonts w:ascii="Simplified Arabic" w:hAnsi="Simplified Arabic" w:cs="Simplified Arabic"/>
          <w:sz w:val="28"/>
          <w:szCs w:val="28"/>
          <w:rtl/>
          <w:lang w:bidi="ar-EG"/>
        </w:rPr>
        <w:t xml:space="preserve"> </w:t>
      </w:r>
      <w:r w:rsidRPr="00CF09DA">
        <w:rPr>
          <w:rFonts w:ascii="Simplified Arabic" w:hAnsi="Simplified Arabic" w:cs="Simplified Arabic"/>
          <w:sz w:val="28"/>
          <w:szCs w:val="28"/>
          <w:lang w:bidi="ar-EG"/>
        </w:rPr>
        <w:t xml:space="preserve">School Fears </w:t>
      </w:r>
      <w:r>
        <w:rPr>
          <w:rFonts w:ascii="Simplified Arabic" w:hAnsi="Simplified Arabic" w:cs="Simplified Arabic"/>
          <w:sz w:val="28"/>
          <w:szCs w:val="28"/>
          <w:rtl/>
          <w:lang w:bidi="ar-EG"/>
        </w:rPr>
        <w:t xml:space="preserve"> </w:t>
      </w:r>
      <w:r w:rsidRPr="00CF09DA">
        <w:rPr>
          <w:rFonts w:ascii="Simplified Arabic" w:hAnsi="Simplified Arabic" w:cs="Simplified Arabic"/>
          <w:sz w:val="28"/>
          <w:szCs w:val="28"/>
          <w:rtl/>
          <w:lang w:bidi="ar-EG"/>
        </w:rPr>
        <w:t>:  هو شعور الطفل بعدم الرغبة في الذهاب إلى المدرسة ورفضها بسبب شعور الطفل بالخوف ومن كل ما يتعلق بالحياة المدرسية مثل الخوف من المعلمين ، الخوف من العقاب ، الإمتحانات ، الإنفصال عن الأم والخوف من الفشل.</w:t>
      </w:r>
    </w:p>
    <w:p w:rsidR="00D91455" w:rsidRPr="0087678E" w:rsidRDefault="00D91455" w:rsidP="00FF5D98">
      <w:pPr>
        <w:pStyle w:val="ListParagraph"/>
        <w:numPr>
          <w:ilvl w:val="0"/>
          <w:numId w:val="3"/>
        </w:numPr>
        <w:spacing w:line="360" w:lineRule="auto"/>
        <w:jc w:val="both"/>
        <w:rPr>
          <w:rFonts w:ascii="Simplified Arabic" w:hAnsi="Simplified Arabic" w:cs="Simplified Arabic"/>
          <w:sz w:val="28"/>
          <w:szCs w:val="28"/>
          <w:rtl/>
          <w:lang w:bidi="ar-EG"/>
        </w:rPr>
      </w:pPr>
      <w:r w:rsidRPr="0087678E">
        <w:rPr>
          <w:rFonts w:ascii="Simplified Arabic" w:hAnsi="Simplified Arabic" w:cs="Simplified Arabic"/>
          <w:sz w:val="28"/>
          <w:szCs w:val="28"/>
          <w:rtl/>
          <w:lang w:bidi="ar-EG"/>
        </w:rPr>
        <w:t xml:space="preserve">مرحلة الطفولة المتوسطة </w:t>
      </w:r>
      <w:r w:rsidRPr="0087678E">
        <w:rPr>
          <w:rFonts w:ascii="Simplified Arabic" w:hAnsi="Simplified Arabic" w:cs="Simplified Arabic"/>
          <w:sz w:val="28"/>
          <w:szCs w:val="28"/>
          <w:lang w:bidi="ar-EG"/>
        </w:rPr>
        <w:t>Middle Childhood</w:t>
      </w:r>
      <w:r w:rsidRPr="0087678E">
        <w:rPr>
          <w:rFonts w:ascii="Simplified Arabic" w:hAnsi="Simplified Arabic" w:cs="Simplified Arabic"/>
          <w:sz w:val="28"/>
          <w:szCs w:val="28"/>
          <w:rtl/>
          <w:lang w:bidi="ar-EG"/>
        </w:rPr>
        <w:t xml:space="preserve"> : هي الفترة العمرية من 6 سنوات إلي 9 سنوات ، وتمثل المرحلة الإبتدائية في الصفوف الأولي من التعليم الأساسي .</w:t>
      </w:r>
    </w:p>
    <w:p w:rsidR="00D91455" w:rsidRPr="001C1D57" w:rsidRDefault="00D91455" w:rsidP="00FF5D98">
      <w:pPr>
        <w:spacing w:line="240" w:lineRule="auto"/>
        <w:jc w:val="both"/>
        <w:rPr>
          <w:rFonts w:ascii="Simplified Arabic" w:hAnsi="Simplified Arabic" w:cs="Simplified Arabic"/>
          <w:b/>
          <w:bCs/>
          <w:sz w:val="32"/>
          <w:szCs w:val="32"/>
          <w:rtl/>
          <w:lang w:bidi="ar-EG"/>
        </w:rPr>
      </w:pPr>
      <w:r>
        <w:rPr>
          <w:rFonts w:ascii="Simplified Arabic" w:hAnsi="Simplified Arabic" w:cs="Simplified Arabic"/>
          <w:b/>
          <w:bCs/>
          <w:sz w:val="32"/>
          <w:szCs w:val="32"/>
          <w:rtl/>
          <w:lang w:bidi="ar-EG"/>
        </w:rPr>
        <w:t xml:space="preserve">الإطار النظرى وأهم </w:t>
      </w:r>
      <w:r w:rsidRPr="001D3379">
        <w:rPr>
          <w:rFonts w:ascii="Simplified Arabic" w:hAnsi="Simplified Arabic" w:cs="Simplified Arabic"/>
          <w:b/>
          <w:bCs/>
          <w:sz w:val="32"/>
          <w:szCs w:val="32"/>
          <w:rtl/>
          <w:lang w:bidi="ar-EG"/>
        </w:rPr>
        <w:t>النظريات المفسرة للخوف</w:t>
      </w:r>
      <w:r>
        <w:rPr>
          <w:rFonts w:ascii="Simplified Arabic" w:hAnsi="Simplified Arabic" w:cs="Simplified Arabic"/>
          <w:b/>
          <w:bCs/>
          <w:sz w:val="32"/>
          <w:szCs w:val="32"/>
          <w:rtl/>
          <w:lang w:bidi="ar-EG"/>
        </w:rPr>
        <w:t xml:space="preserve"> :</w:t>
      </w:r>
      <w:r w:rsidRPr="001C1D57">
        <w:rPr>
          <w:rFonts w:ascii="Simplified Arabic" w:hAnsi="Simplified Arabic" w:cs="Simplified Arabic"/>
          <w:sz w:val="28"/>
          <w:szCs w:val="28"/>
          <w:rtl/>
          <w:lang w:bidi="ar-EG"/>
        </w:rPr>
        <w:t xml:space="preserve"> </w:t>
      </w:r>
    </w:p>
    <w:p w:rsidR="00D91455" w:rsidRPr="001D3379" w:rsidRDefault="00D91455" w:rsidP="003773DB">
      <w:pPr>
        <w:pStyle w:val="ListParagraph"/>
        <w:numPr>
          <w:ilvl w:val="0"/>
          <w:numId w:val="5"/>
        </w:numPr>
        <w:spacing w:line="360" w:lineRule="auto"/>
        <w:ind w:left="720"/>
        <w:jc w:val="both"/>
        <w:rPr>
          <w:rFonts w:ascii="Simplified Arabic" w:hAnsi="Simplified Arabic" w:cs="Simplified Arabic"/>
          <w:sz w:val="28"/>
          <w:szCs w:val="28"/>
          <w:lang w:bidi="ar-EG"/>
        </w:rPr>
      </w:pPr>
      <w:r w:rsidRPr="001D3379">
        <w:rPr>
          <w:rFonts w:ascii="Simplified Arabic" w:hAnsi="Simplified Arabic" w:cs="Simplified Arabic"/>
          <w:sz w:val="28"/>
          <w:szCs w:val="28"/>
          <w:rtl/>
          <w:lang w:bidi="ar-EG"/>
        </w:rPr>
        <w:t>نظرية المدرسة السلوكية : تري أن معظم السلوكيات الإنسانية السوية منها وغير السوية متعلمة من خلال تفاعلات الفرد المستمرة مع البيئات والمثيرات المادية والإجتماعية ، فالإنسان يولد ولديه بعض المنعكسات اللإرادية والإستعدادت البيولوجية التي تساعده في عملية التفاعل مع البيئة . وتجمع معظمها علي أن التعلم هو بمثابة تشكيل ارتباطات بين مثيرات وإستجابات بحيث تتقوي أو تضعف مثل هذه الإرتباطات وفقا للخبرات العقابية أو التعزيزية التي توفرها البيئة التي يتفاعل معها الفرد . وهكذا فالسلوك هو دالة للمحددات البيئة ، وهكذا تعتمد طبيعة السلوك علي نوعية وطبيعة الخبرات التي توفرها البيئة للأفراد . وبالرغم من أن النظريات السلوكية تتفق فيما بينها علي أن السلوك هو مجرد إرتباط بين مثير وإستجابة ، إلا أنها تختلف فيما بينها من حيث تفسير الآلية التي يتشكل من خلالها هذا الإرتباط فهناك نظرية ( نظرية الإشتراط الكلاسيكي ، ونظرية الإشتراط الإجرائي ) .</w:t>
      </w:r>
    </w:p>
    <w:p w:rsidR="00D91455" w:rsidRPr="001D3379" w:rsidRDefault="00D91455" w:rsidP="00607541">
      <w:pPr>
        <w:pStyle w:val="ListParagraph"/>
        <w:jc w:val="right"/>
        <w:rPr>
          <w:rFonts w:ascii="Simplified Arabic" w:hAnsi="Simplified Arabic" w:cs="Simplified Arabic"/>
          <w:sz w:val="28"/>
          <w:szCs w:val="28"/>
          <w:rtl/>
          <w:lang w:bidi="ar-EG"/>
        </w:rPr>
      </w:pPr>
      <w:r w:rsidRPr="001D3379">
        <w:rPr>
          <w:rFonts w:ascii="Simplified Arabic" w:hAnsi="Simplified Arabic" w:cs="Simplified Arabic"/>
          <w:sz w:val="28"/>
          <w:szCs w:val="28"/>
          <w:rtl/>
          <w:lang w:bidi="ar-EG"/>
        </w:rPr>
        <w:t>( عماد عبد الرحيم  2006  : 69 )</w:t>
      </w:r>
    </w:p>
    <w:p w:rsidR="00D91455" w:rsidRDefault="00D91455" w:rsidP="003773DB">
      <w:pPr>
        <w:pStyle w:val="ListParagraph"/>
        <w:numPr>
          <w:ilvl w:val="0"/>
          <w:numId w:val="5"/>
        </w:numPr>
        <w:spacing w:line="360" w:lineRule="auto"/>
        <w:jc w:val="both"/>
        <w:rPr>
          <w:rFonts w:ascii="Simplified Arabic" w:hAnsi="Simplified Arabic" w:cs="Simplified Arabic"/>
          <w:sz w:val="28"/>
          <w:szCs w:val="28"/>
          <w:lang w:bidi="ar-EG"/>
        </w:rPr>
      </w:pPr>
      <w:r w:rsidRPr="0087678E">
        <w:rPr>
          <w:rFonts w:ascii="Simplified Arabic" w:hAnsi="Simplified Arabic" w:cs="Simplified Arabic"/>
          <w:sz w:val="28"/>
          <w:szCs w:val="28"/>
          <w:rtl/>
          <w:lang w:bidi="ar-EG"/>
        </w:rPr>
        <w:t xml:space="preserve">نظرية التعلم الإجتماعي لباندورا </w:t>
      </w:r>
      <w:r>
        <w:rPr>
          <w:rFonts w:ascii="Simplified Arabic" w:hAnsi="Simplified Arabic" w:cs="Simplified Arabic"/>
          <w:sz w:val="28"/>
          <w:szCs w:val="28"/>
          <w:rtl/>
          <w:lang w:bidi="ar-EG"/>
        </w:rPr>
        <w:t>:</w:t>
      </w:r>
      <w:r w:rsidRPr="0087678E">
        <w:rPr>
          <w:rFonts w:ascii="Simplified Arabic" w:hAnsi="Simplified Arabic" w:cs="Simplified Arabic"/>
          <w:sz w:val="28"/>
          <w:szCs w:val="28"/>
          <w:rtl/>
          <w:lang w:bidi="ar-EG"/>
        </w:rPr>
        <w:t xml:space="preserve">  يعتبر  " ألبرت باندورا  " أبرز أصحاب هذا الإتجاه لما أبداه من أهمية بالغة للتعلم الإجتماعي وخاصة في مجال التعلم بالمحاكاة واستخدام فنية النمذجة في علاج السلوك المختل عند الأطفال ،فهو يقرر أن إحدي الوسائل الأساسية لإكتساب وتعديل السلوك البشري هي ما تتم من خلال التشكيل بالنمذجة ، وتؤكد نظرية التعلم الإجتماعي على التفاعل الحتمي المتبادل المستمر للسلوك ، والمعرفة ، والتأثيرات البيئية </w:t>
      </w:r>
      <w:r>
        <w:rPr>
          <w:rFonts w:ascii="Simplified Arabic" w:hAnsi="Simplified Arabic" w:cs="Simplified Arabic"/>
          <w:sz w:val="28"/>
          <w:szCs w:val="28"/>
          <w:rtl/>
          <w:lang w:bidi="ar-EG"/>
        </w:rPr>
        <w:t xml:space="preserve">.          </w:t>
      </w:r>
    </w:p>
    <w:p w:rsidR="00D91455" w:rsidRDefault="00D91455" w:rsidP="00607541">
      <w:pPr>
        <w:pStyle w:val="ListParagraph"/>
        <w:ind w:left="501"/>
        <w:jc w:val="right"/>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w:t>
      </w:r>
      <w:r w:rsidRPr="0087678E">
        <w:rPr>
          <w:rFonts w:ascii="Simplified Arabic" w:hAnsi="Simplified Arabic" w:cs="Simplified Arabic"/>
          <w:sz w:val="28"/>
          <w:szCs w:val="28"/>
          <w:rtl/>
          <w:lang w:bidi="ar-EG"/>
        </w:rPr>
        <w:t>(جمعة يوسف 2001)</w:t>
      </w:r>
    </w:p>
    <w:p w:rsidR="00D91455" w:rsidRPr="00FF5D98" w:rsidRDefault="00D91455" w:rsidP="00FF5D98">
      <w:pPr>
        <w:spacing w:line="240" w:lineRule="auto"/>
        <w:jc w:val="both"/>
        <w:rPr>
          <w:rFonts w:ascii="Simplified Arabic" w:hAnsi="Simplified Arabic" w:cs="Simplified Arabic"/>
          <w:sz w:val="28"/>
          <w:szCs w:val="28"/>
          <w:lang w:bidi="ar-EG"/>
        </w:rPr>
      </w:pPr>
      <w:r w:rsidRPr="00FF5D98">
        <w:rPr>
          <w:rFonts w:ascii="Simplified Arabic" w:hAnsi="Simplified Arabic" w:cs="Simplified Arabic"/>
          <w:b/>
          <w:bCs/>
          <w:sz w:val="28"/>
          <w:szCs w:val="28"/>
          <w:rtl/>
          <w:lang w:bidi="ar-EG"/>
        </w:rPr>
        <w:t>أسباب الخوف من المدرسة :</w:t>
      </w:r>
    </w:p>
    <w:p w:rsidR="00D91455" w:rsidRPr="0087678E" w:rsidRDefault="00D91455" w:rsidP="003773DB">
      <w:pPr>
        <w:pStyle w:val="ListParagraph"/>
        <w:numPr>
          <w:ilvl w:val="0"/>
          <w:numId w:val="6"/>
        </w:numPr>
        <w:spacing w:line="360" w:lineRule="auto"/>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عوامل نفسية :</w:t>
      </w:r>
      <w:r w:rsidRPr="0087678E">
        <w:rPr>
          <w:rFonts w:ascii="Simplified Arabic" w:hAnsi="Simplified Arabic" w:cs="Simplified Arabic"/>
          <w:sz w:val="28"/>
          <w:szCs w:val="28"/>
          <w:rtl/>
          <w:lang w:bidi="ar-EG"/>
        </w:rPr>
        <w:t xml:space="preserve"> وتتمثل في ضعف الثقة في النفس ، إعتماد الطفل الشديد علي والديه ، القلق الشديد والضغوط التي تهدد شعور الطفل باحترامه لذاته بسبب عدم قدرته علي التغلب علي بعض الصعوبات خارج المنزل ، مرور الطفل بخبرات إنفصال عابرة ، إرتبطت بأحد أنواع مخاوف النمو التي يتعرض لها الطفل كالخوف من الهلاك والخوف من فقدان الأم والخوف من الغرباء .</w:t>
      </w:r>
    </w:p>
    <w:p w:rsidR="00D91455" w:rsidRPr="0087678E" w:rsidRDefault="00D91455" w:rsidP="003773DB">
      <w:pPr>
        <w:pStyle w:val="ListParagraph"/>
        <w:numPr>
          <w:ilvl w:val="0"/>
          <w:numId w:val="6"/>
        </w:numPr>
        <w:spacing w:line="360" w:lineRule="auto"/>
        <w:jc w:val="both"/>
        <w:rPr>
          <w:rFonts w:ascii="Simplified Arabic" w:hAnsi="Simplified Arabic" w:cs="Simplified Arabic"/>
          <w:sz w:val="28"/>
          <w:szCs w:val="28"/>
          <w:lang w:bidi="ar-EG"/>
        </w:rPr>
      </w:pPr>
      <w:r w:rsidRPr="0087678E">
        <w:rPr>
          <w:rFonts w:ascii="Simplified Arabic" w:hAnsi="Simplified Arabic" w:cs="Simplified Arabic"/>
          <w:sz w:val="28"/>
          <w:szCs w:val="28"/>
          <w:rtl/>
          <w:lang w:bidi="ar-EG"/>
        </w:rPr>
        <w:t>عوامل أسرية</w:t>
      </w:r>
      <w:r>
        <w:rPr>
          <w:rFonts w:ascii="Simplified Arabic" w:hAnsi="Simplified Arabic" w:cs="Simplified Arabic"/>
          <w:sz w:val="28"/>
          <w:szCs w:val="28"/>
          <w:rtl/>
          <w:lang w:bidi="ar-EG"/>
        </w:rPr>
        <w:t xml:space="preserve"> :</w:t>
      </w:r>
      <w:r w:rsidRPr="0087678E">
        <w:rPr>
          <w:rFonts w:ascii="Simplified Arabic" w:hAnsi="Simplified Arabic" w:cs="Simplified Arabic"/>
          <w:sz w:val="28"/>
          <w:szCs w:val="28"/>
          <w:rtl/>
          <w:lang w:bidi="ar-EG"/>
        </w:rPr>
        <w:t xml:space="preserve"> وتتمثل في تعلم الطفل الخوف من الوالدين ، سوء العلاقات بين الوالدين والمشاكل العنيفة بينهم ، عدم المبالاة من الوالدين بالأطفال قد يسبب لرفض الطفل للمدرسة ، المبالغة الشديدة في الحماية والرعاية ، العلاقة القوية بين الأم والطفل ، والمتناقضة وجدانيا في نفس الوقت ، العقاب والقسوة ، القصص المخيفة قبل النوم والأفلام المخيفة التي يشاهدها أثناء اليوم .</w:t>
      </w:r>
    </w:p>
    <w:p w:rsidR="00D91455" w:rsidRDefault="00D91455" w:rsidP="003773DB">
      <w:pPr>
        <w:pStyle w:val="ListParagraph"/>
        <w:numPr>
          <w:ilvl w:val="0"/>
          <w:numId w:val="6"/>
        </w:numPr>
        <w:spacing w:line="360" w:lineRule="auto"/>
        <w:jc w:val="both"/>
        <w:rPr>
          <w:rFonts w:ascii="Simplified Arabic" w:hAnsi="Simplified Arabic" w:cs="Simplified Arabic"/>
          <w:sz w:val="28"/>
          <w:szCs w:val="28"/>
          <w:lang w:bidi="ar-EG"/>
        </w:rPr>
      </w:pPr>
      <w:r w:rsidRPr="0087678E">
        <w:rPr>
          <w:rFonts w:ascii="Simplified Arabic" w:hAnsi="Simplified Arabic" w:cs="Simplified Arabic"/>
          <w:sz w:val="28"/>
          <w:szCs w:val="28"/>
          <w:rtl/>
          <w:lang w:bidi="ar-EG"/>
        </w:rPr>
        <w:t>عوامل مدرسية</w:t>
      </w:r>
      <w:r>
        <w:rPr>
          <w:rFonts w:ascii="Simplified Arabic" w:hAnsi="Simplified Arabic" w:cs="Simplified Arabic"/>
          <w:sz w:val="28"/>
          <w:szCs w:val="28"/>
          <w:rtl/>
          <w:lang w:bidi="ar-EG"/>
        </w:rPr>
        <w:t xml:space="preserve"> : </w:t>
      </w:r>
      <w:r w:rsidRPr="0087678E">
        <w:rPr>
          <w:rFonts w:ascii="Simplified Arabic" w:hAnsi="Simplified Arabic" w:cs="Simplified Arabic"/>
          <w:sz w:val="28"/>
          <w:szCs w:val="28"/>
          <w:rtl/>
          <w:lang w:bidi="ar-EG"/>
        </w:rPr>
        <w:t>ومن أهم هذه العوامل هي الخوف من المدرسين الصارمين وشديدي القسوة عند تعاملهم مع الأطفال ، الخوف من الفشل في المدرسة ، والعقاب الأبوي ، الخوف من الإمتحانات ، الخوف من الحشود والزحام والضوضاء داخل المدرسة ، بعد المسافة بين البيت والمدرسة ، ضعف التحصيل الدراسي ، الخبرات السيئة والفاشلة التي يعيشها الطفل مع أقرانه ومعلمه في الفصل .</w:t>
      </w:r>
    </w:p>
    <w:p w:rsidR="00D91455" w:rsidRDefault="00D91455" w:rsidP="00FF5D98">
      <w:pPr>
        <w:spacing w:line="240" w:lineRule="auto"/>
        <w:jc w:val="both"/>
        <w:rPr>
          <w:rFonts w:ascii="Simplified Arabic" w:hAnsi="Simplified Arabic" w:cs="Simplified Arabic"/>
          <w:sz w:val="28"/>
          <w:szCs w:val="28"/>
          <w:rtl/>
          <w:lang w:bidi="ar-EG"/>
        </w:rPr>
      </w:pPr>
      <w:r w:rsidRPr="00EA7361">
        <w:rPr>
          <w:rFonts w:ascii="Simplified Arabic" w:hAnsi="Simplified Arabic" w:cs="Simplified Arabic"/>
          <w:b/>
          <w:bCs/>
          <w:sz w:val="32"/>
          <w:szCs w:val="32"/>
          <w:rtl/>
          <w:lang w:bidi="ar-EG"/>
        </w:rPr>
        <w:t>الدراسات السابقة :</w:t>
      </w:r>
    </w:p>
    <w:p w:rsidR="00D91455" w:rsidRPr="00FF5D98" w:rsidRDefault="00D91455" w:rsidP="00FF5D98">
      <w:pPr>
        <w:pStyle w:val="ListParagraph"/>
        <w:numPr>
          <w:ilvl w:val="0"/>
          <w:numId w:val="7"/>
        </w:numPr>
        <w:spacing w:line="360" w:lineRule="auto"/>
        <w:jc w:val="both"/>
        <w:rPr>
          <w:rFonts w:ascii="Simplified Arabic" w:hAnsi="Simplified Arabic" w:cs="Simplified Arabic"/>
          <w:sz w:val="28"/>
          <w:szCs w:val="28"/>
          <w:lang w:bidi="ar-EG"/>
        </w:rPr>
      </w:pPr>
      <w:r w:rsidRPr="00FF5D98">
        <w:rPr>
          <w:rFonts w:ascii="Simplified Arabic" w:hAnsi="Simplified Arabic" w:cs="Simplified Arabic"/>
          <w:sz w:val="28"/>
          <w:szCs w:val="28"/>
          <w:rtl/>
          <w:lang w:bidi="ar-EG"/>
        </w:rPr>
        <w:t xml:space="preserve">أجري ( كروفورد 1996 – </w:t>
      </w:r>
      <w:r w:rsidRPr="00FF5D98">
        <w:rPr>
          <w:rFonts w:ascii="Simplified Arabic" w:hAnsi="Simplified Arabic" w:cs="Simplified Arabic"/>
          <w:sz w:val="28"/>
          <w:szCs w:val="28"/>
          <w:lang w:bidi="ar-EG"/>
        </w:rPr>
        <w:t xml:space="preserve">Crowford 1996 </w:t>
      </w:r>
      <w:r w:rsidRPr="00FF5D98">
        <w:rPr>
          <w:rFonts w:ascii="Simplified Arabic" w:hAnsi="Simplified Arabic" w:cs="Simplified Arabic"/>
          <w:sz w:val="28"/>
          <w:szCs w:val="28"/>
          <w:rtl/>
          <w:lang w:bidi="ar-EG"/>
        </w:rPr>
        <w:t xml:space="preserve"> ) دراسة هدفت إلي التعرف علي العلاقة بين الخوف والنوع والمستوي الإجتماعي الإقتصادي وطبقت الدراسة علي عينة قوامها  ( 566 ) طفلا وطفلة في المرحلة العمرية من ( 7 : 11 ) سنة من المستويات الإجتماعية الإقتصادية المرتفعة والمنخفضة ، كما إستخدمت الدراسة قائمة مسح المخاوف للأطفال وأظهرت نتائج الدراسة أن مخاوف البنات أكثر عددا وشدة وإستمرارية من مخاوف الذكور ، كما أظهرت الدراسة أن مخاوف الأطفال ذوى المستوي الإجتماعي الإقتصادي المنخفض أكثر عددا وشدة وإستمرارية من مخاوف الأطفال ذوى المستوي الإجتماعي الإقتصادي المرتفع .</w:t>
      </w:r>
    </w:p>
    <w:p w:rsidR="00D91455" w:rsidRPr="0087678E" w:rsidRDefault="00D91455" w:rsidP="003773DB">
      <w:pPr>
        <w:pStyle w:val="ListParagraph"/>
        <w:numPr>
          <w:ilvl w:val="0"/>
          <w:numId w:val="7"/>
        </w:numPr>
        <w:spacing w:line="360" w:lineRule="auto"/>
        <w:jc w:val="both"/>
        <w:rPr>
          <w:rFonts w:ascii="Simplified Arabic" w:hAnsi="Simplified Arabic" w:cs="Simplified Arabic"/>
          <w:sz w:val="28"/>
          <w:szCs w:val="28"/>
          <w:rtl/>
          <w:lang w:bidi="ar-EG"/>
        </w:rPr>
      </w:pPr>
      <w:r w:rsidRPr="0087678E">
        <w:rPr>
          <w:rFonts w:ascii="Simplified Arabic" w:hAnsi="Simplified Arabic" w:cs="Simplified Arabic"/>
          <w:sz w:val="28"/>
          <w:szCs w:val="28"/>
          <w:rtl/>
          <w:lang w:bidi="ar-EG"/>
        </w:rPr>
        <w:t>أجري (علاء محمود الشعراوي 1999) دراسة هدفت إلي بحث علاقة المخاوف التي يدركها التلاميذ في الفصل الدراسي بتوافقهم وعدوانيتهم ومعرفة الفروق بين الجنسين من الطلاب في إدراكهم للمخاوف في الفصل المدرسي ، وتحديد الفرق بين الصفوف الثلاثة بالحلقة الثانية من التعليم الأساسي ، مع توجيه نظر المعلمين إلي الأسلوب المناسب لإدارة الفصل . حيث تكونت العينة من 1050 طالبا وطالبة من الصفوف الثلاثة بالحلقة الثانية من مرحلة التعليم الأساسي . وقد أسفرت النتائج إلي إرتفاع درجة العدوانية وإنخفاض درجة التوافق بزيادة المخاوف .</w:t>
      </w:r>
    </w:p>
    <w:p w:rsidR="00D91455" w:rsidRPr="0087678E" w:rsidRDefault="00D91455" w:rsidP="003773DB">
      <w:pPr>
        <w:pStyle w:val="ListParagraph"/>
        <w:numPr>
          <w:ilvl w:val="0"/>
          <w:numId w:val="7"/>
        </w:numPr>
        <w:spacing w:line="360" w:lineRule="auto"/>
        <w:jc w:val="both"/>
        <w:rPr>
          <w:rFonts w:ascii="Simplified Arabic" w:hAnsi="Simplified Arabic" w:cs="Simplified Arabic"/>
          <w:sz w:val="28"/>
          <w:szCs w:val="28"/>
          <w:lang w:bidi="ar-EG"/>
        </w:rPr>
      </w:pPr>
      <w:r w:rsidRPr="0087678E">
        <w:rPr>
          <w:rFonts w:ascii="Simplified Arabic" w:hAnsi="Simplified Arabic" w:cs="Simplified Arabic"/>
          <w:sz w:val="28"/>
          <w:szCs w:val="28"/>
          <w:rtl/>
          <w:lang w:bidi="ar-EG"/>
        </w:rPr>
        <w:t>أجري ( نبيل حسن 2000 ) دراسة هدفت إلي معرفة العلاقة بين البيئة الأسرية وعلاقتها بالإكتئاب والمخاوف لدي أطفال الريف والحضر بالمدرسة الإبتدائية،وقد إشتملت عينة الدراسة علي( 184 ) تلميذا وتلميذة من تلاميذ الصف الرابع والخامس الإبتدائي بواقع ( 82 من تلاميذ مدارس الحضر ، 102 من تلاميذ الريف ) تراوحت أعمارهم مابين ( 9 : 12 ) عاما ، وقد إستخدمت الدراسة مقياس البيئة الأسرية ، مقياس الإكتئاب للصغار ، إختبار المخاوف للأطفال ، وقد أسفرت النتائج وجود فروق بين تلاميذ مجموعة الريف وتلاميذ مجموعة الحضر في عوامل البيئة الأسرية في إتجاه تلاميذ الريف ، مضامين الرعاية الأسرية للطفل في إتجاه الحضر ، توفير المناخ الإنفعالي السليم للطفل في اتجاه تلاميذ الريف ، عوامل البيئة ا</w:t>
      </w:r>
      <w:r>
        <w:rPr>
          <w:rFonts w:ascii="Simplified Arabic" w:hAnsi="Simplified Arabic" w:cs="Simplified Arabic"/>
          <w:sz w:val="28"/>
          <w:szCs w:val="28"/>
          <w:rtl/>
          <w:lang w:bidi="ar-EG"/>
        </w:rPr>
        <w:t>لأسرية ككل إتجاه تلاميذ الريف .</w:t>
      </w:r>
    </w:p>
    <w:p w:rsidR="00D91455" w:rsidRDefault="00D91455" w:rsidP="003773DB">
      <w:pPr>
        <w:pStyle w:val="ListParagraph"/>
        <w:numPr>
          <w:ilvl w:val="0"/>
          <w:numId w:val="7"/>
        </w:numPr>
        <w:spacing w:line="360" w:lineRule="auto"/>
        <w:jc w:val="both"/>
        <w:rPr>
          <w:rFonts w:ascii="Simplified Arabic" w:hAnsi="Simplified Arabic" w:cs="Simplified Arabic"/>
          <w:sz w:val="28"/>
          <w:szCs w:val="28"/>
          <w:lang w:bidi="ar-EG"/>
        </w:rPr>
      </w:pPr>
      <w:r w:rsidRPr="0087678E">
        <w:rPr>
          <w:rFonts w:ascii="Simplified Arabic" w:hAnsi="Simplified Arabic" w:cs="Simplified Arabic"/>
          <w:sz w:val="28"/>
          <w:szCs w:val="28"/>
          <w:rtl/>
        </w:rPr>
        <w:t xml:space="preserve">أجري ( مايكل غ . كونر  2000 -  </w:t>
      </w:r>
      <w:r w:rsidRPr="0087678E">
        <w:rPr>
          <w:rFonts w:ascii="Simplified Arabic" w:hAnsi="Simplified Arabic" w:cs="Simplified Arabic"/>
          <w:sz w:val="28"/>
          <w:szCs w:val="28"/>
        </w:rPr>
        <w:t>2000</w:t>
      </w:r>
      <w:r w:rsidRPr="0087678E">
        <w:rPr>
          <w:rFonts w:ascii="Simplified Arabic" w:hAnsi="Simplified Arabic" w:cs="Simplified Arabic"/>
          <w:sz w:val="28"/>
          <w:szCs w:val="28"/>
          <w:rtl/>
        </w:rPr>
        <w:t xml:space="preserve"> </w:t>
      </w:r>
      <w:r w:rsidRPr="0087678E">
        <w:rPr>
          <w:rFonts w:ascii="Simplified Arabic" w:hAnsi="Simplified Arabic" w:cs="Simplified Arabic"/>
          <w:sz w:val="28"/>
          <w:szCs w:val="28"/>
        </w:rPr>
        <w:t xml:space="preserve"> Michael G.Conner</w:t>
      </w:r>
      <w:r w:rsidRPr="0087678E">
        <w:rPr>
          <w:rFonts w:ascii="Simplified Arabic" w:hAnsi="Simplified Arabic" w:cs="Simplified Arabic"/>
          <w:sz w:val="28"/>
          <w:szCs w:val="28"/>
          <w:rtl/>
        </w:rPr>
        <w:t xml:space="preserve"> ) دراسة هدفت إلي كيفية إستجابة الآباء لمخاوف الصغار من المدرسة وأسباب مقاومة الأطفال الذهاب إلي المدرسة , وقد اشتملت عينة الدراسة علي مجموعة من الأطفال الذين تراوحت أعمارهم بين 5 : 8 سنوات وقد توصلت  النتائج  إلي أن الآباء حينما يستيجبون بطريقة العنف والترهيب في محاولة كبح الخوف لدي أبنائهم فإن حالة الرهاب تزداد حدة وقد يخلف عقدا نفسية تفقدهم الثقة بالنفس ، كما أن أسباب عزوف الطلبة عن مدراسهم كانت منصبه علي عدم اندامجهم وتهيئتهم علي البيئة المدرسية التي سينطلقون لها .. وعليها يوصي الباحث بضرورة التحدث إلي طفلك عدة مرات عن الذهاب إلي المدرسة في ذلك مسبقا .</w:t>
      </w:r>
    </w:p>
    <w:p w:rsidR="00D91455" w:rsidRDefault="00D91455" w:rsidP="003773DB">
      <w:pPr>
        <w:pStyle w:val="ListParagraph"/>
        <w:numPr>
          <w:ilvl w:val="0"/>
          <w:numId w:val="7"/>
        </w:numPr>
        <w:spacing w:line="360" w:lineRule="auto"/>
        <w:jc w:val="both"/>
        <w:rPr>
          <w:rFonts w:ascii="Simplified Arabic" w:hAnsi="Simplified Arabic" w:cs="Simplified Arabic"/>
          <w:sz w:val="28"/>
          <w:szCs w:val="28"/>
          <w:lang w:bidi="ar-EG"/>
        </w:rPr>
      </w:pPr>
      <w:r w:rsidRPr="00607541">
        <w:rPr>
          <w:rFonts w:ascii="Simplified Arabic" w:hAnsi="Simplified Arabic" w:cs="Simplified Arabic"/>
          <w:sz w:val="28"/>
          <w:szCs w:val="28"/>
          <w:rtl/>
          <w:lang w:bidi="ar-EG"/>
        </w:rPr>
        <w:t>أجري</w:t>
      </w:r>
      <w:r w:rsidRPr="00607541">
        <w:rPr>
          <w:rFonts w:ascii="Simplified Arabic" w:hAnsi="Simplified Arabic" w:cs="Simplified Arabic"/>
          <w:sz w:val="28"/>
          <w:szCs w:val="28"/>
          <w:lang w:bidi="ar-EG"/>
        </w:rPr>
        <w:t xml:space="preserve"> ) </w:t>
      </w:r>
      <w:r w:rsidRPr="00607541">
        <w:rPr>
          <w:rFonts w:ascii="Simplified Arabic" w:hAnsi="Simplified Arabic" w:cs="Simplified Arabic"/>
          <w:sz w:val="28"/>
          <w:szCs w:val="28"/>
          <w:rtl/>
          <w:lang w:bidi="ar-EG"/>
        </w:rPr>
        <w:t xml:space="preserve"> أورجيلس وآخرون 2008 – </w:t>
      </w:r>
      <w:r w:rsidRPr="00607541">
        <w:rPr>
          <w:rFonts w:ascii="Simplified Arabic" w:hAnsi="Simplified Arabic" w:cs="Simplified Arabic"/>
          <w:sz w:val="28"/>
          <w:szCs w:val="28"/>
          <w:lang w:bidi="ar-EG"/>
        </w:rPr>
        <w:t xml:space="preserve">Orgiles 2008  </w:t>
      </w:r>
      <w:r w:rsidRPr="00607541">
        <w:rPr>
          <w:rFonts w:ascii="Simplified Arabic" w:hAnsi="Simplified Arabic" w:cs="Simplified Arabic"/>
          <w:sz w:val="28"/>
          <w:szCs w:val="28"/>
          <w:rtl/>
          <w:lang w:bidi="ar-EG"/>
        </w:rPr>
        <w:t xml:space="preserve"> </w:t>
      </w:r>
      <w:r w:rsidRPr="00607541">
        <w:rPr>
          <w:rFonts w:ascii="Simplified Arabic" w:hAnsi="Simplified Arabic" w:cs="Simplified Arabic"/>
          <w:sz w:val="28"/>
          <w:szCs w:val="28"/>
          <w:lang w:bidi="ar-EG"/>
        </w:rPr>
        <w:t>(</w:t>
      </w:r>
      <w:r w:rsidRPr="00607541">
        <w:rPr>
          <w:rFonts w:ascii="Simplified Arabic" w:hAnsi="Simplified Arabic" w:cs="Simplified Arabic"/>
          <w:sz w:val="28"/>
          <w:szCs w:val="28"/>
          <w:rtl/>
          <w:lang w:bidi="ar-EG"/>
        </w:rPr>
        <w:t xml:space="preserve"> دراسة هدفت إلي دراسة المخاوف المدرسية لدي عينة من الأطفال من أبوين مطلقين ومقارنتهم مع مجموعة أطفال من أبوين غير مطلقين . وتكونت العينة من 95 طفلا وطفلة من الأسبان تراوحت أعمارهم بين 8 : 12 سنة ، وقد أسفرت النتائج عن إرتفاع في مستوي المخاوف المدرسية من أبناء المطلقين عدا الخوف من الفشل في الدراسة والعقاب ، وأن مخاوف الأطفال من غير المطلقين تزيد نحو الخوف من الفشل في الدراسة والعقاب ، وذلك بمعدل 42 مرة أعلي من مجموعة الأطفال أبناء المطلقين ويحوز ذلك للتغيير في أساليب التربية وعدم وجود رقابة بعد الطلاق .</w:t>
      </w:r>
    </w:p>
    <w:p w:rsidR="00D91455" w:rsidRPr="00607541" w:rsidRDefault="00D91455" w:rsidP="00FF5D98">
      <w:pPr>
        <w:spacing w:line="240" w:lineRule="auto"/>
        <w:jc w:val="both"/>
        <w:rPr>
          <w:rFonts w:ascii="Simplified Arabic" w:hAnsi="Simplified Arabic" w:cs="Simplified Arabic"/>
          <w:sz w:val="28"/>
          <w:szCs w:val="28"/>
          <w:rtl/>
          <w:lang w:bidi="ar-EG"/>
        </w:rPr>
      </w:pPr>
      <w:r w:rsidRPr="00607541">
        <w:rPr>
          <w:rFonts w:ascii="Simplified Arabic" w:hAnsi="Simplified Arabic" w:cs="Simplified Arabic"/>
          <w:b/>
          <w:bCs/>
          <w:sz w:val="32"/>
          <w:szCs w:val="32"/>
          <w:rtl/>
        </w:rPr>
        <w:t>فروض الدراسة :</w:t>
      </w:r>
    </w:p>
    <w:p w:rsidR="00D91455" w:rsidRPr="0087678E" w:rsidRDefault="00D91455" w:rsidP="003773DB">
      <w:pPr>
        <w:pStyle w:val="ListParagraph"/>
        <w:numPr>
          <w:ilvl w:val="0"/>
          <w:numId w:val="8"/>
        </w:numPr>
        <w:spacing w:line="360" w:lineRule="auto"/>
        <w:jc w:val="both"/>
        <w:rPr>
          <w:rFonts w:ascii="Simplified Arabic" w:hAnsi="Simplified Arabic" w:cs="Simplified Arabic"/>
          <w:sz w:val="28"/>
          <w:szCs w:val="28"/>
          <w:lang w:bidi="ar-EG"/>
        </w:rPr>
      </w:pPr>
      <w:r w:rsidRPr="0087678E">
        <w:rPr>
          <w:rFonts w:ascii="Simplified Arabic" w:hAnsi="Simplified Arabic" w:cs="Simplified Arabic"/>
          <w:sz w:val="28"/>
          <w:szCs w:val="28"/>
          <w:rtl/>
          <w:lang w:bidi="ar-EG"/>
        </w:rPr>
        <w:t>توجد فروق ذات دلالة إحصائية في درجة المخاوف المدرسية الشائعة لدي التلاميذ تبعا للمرحلة العمرية ( 6 : 9 ) سنوات في المدارس الخاصة والتجريبية .</w:t>
      </w:r>
    </w:p>
    <w:p w:rsidR="00D91455" w:rsidRPr="0087678E" w:rsidRDefault="00D91455" w:rsidP="003773DB">
      <w:pPr>
        <w:pStyle w:val="ListParagraph"/>
        <w:numPr>
          <w:ilvl w:val="0"/>
          <w:numId w:val="8"/>
        </w:numPr>
        <w:spacing w:line="360" w:lineRule="auto"/>
        <w:jc w:val="both"/>
        <w:rPr>
          <w:rFonts w:ascii="Simplified Arabic" w:hAnsi="Simplified Arabic" w:cs="Simplified Arabic"/>
          <w:sz w:val="28"/>
          <w:szCs w:val="28"/>
          <w:lang w:bidi="ar-EG"/>
        </w:rPr>
      </w:pPr>
      <w:r w:rsidRPr="0087678E">
        <w:rPr>
          <w:rFonts w:ascii="Simplified Arabic" w:hAnsi="Simplified Arabic" w:cs="Simplified Arabic"/>
          <w:sz w:val="28"/>
          <w:szCs w:val="28"/>
          <w:rtl/>
          <w:lang w:bidi="ar-EG"/>
        </w:rPr>
        <w:t xml:space="preserve">توجد فروق </w:t>
      </w:r>
      <w:r w:rsidRPr="0087678E">
        <w:rPr>
          <w:rFonts w:ascii="Simplified Arabic" w:hAnsi="Simplified Arabic" w:cs="Simplified Arabic"/>
          <w:sz w:val="28"/>
          <w:szCs w:val="28"/>
          <w:rtl/>
        </w:rPr>
        <w:t>ذات دلالة إحصائية</w:t>
      </w:r>
      <w:r w:rsidRPr="0087678E">
        <w:rPr>
          <w:rFonts w:ascii="Simplified Arabic" w:hAnsi="Simplified Arabic" w:cs="Simplified Arabic"/>
          <w:sz w:val="28"/>
          <w:szCs w:val="28"/>
          <w:rtl/>
          <w:lang w:bidi="ar-EG"/>
        </w:rPr>
        <w:t xml:space="preserve"> في درجة المخاوف المدرسية الشائعة بين الذكور والإناث في المدارس الخاصة والتجريبية .</w:t>
      </w:r>
    </w:p>
    <w:p w:rsidR="00D91455" w:rsidRPr="0087678E" w:rsidRDefault="00D91455" w:rsidP="003773DB">
      <w:pPr>
        <w:pStyle w:val="ListParagraph"/>
        <w:numPr>
          <w:ilvl w:val="0"/>
          <w:numId w:val="8"/>
        </w:numPr>
        <w:spacing w:line="360" w:lineRule="auto"/>
        <w:jc w:val="both"/>
        <w:rPr>
          <w:rFonts w:ascii="Simplified Arabic" w:hAnsi="Simplified Arabic" w:cs="Simplified Arabic"/>
          <w:sz w:val="28"/>
          <w:szCs w:val="28"/>
          <w:lang w:bidi="ar-EG"/>
        </w:rPr>
      </w:pPr>
      <w:r w:rsidRPr="0087678E">
        <w:rPr>
          <w:rFonts w:ascii="Simplified Arabic" w:hAnsi="Simplified Arabic" w:cs="Simplified Arabic"/>
          <w:sz w:val="28"/>
          <w:szCs w:val="28"/>
          <w:rtl/>
          <w:lang w:bidi="ar-EG"/>
        </w:rPr>
        <w:t xml:space="preserve">توجد فروق </w:t>
      </w:r>
      <w:r w:rsidRPr="0087678E">
        <w:rPr>
          <w:rFonts w:ascii="Simplified Arabic" w:hAnsi="Simplified Arabic" w:cs="Simplified Arabic"/>
          <w:sz w:val="28"/>
          <w:szCs w:val="28"/>
          <w:rtl/>
        </w:rPr>
        <w:t xml:space="preserve">ذات دلالة إحصائية </w:t>
      </w:r>
      <w:r w:rsidRPr="0087678E">
        <w:rPr>
          <w:rFonts w:ascii="Simplified Arabic" w:hAnsi="Simplified Arabic" w:cs="Simplified Arabic"/>
          <w:sz w:val="28"/>
          <w:szCs w:val="28"/>
          <w:rtl/>
          <w:lang w:bidi="ar-EG"/>
        </w:rPr>
        <w:t xml:space="preserve">في درجة المخاوف المدرسية الشائعة لدي التلاميذ  بإختلاف المستويات الإجتماعية التعليمية للوالدين (متوسط – مرتفع ) في المدارس الخاصة </w:t>
      </w:r>
      <w:r>
        <w:rPr>
          <w:rFonts w:ascii="Simplified Arabic" w:hAnsi="Simplified Arabic" w:cs="Simplified Arabic"/>
          <w:sz w:val="28"/>
          <w:szCs w:val="28"/>
          <w:rtl/>
          <w:lang w:bidi="ar-EG"/>
        </w:rPr>
        <w:t>والتجريبية.</w:t>
      </w:r>
    </w:p>
    <w:p w:rsidR="00D91455" w:rsidRPr="00FF5D98" w:rsidRDefault="00D91455" w:rsidP="00FF5D98">
      <w:pPr>
        <w:pStyle w:val="ListParagraph"/>
        <w:numPr>
          <w:ilvl w:val="0"/>
          <w:numId w:val="8"/>
        </w:numPr>
        <w:spacing w:line="360" w:lineRule="auto"/>
        <w:jc w:val="both"/>
        <w:rPr>
          <w:rFonts w:ascii="Simplified Arabic" w:hAnsi="Simplified Arabic" w:cs="Simplified Arabic"/>
          <w:sz w:val="28"/>
          <w:szCs w:val="28"/>
          <w:lang w:bidi="ar-EG"/>
        </w:rPr>
      </w:pPr>
      <w:r w:rsidRPr="0087678E">
        <w:rPr>
          <w:rFonts w:ascii="Simplified Arabic" w:hAnsi="Simplified Arabic" w:cs="Simplified Arabic"/>
          <w:sz w:val="28"/>
          <w:szCs w:val="28"/>
          <w:rtl/>
          <w:lang w:bidi="ar-EG"/>
        </w:rPr>
        <w:t xml:space="preserve">توجد فروق </w:t>
      </w:r>
      <w:r w:rsidRPr="0087678E">
        <w:rPr>
          <w:rFonts w:ascii="Simplified Arabic" w:hAnsi="Simplified Arabic" w:cs="Simplified Arabic"/>
          <w:sz w:val="28"/>
          <w:szCs w:val="28"/>
          <w:rtl/>
        </w:rPr>
        <w:t xml:space="preserve">ذات دلالة إحصائية </w:t>
      </w:r>
      <w:r w:rsidRPr="0087678E">
        <w:rPr>
          <w:rFonts w:ascii="Simplified Arabic" w:hAnsi="Simplified Arabic" w:cs="Simplified Arabic"/>
          <w:sz w:val="28"/>
          <w:szCs w:val="28"/>
          <w:rtl/>
          <w:lang w:bidi="ar-EG"/>
        </w:rPr>
        <w:t xml:space="preserve">في درجة المخاوف المدرسية الشائعة لدي التلاميذ بين المدراس الخاصة والتجريبية عند التلاميذ </w:t>
      </w:r>
      <w:r>
        <w:rPr>
          <w:rFonts w:ascii="Simplified Arabic" w:hAnsi="Simplified Arabic" w:cs="Simplified Arabic"/>
          <w:sz w:val="28"/>
          <w:szCs w:val="28"/>
          <w:lang w:bidi="ar-EG"/>
        </w:rPr>
        <w:t>.</w:t>
      </w:r>
    </w:p>
    <w:p w:rsidR="00D91455" w:rsidRDefault="00D91455" w:rsidP="00FF5D98">
      <w:pPr>
        <w:spacing w:line="240" w:lineRule="auto"/>
        <w:jc w:val="both"/>
        <w:rPr>
          <w:rFonts w:ascii="Simplified Arabic" w:hAnsi="Simplified Arabic" w:cs="Simplified Arabic"/>
          <w:sz w:val="28"/>
          <w:szCs w:val="28"/>
          <w:rtl/>
          <w:lang w:bidi="ar-EG"/>
        </w:rPr>
      </w:pPr>
      <w:r w:rsidRPr="0087678E">
        <w:rPr>
          <w:rFonts w:ascii="Simplified Arabic" w:hAnsi="Simplified Arabic" w:cs="Simplified Arabic"/>
          <w:b/>
          <w:bCs/>
          <w:sz w:val="32"/>
          <w:szCs w:val="32"/>
          <w:rtl/>
          <w:lang w:bidi="ar-EG"/>
        </w:rPr>
        <w:t>منهج الدراسة :</w:t>
      </w:r>
      <w:r w:rsidRPr="0087678E">
        <w:rPr>
          <w:rFonts w:ascii="Simplified Arabic" w:hAnsi="Simplified Arabic" w:cs="Simplified Arabic"/>
          <w:sz w:val="28"/>
          <w:szCs w:val="28"/>
          <w:rtl/>
          <w:lang w:bidi="ar-EG"/>
        </w:rPr>
        <w:t xml:space="preserve"> </w:t>
      </w:r>
    </w:p>
    <w:p w:rsidR="00D91455" w:rsidRPr="0087678E" w:rsidRDefault="00D91455" w:rsidP="003773DB">
      <w:pPr>
        <w:spacing w:line="36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w:t>
      </w:r>
      <w:r w:rsidRPr="0087678E">
        <w:rPr>
          <w:rFonts w:ascii="Simplified Arabic" w:hAnsi="Simplified Arabic" w:cs="Simplified Arabic"/>
          <w:sz w:val="28"/>
          <w:szCs w:val="28"/>
          <w:rtl/>
          <w:lang w:bidi="ar-EG"/>
        </w:rPr>
        <w:t>استخدمت الباحثة في هذه الدراس</w:t>
      </w:r>
      <w:r>
        <w:rPr>
          <w:rFonts w:ascii="Simplified Arabic" w:hAnsi="Simplified Arabic" w:cs="Simplified Arabic"/>
          <w:sz w:val="28"/>
          <w:szCs w:val="28"/>
          <w:rtl/>
          <w:lang w:bidi="ar-EG"/>
        </w:rPr>
        <w:t>ة المنهج الوصفي المقارن ، وذلك ا</w:t>
      </w:r>
      <w:r w:rsidRPr="0087678E">
        <w:rPr>
          <w:rFonts w:ascii="Simplified Arabic" w:hAnsi="Simplified Arabic" w:cs="Simplified Arabic"/>
          <w:sz w:val="28"/>
          <w:szCs w:val="28"/>
          <w:rtl/>
          <w:lang w:bidi="ar-EG"/>
        </w:rPr>
        <w:t>لكشف عن الفروق بين الذكور والإناث في درجة المخاوف المدرسية الشائعة في المرحلة العمرية من</w:t>
      </w:r>
      <w:r>
        <w:rPr>
          <w:rFonts w:ascii="Simplified Arabic" w:hAnsi="Simplified Arabic" w:cs="Simplified Arabic"/>
          <w:sz w:val="28"/>
          <w:szCs w:val="28"/>
          <w:rtl/>
          <w:lang w:bidi="ar-EG"/>
        </w:rPr>
        <w:t xml:space="preserve">  (</w:t>
      </w:r>
      <w:r w:rsidRPr="0087678E">
        <w:rPr>
          <w:rFonts w:ascii="Simplified Arabic" w:hAnsi="Simplified Arabic" w:cs="Simplified Arabic"/>
          <w:sz w:val="28"/>
          <w:szCs w:val="28"/>
          <w:rtl/>
          <w:lang w:bidi="ar-EG"/>
        </w:rPr>
        <w:t xml:space="preserve"> 6 : 9 ) </w:t>
      </w:r>
      <w:r>
        <w:rPr>
          <w:rFonts w:ascii="Simplified Arabic" w:hAnsi="Simplified Arabic" w:cs="Simplified Arabic"/>
          <w:sz w:val="28"/>
          <w:szCs w:val="28"/>
          <w:rtl/>
          <w:lang w:bidi="ar-EG"/>
        </w:rPr>
        <w:t xml:space="preserve"> سنوات ، وكذلك ا</w:t>
      </w:r>
      <w:r w:rsidRPr="0087678E">
        <w:rPr>
          <w:rFonts w:ascii="Simplified Arabic" w:hAnsi="Simplified Arabic" w:cs="Simplified Arabic"/>
          <w:sz w:val="28"/>
          <w:szCs w:val="28"/>
          <w:rtl/>
          <w:lang w:bidi="ar-EG"/>
        </w:rPr>
        <w:t xml:space="preserve">لكشف عن الفروق بين المستويات الإجتماعية </w:t>
      </w:r>
      <w:r>
        <w:rPr>
          <w:rFonts w:ascii="Simplified Arabic" w:hAnsi="Simplified Arabic" w:cs="Simplified Arabic"/>
          <w:sz w:val="28"/>
          <w:szCs w:val="28"/>
          <w:rtl/>
          <w:lang w:bidi="ar-EG"/>
        </w:rPr>
        <w:t xml:space="preserve">و </w:t>
      </w:r>
      <w:r w:rsidRPr="0087678E">
        <w:rPr>
          <w:rFonts w:ascii="Simplified Arabic" w:hAnsi="Simplified Arabic" w:cs="Simplified Arabic"/>
          <w:sz w:val="28"/>
          <w:szCs w:val="28"/>
          <w:rtl/>
          <w:lang w:bidi="ar-EG"/>
        </w:rPr>
        <w:t>التعليمية للوالدين في المدراس الخاصة والتجريبية  .</w:t>
      </w:r>
    </w:p>
    <w:p w:rsidR="00D91455" w:rsidRDefault="00D91455" w:rsidP="00FF5D98">
      <w:pPr>
        <w:spacing w:line="240" w:lineRule="auto"/>
        <w:jc w:val="both"/>
        <w:rPr>
          <w:rFonts w:ascii="Simplified Arabic" w:hAnsi="Simplified Arabic" w:cs="Simplified Arabic"/>
          <w:sz w:val="28"/>
          <w:szCs w:val="28"/>
          <w:rtl/>
          <w:lang w:bidi="ar-EG"/>
        </w:rPr>
      </w:pPr>
      <w:r w:rsidRPr="0087678E">
        <w:rPr>
          <w:rFonts w:ascii="Simplified Arabic" w:hAnsi="Simplified Arabic" w:cs="Simplified Arabic"/>
          <w:b/>
          <w:bCs/>
          <w:sz w:val="32"/>
          <w:szCs w:val="32"/>
          <w:rtl/>
          <w:lang w:bidi="ar-EG"/>
        </w:rPr>
        <w:t>عينة الدراسة</w:t>
      </w:r>
      <w:r w:rsidRPr="0087678E">
        <w:rPr>
          <w:rFonts w:ascii="Simplified Arabic" w:hAnsi="Simplified Arabic" w:cs="Simplified Arabic"/>
          <w:sz w:val="32"/>
          <w:szCs w:val="32"/>
          <w:rtl/>
          <w:lang w:bidi="ar-EG"/>
        </w:rPr>
        <w:t xml:space="preserve"> </w:t>
      </w:r>
      <w:r w:rsidRPr="0087678E">
        <w:rPr>
          <w:rFonts w:ascii="Simplified Arabic" w:hAnsi="Simplified Arabic" w:cs="Simplified Arabic"/>
          <w:sz w:val="28"/>
          <w:szCs w:val="28"/>
          <w:rtl/>
          <w:lang w:bidi="ar-EG"/>
        </w:rPr>
        <w:t xml:space="preserve">: </w:t>
      </w:r>
    </w:p>
    <w:p w:rsidR="00D91455" w:rsidRPr="0087678E" w:rsidRDefault="00D91455" w:rsidP="003773DB">
      <w:pPr>
        <w:spacing w:line="36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w:t>
      </w:r>
      <w:r w:rsidRPr="0087678E">
        <w:rPr>
          <w:rFonts w:ascii="Simplified Arabic" w:hAnsi="Simplified Arabic" w:cs="Simplified Arabic"/>
          <w:sz w:val="28"/>
          <w:szCs w:val="28"/>
          <w:rtl/>
          <w:lang w:bidi="ar-EG"/>
        </w:rPr>
        <w:t>طبقت الباحثة دراستها علي عينة من أطفال المرحلة الإبتدائية في الصفوف الثلاثة الأولي حيث بلغ عددها  ( 268  تلميذا وتلميذة ) من الذكور والإناث والتي تتراوح أعمارهم بين  ( 6 : 9 ) سنوات  ، بواقع  ( 133 –  65  تلميذا ،  68 تلميذة ) من المدارس الخاصة ، ( 135 – 69  تلميذا ، 66 تليمذة ) من المدارس التجريبية .</w:t>
      </w:r>
    </w:p>
    <w:p w:rsidR="00D91455" w:rsidRPr="0087678E" w:rsidRDefault="00D91455" w:rsidP="00FF5D98">
      <w:pPr>
        <w:spacing w:line="240" w:lineRule="auto"/>
        <w:jc w:val="both"/>
        <w:rPr>
          <w:rFonts w:ascii="Simplified Arabic" w:hAnsi="Simplified Arabic" w:cs="Simplified Arabic"/>
          <w:b/>
          <w:bCs/>
          <w:sz w:val="28"/>
          <w:szCs w:val="28"/>
          <w:rtl/>
          <w:lang w:bidi="ar-EG"/>
        </w:rPr>
      </w:pPr>
      <w:r w:rsidRPr="0087678E">
        <w:rPr>
          <w:rFonts w:ascii="Simplified Arabic" w:hAnsi="Simplified Arabic" w:cs="Simplified Arabic"/>
          <w:b/>
          <w:bCs/>
          <w:sz w:val="32"/>
          <w:szCs w:val="32"/>
          <w:rtl/>
          <w:lang w:bidi="ar-EG"/>
        </w:rPr>
        <w:t xml:space="preserve">أدوات الدراسة  </w:t>
      </w:r>
      <w:r>
        <w:rPr>
          <w:rFonts w:ascii="Simplified Arabic" w:hAnsi="Simplified Arabic" w:cs="Simplified Arabic"/>
          <w:b/>
          <w:bCs/>
          <w:sz w:val="28"/>
          <w:szCs w:val="28"/>
          <w:rtl/>
          <w:lang w:bidi="ar-EG"/>
        </w:rPr>
        <w:t xml:space="preserve">: </w:t>
      </w:r>
      <w:r w:rsidRPr="0087678E">
        <w:rPr>
          <w:rFonts w:ascii="Simplified Arabic" w:hAnsi="Simplified Arabic" w:cs="Simplified Arabic"/>
          <w:sz w:val="28"/>
          <w:szCs w:val="28"/>
          <w:rtl/>
          <w:lang w:bidi="ar-EG"/>
        </w:rPr>
        <w:t>للتحقق من أهداف الدراسة ومعالجة فروضها تم الإستعانة بالأدوات التالية :</w:t>
      </w:r>
    </w:p>
    <w:p w:rsidR="00D91455" w:rsidRPr="0087678E" w:rsidRDefault="00D91455" w:rsidP="00503A04">
      <w:pPr>
        <w:pStyle w:val="ListParagraph"/>
        <w:numPr>
          <w:ilvl w:val="0"/>
          <w:numId w:val="15"/>
        </w:numPr>
        <w:spacing w:line="360" w:lineRule="auto"/>
        <w:jc w:val="lowKashida"/>
        <w:rPr>
          <w:rFonts w:ascii="Simplified Arabic" w:hAnsi="Simplified Arabic" w:cs="Simplified Arabic"/>
          <w:sz w:val="28"/>
          <w:szCs w:val="28"/>
          <w:rtl/>
          <w:lang w:bidi="ar-EG"/>
        </w:rPr>
      </w:pPr>
      <w:r w:rsidRPr="00503A04">
        <w:rPr>
          <w:rFonts w:ascii="Simplified Arabic" w:hAnsi="Simplified Arabic" w:cs="Simplified Arabic"/>
          <w:b/>
          <w:bCs/>
          <w:sz w:val="28"/>
          <w:szCs w:val="28"/>
          <w:rtl/>
          <w:lang w:bidi="ar-EG"/>
        </w:rPr>
        <w:t>إستمارة المستوي الإجتماعي التعليمي للوالدين</w:t>
      </w:r>
      <w:r w:rsidRPr="0087678E">
        <w:rPr>
          <w:rFonts w:ascii="Simplified Arabic" w:hAnsi="Simplified Arabic" w:cs="Simplified Arabic"/>
          <w:sz w:val="28"/>
          <w:szCs w:val="28"/>
          <w:rtl/>
          <w:lang w:bidi="ar-EG"/>
        </w:rPr>
        <w:t xml:space="preserve"> </w:t>
      </w:r>
      <w:r w:rsidRPr="0087678E">
        <w:rPr>
          <w:rFonts w:ascii="Simplified Arabic" w:hAnsi="Simplified Arabic" w:cs="Simplified Arabic"/>
          <w:sz w:val="28"/>
          <w:szCs w:val="28"/>
          <w:lang w:bidi="ar-EG"/>
        </w:rPr>
        <w:t>:</w:t>
      </w:r>
      <w:r w:rsidRPr="0087678E">
        <w:rPr>
          <w:rFonts w:ascii="Simplified Arabic" w:hAnsi="Simplified Arabic" w:cs="Simplified Arabic"/>
          <w:sz w:val="28"/>
          <w:szCs w:val="28"/>
          <w:rtl/>
          <w:lang w:bidi="ar-EG"/>
        </w:rPr>
        <w:t xml:space="preserve"> ( إعداد / فايزة يوسف عبد المجيد  )  . </w:t>
      </w:r>
      <w:r w:rsidRPr="0087678E">
        <w:rPr>
          <w:rFonts w:ascii="Simplified Arabic" w:hAnsi="Simplified Arabic" w:cs="Simplified Arabic"/>
          <w:sz w:val="28"/>
          <w:szCs w:val="28"/>
          <w:rtl/>
        </w:rPr>
        <w:t>إعتمدت الباحثة في تحديد المستوى الإجتماعي التعليمي لأفراد العينة علي إستمارة ( فايزة يوسف 1980 ) وتتضمن الإستمارة مايلي :</w:t>
      </w:r>
    </w:p>
    <w:p w:rsidR="00D91455" w:rsidRDefault="00D91455" w:rsidP="00503A04">
      <w:pPr>
        <w:pStyle w:val="ListParagraph"/>
        <w:numPr>
          <w:ilvl w:val="0"/>
          <w:numId w:val="9"/>
        </w:numPr>
        <w:spacing w:line="360" w:lineRule="auto"/>
        <w:jc w:val="both"/>
        <w:rPr>
          <w:rFonts w:ascii="Simplified Arabic" w:hAnsi="Simplified Arabic" w:cs="Simplified Arabic"/>
          <w:sz w:val="28"/>
          <w:szCs w:val="28"/>
        </w:rPr>
      </w:pPr>
      <w:r w:rsidRPr="00607541">
        <w:rPr>
          <w:rFonts w:ascii="Simplified Arabic" w:hAnsi="Simplified Arabic" w:cs="Simplified Arabic"/>
          <w:sz w:val="28"/>
          <w:szCs w:val="28"/>
          <w:rtl/>
        </w:rPr>
        <w:t xml:space="preserve">البيانات الأولية للتلميذ </w:t>
      </w:r>
      <w:r>
        <w:rPr>
          <w:rFonts w:ascii="Simplified Arabic" w:hAnsi="Simplified Arabic" w:cs="Simplified Arabic"/>
          <w:sz w:val="28"/>
          <w:szCs w:val="28"/>
          <w:rtl/>
        </w:rPr>
        <w:t>.</w:t>
      </w:r>
    </w:p>
    <w:p w:rsidR="00D91455" w:rsidRPr="00607541" w:rsidRDefault="00D91455" w:rsidP="00503A04">
      <w:pPr>
        <w:pStyle w:val="ListParagraph"/>
        <w:numPr>
          <w:ilvl w:val="0"/>
          <w:numId w:val="9"/>
        </w:numPr>
        <w:spacing w:line="360" w:lineRule="auto"/>
        <w:jc w:val="both"/>
        <w:rPr>
          <w:rFonts w:ascii="Simplified Arabic" w:hAnsi="Simplified Arabic" w:cs="Simplified Arabic"/>
          <w:sz w:val="28"/>
          <w:szCs w:val="28"/>
        </w:rPr>
      </w:pPr>
      <w:r w:rsidRPr="00607541">
        <w:rPr>
          <w:rFonts w:ascii="Simplified Arabic" w:hAnsi="Simplified Arabic" w:cs="Simplified Arabic"/>
          <w:sz w:val="28"/>
          <w:szCs w:val="28"/>
          <w:rtl/>
        </w:rPr>
        <w:t xml:space="preserve">مستوى تعليم الأب </w:t>
      </w:r>
      <w:r>
        <w:rPr>
          <w:rFonts w:ascii="Simplified Arabic" w:hAnsi="Simplified Arabic" w:cs="Simplified Arabic"/>
          <w:sz w:val="28"/>
          <w:szCs w:val="28"/>
          <w:rtl/>
        </w:rPr>
        <w:t xml:space="preserve">ومهنته </w:t>
      </w:r>
    </w:p>
    <w:p w:rsidR="00D91455" w:rsidRDefault="00D91455" w:rsidP="00503A04">
      <w:pPr>
        <w:pStyle w:val="ListParagraph"/>
        <w:numPr>
          <w:ilvl w:val="0"/>
          <w:numId w:val="9"/>
        </w:numPr>
        <w:spacing w:line="360" w:lineRule="auto"/>
        <w:jc w:val="both"/>
        <w:rPr>
          <w:rFonts w:ascii="Simplified Arabic" w:hAnsi="Simplified Arabic" w:cs="Simplified Arabic"/>
          <w:sz w:val="28"/>
          <w:szCs w:val="28"/>
        </w:rPr>
      </w:pPr>
      <w:r w:rsidRPr="00607541">
        <w:rPr>
          <w:rFonts w:ascii="Simplified Arabic" w:hAnsi="Simplified Arabic" w:cs="Simplified Arabic"/>
          <w:sz w:val="28"/>
          <w:szCs w:val="28"/>
          <w:rtl/>
        </w:rPr>
        <w:t>مستوى تعليم الأم</w:t>
      </w:r>
      <w:r>
        <w:rPr>
          <w:rFonts w:ascii="Simplified Arabic" w:hAnsi="Simplified Arabic" w:cs="Simplified Arabic"/>
          <w:sz w:val="28"/>
          <w:szCs w:val="28"/>
          <w:rtl/>
        </w:rPr>
        <w:t xml:space="preserve"> ومهنتها </w:t>
      </w:r>
      <w:r w:rsidRPr="00607541">
        <w:rPr>
          <w:rFonts w:ascii="Simplified Arabic" w:hAnsi="Simplified Arabic" w:cs="Simplified Arabic"/>
          <w:sz w:val="28"/>
          <w:szCs w:val="28"/>
          <w:rtl/>
        </w:rPr>
        <w:t xml:space="preserve">. </w:t>
      </w:r>
    </w:p>
    <w:p w:rsidR="00D91455" w:rsidRPr="00607541" w:rsidRDefault="00D91455" w:rsidP="00FF5D98">
      <w:pPr>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 xml:space="preserve">     </w:t>
      </w:r>
      <w:r w:rsidRPr="00607541">
        <w:rPr>
          <w:rFonts w:ascii="Simplified Arabic" w:hAnsi="Simplified Arabic" w:cs="Simplified Arabic"/>
          <w:sz w:val="28"/>
          <w:szCs w:val="28"/>
          <w:rtl/>
        </w:rPr>
        <w:t xml:space="preserve">وقد تم تقدير المستوي الإجتماعي </w:t>
      </w:r>
      <w:r>
        <w:rPr>
          <w:rFonts w:ascii="Simplified Arabic" w:hAnsi="Simplified Arabic" w:cs="Simplified Arabic"/>
          <w:sz w:val="28"/>
          <w:szCs w:val="28"/>
          <w:rtl/>
        </w:rPr>
        <w:t xml:space="preserve">و </w:t>
      </w:r>
      <w:r w:rsidRPr="00607541">
        <w:rPr>
          <w:rFonts w:ascii="Simplified Arabic" w:hAnsi="Simplified Arabic" w:cs="Simplified Arabic"/>
          <w:sz w:val="28"/>
          <w:szCs w:val="28"/>
          <w:rtl/>
        </w:rPr>
        <w:t>التعليمي في الدراسة الحالية بناء علي مايلي : مستوي تعليم الأب والأم وقد تم تقسيم العينة بناءا علي ماسبق إلي مستوي متوسط ومستوي مرتفع ( شهادة جامعية ) ،</w:t>
      </w:r>
      <w:r>
        <w:rPr>
          <w:rFonts w:ascii="Simplified Arabic" w:hAnsi="Simplified Arabic" w:cs="Simplified Arabic"/>
          <w:sz w:val="28"/>
          <w:szCs w:val="28"/>
          <w:rtl/>
        </w:rPr>
        <w:t xml:space="preserve"> </w:t>
      </w:r>
      <w:r w:rsidRPr="00607541">
        <w:rPr>
          <w:rFonts w:ascii="Simplified Arabic" w:hAnsi="Simplified Arabic" w:cs="Simplified Arabic"/>
          <w:sz w:val="28"/>
          <w:szCs w:val="28"/>
          <w:rtl/>
        </w:rPr>
        <w:t>المستوي المتوسط ( دبلوم تجاري أو صناعي ، ثانوية عامة أو مايعادلها ) يحصل علي الدرجة ( 1 ) ،</w:t>
      </w:r>
      <w:r w:rsidRPr="00607541">
        <w:rPr>
          <w:rFonts w:ascii="Simplified Arabic" w:hAnsi="Simplified Arabic" w:cs="Simplified Arabic"/>
          <w:sz w:val="28"/>
          <w:szCs w:val="28"/>
          <w:rtl/>
          <w:lang w:bidi="ar-EG"/>
        </w:rPr>
        <w:t xml:space="preserve"> </w:t>
      </w:r>
      <w:r w:rsidRPr="00607541">
        <w:rPr>
          <w:rFonts w:ascii="Simplified Arabic" w:hAnsi="Simplified Arabic" w:cs="Simplified Arabic"/>
          <w:sz w:val="28"/>
          <w:szCs w:val="28"/>
          <w:rtl/>
        </w:rPr>
        <w:t>المستوي المرتفع ( شهادة جامعية ) يحصل علي الدرجة ( 2 ) .</w:t>
      </w:r>
    </w:p>
    <w:p w:rsidR="00D91455" w:rsidRPr="0087678E" w:rsidRDefault="00D91455" w:rsidP="00C0448A">
      <w:pPr>
        <w:pStyle w:val="ListParagraph"/>
        <w:numPr>
          <w:ilvl w:val="0"/>
          <w:numId w:val="15"/>
        </w:numPr>
        <w:jc w:val="lowKashida"/>
        <w:rPr>
          <w:rFonts w:ascii="Simplified Arabic" w:hAnsi="Simplified Arabic" w:cs="Simplified Arabic"/>
          <w:sz w:val="28"/>
          <w:szCs w:val="28"/>
          <w:lang w:bidi="ar-EG"/>
        </w:rPr>
      </w:pPr>
      <w:r w:rsidRPr="00503A04">
        <w:rPr>
          <w:rFonts w:ascii="Simplified Arabic" w:hAnsi="Simplified Arabic" w:cs="Simplified Arabic"/>
          <w:b/>
          <w:bCs/>
          <w:sz w:val="28"/>
          <w:szCs w:val="28"/>
          <w:rtl/>
          <w:lang w:bidi="ar-EG"/>
        </w:rPr>
        <w:t>مقياس المخاوف المدرسية الشائعة</w:t>
      </w:r>
      <w:r w:rsidRPr="0087678E">
        <w:rPr>
          <w:rFonts w:ascii="Simplified Arabic" w:hAnsi="Simplified Arabic" w:cs="Simplified Arabic"/>
          <w:sz w:val="28"/>
          <w:szCs w:val="28"/>
          <w:rtl/>
          <w:lang w:bidi="ar-EG"/>
        </w:rPr>
        <w:t xml:space="preserve"> </w:t>
      </w:r>
      <w:r w:rsidRPr="0087678E">
        <w:rPr>
          <w:rFonts w:ascii="Simplified Arabic" w:hAnsi="Simplified Arabic" w:cs="Simplified Arabic"/>
          <w:sz w:val="28"/>
          <w:szCs w:val="28"/>
          <w:lang w:bidi="ar-EG"/>
        </w:rPr>
        <w:t>:</w:t>
      </w:r>
      <w:r w:rsidRPr="0087678E">
        <w:rPr>
          <w:rFonts w:ascii="Simplified Arabic" w:hAnsi="Simplified Arabic" w:cs="Simplified Arabic"/>
          <w:sz w:val="28"/>
          <w:szCs w:val="28"/>
          <w:rtl/>
          <w:lang w:bidi="ar-EG"/>
        </w:rPr>
        <w:t xml:space="preserve">     ( إعداد الباحثة )  .</w:t>
      </w:r>
      <w:r w:rsidRPr="0087678E">
        <w:rPr>
          <w:rFonts w:ascii="Simplified Arabic" w:hAnsi="Simplified Arabic" w:cs="Simplified Arabic"/>
          <w:sz w:val="28"/>
          <w:szCs w:val="28"/>
          <w:rtl/>
        </w:rPr>
        <w:t xml:space="preserve"> </w:t>
      </w:r>
    </w:p>
    <w:p w:rsidR="00D91455" w:rsidRDefault="00D91455" w:rsidP="00C0448A">
      <w:pPr>
        <w:jc w:val="both"/>
        <w:rPr>
          <w:rFonts w:ascii="Simplified Arabic" w:hAnsi="Simplified Arabic" w:cs="Simplified Arabic"/>
          <w:sz w:val="28"/>
          <w:szCs w:val="28"/>
          <w:rtl/>
        </w:rPr>
      </w:pPr>
      <w:r w:rsidRPr="0087678E">
        <w:rPr>
          <w:rFonts w:ascii="Simplified Arabic" w:hAnsi="Simplified Arabic" w:cs="Simplified Arabic"/>
          <w:sz w:val="28"/>
          <w:szCs w:val="28"/>
          <w:rtl/>
        </w:rPr>
        <w:t xml:space="preserve">أ – صياغة عبارات المقياس : </w:t>
      </w:r>
    </w:p>
    <w:p w:rsidR="00D91455" w:rsidRPr="0087678E" w:rsidRDefault="00D91455" w:rsidP="00503A04">
      <w:pPr>
        <w:spacing w:line="360" w:lineRule="auto"/>
        <w:jc w:val="both"/>
        <w:rPr>
          <w:rFonts w:ascii="Simplified Arabic" w:hAnsi="Simplified Arabic" w:cs="Simplified Arabic"/>
          <w:sz w:val="28"/>
          <w:szCs w:val="28"/>
          <w:rtl/>
        </w:rPr>
      </w:pPr>
      <w:r>
        <w:rPr>
          <w:rFonts w:ascii="Simplified Arabic" w:hAnsi="Simplified Arabic" w:cs="Simplified Arabic"/>
          <w:sz w:val="28"/>
          <w:szCs w:val="28"/>
          <w:rtl/>
        </w:rPr>
        <w:t xml:space="preserve">    </w:t>
      </w:r>
      <w:r w:rsidRPr="0087678E">
        <w:rPr>
          <w:rFonts w:ascii="Simplified Arabic" w:hAnsi="Simplified Arabic" w:cs="Simplified Arabic"/>
          <w:sz w:val="28"/>
          <w:szCs w:val="28"/>
          <w:rtl/>
        </w:rPr>
        <w:t>بعد الإطلاع على الدراسات السابقة والأطر النظرية والمقاييس والإختبارات التى تناولت موضوع المخاوف لدي  الأطفال وعمل إستطلاع رأي تم تجميع المخاوف المدرسية الشائعة لدي أطفال مرحلة الطفولة المتوسطة ، ثم  قامت الباحثة بصياغة عبارات المقياس مع مراعاة وضوح المعني وعدم الإخلال بالمعني المقصود ، بساطة البنود وقصرها وصياغتها بطريقة عامية وذلك لصغر سن عينة الدراسة ، وقد بلغت عبارات المقياس في صورته الأولية " 57 " عبارة .</w:t>
      </w:r>
    </w:p>
    <w:p w:rsidR="00D91455" w:rsidRDefault="00D91455" w:rsidP="00C0448A">
      <w:pPr>
        <w:jc w:val="both"/>
        <w:rPr>
          <w:rFonts w:ascii="Simplified Arabic" w:hAnsi="Simplified Arabic" w:cs="Simplified Arabic"/>
          <w:sz w:val="28"/>
          <w:szCs w:val="28"/>
          <w:rtl/>
        </w:rPr>
      </w:pPr>
      <w:r w:rsidRPr="0087678E">
        <w:rPr>
          <w:rFonts w:ascii="Simplified Arabic" w:hAnsi="Simplified Arabic" w:cs="Simplified Arabic"/>
          <w:sz w:val="28"/>
          <w:szCs w:val="28"/>
          <w:rtl/>
        </w:rPr>
        <w:t>ب- وصف المقياس :</w:t>
      </w:r>
      <w:r>
        <w:rPr>
          <w:rFonts w:ascii="Simplified Arabic" w:hAnsi="Simplified Arabic" w:cs="Simplified Arabic"/>
          <w:sz w:val="28"/>
          <w:szCs w:val="28"/>
          <w:rtl/>
        </w:rPr>
        <w:t xml:space="preserve"> </w:t>
      </w:r>
    </w:p>
    <w:p w:rsidR="00D91455" w:rsidRPr="0087678E" w:rsidRDefault="00D91455" w:rsidP="00503A04">
      <w:pPr>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 xml:space="preserve">    </w:t>
      </w:r>
      <w:r w:rsidRPr="0087678E">
        <w:rPr>
          <w:rFonts w:ascii="Simplified Arabic" w:hAnsi="Simplified Arabic" w:cs="Simplified Arabic"/>
          <w:sz w:val="28"/>
          <w:szCs w:val="28"/>
          <w:rtl/>
        </w:rPr>
        <w:t xml:space="preserve">قامت الباحثة بإعداد هذا المقياس لأنه لم يتم التوصل إلى مقياس منفردا لمعرفة المخاوف المدرسية الشائعة لدي أطفال مرحلة الطفولة المتوسطة - في حدود علم الباحثة – لذلك قامت الباحثة بوضع تعريف إجرائي للمخاوف المدرسية الشائعة متضمنة أسباب الخوف من المدرسة في هذه المرحلة العمرية ، حيث يتكون المقياس من  " </w:t>
      </w:r>
      <w:r>
        <w:rPr>
          <w:rFonts w:ascii="Simplified Arabic" w:hAnsi="Simplified Arabic" w:cs="Simplified Arabic"/>
          <w:sz w:val="28"/>
          <w:szCs w:val="28"/>
          <w:rtl/>
        </w:rPr>
        <w:t>28</w:t>
      </w:r>
      <w:r w:rsidRPr="0087678E">
        <w:rPr>
          <w:rFonts w:ascii="Simplified Arabic" w:hAnsi="Simplified Arabic" w:cs="Simplified Arabic"/>
          <w:sz w:val="28"/>
          <w:szCs w:val="28"/>
          <w:rtl/>
        </w:rPr>
        <w:t xml:space="preserve"> " عبارة </w:t>
      </w:r>
      <w:r>
        <w:rPr>
          <w:rFonts w:ascii="Simplified Arabic" w:hAnsi="Simplified Arabic" w:cs="Simplified Arabic"/>
          <w:sz w:val="28"/>
          <w:szCs w:val="28"/>
          <w:rtl/>
        </w:rPr>
        <w:t xml:space="preserve">في صورته النهائية </w:t>
      </w:r>
      <w:r w:rsidRPr="0087678E">
        <w:rPr>
          <w:rFonts w:ascii="Simplified Arabic" w:hAnsi="Simplified Arabic" w:cs="Simplified Arabic"/>
          <w:sz w:val="28"/>
          <w:szCs w:val="28"/>
          <w:rtl/>
        </w:rPr>
        <w:t>، وبدائل الإ</w:t>
      </w:r>
      <w:r>
        <w:rPr>
          <w:rFonts w:ascii="Simplified Arabic" w:hAnsi="Simplified Arabic" w:cs="Simplified Arabic"/>
          <w:sz w:val="28"/>
          <w:szCs w:val="28"/>
          <w:rtl/>
        </w:rPr>
        <w:t xml:space="preserve">ستجابة هي (نعم – أحيانا – لا ) </w:t>
      </w:r>
      <w:r w:rsidRPr="0087678E">
        <w:rPr>
          <w:rFonts w:ascii="Simplified Arabic" w:hAnsi="Simplified Arabic" w:cs="Simplified Arabic"/>
          <w:sz w:val="28"/>
          <w:szCs w:val="28"/>
          <w:rtl/>
        </w:rPr>
        <w:t>وتأخذ الدرجات</w:t>
      </w:r>
      <w:r w:rsidRPr="0087678E">
        <w:rPr>
          <w:rFonts w:ascii="Simplified Arabic" w:hAnsi="Simplified Arabic" w:cs="Simplified Arabic"/>
          <w:sz w:val="28"/>
          <w:szCs w:val="28"/>
        </w:rPr>
        <w:t xml:space="preserve">  ) </w:t>
      </w:r>
      <w:r w:rsidRPr="0087678E">
        <w:rPr>
          <w:rFonts w:ascii="Simplified Arabic" w:hAnsi="Simplified Arabic" w:cs="Simplified Arabic"/>
          <w:sz w:val="28"/>
          <w:szCs w:val="28"/>
          <w:rtl/>
        </w:rPr>
        <w:t xml:space="preserve"> 3 - 2 - 1  ) </w:t>
      </w:r>
      <w:r w:rsidRPr="0087678E">
        <w:rPr>
          <w:rFonts w:ascii="Simplified Arabic" w:hAnsi="Simplified Arabic" w:cs="Simplified Arabic"/>
          <w:sz w:val="28"/>
          <w:szCs w:val="28"/>
        </w:rPr>
        <w:t>.</w:t>
      </w:r>
    </w:p>
    <w:p w:rsidR="00D91455" w:rsidRDefault="00D91455" w:rsidP="00C0448A">
      <w:pPr>
        <w:jc w:val="both"/>
        <w:rPr>
          <w:rFonts w:ascii="Simplified Arabic" w:hAnsi="Simplified Arabic" w:cs="Simplified Arabic"/>
          <w:sz w:val="28"/>
          <w:szCs w:val="28"/>
          <w:rtl/>
        </w:rPr>
      </w:pPr>
      <w:r w:rsidRPr="0087678E">
        <w:rPr>
          <w:rFonts w:ascii="Simplified Arabic" w:hAnsi="Simplified Arabic" w:cs="Simplified Arabic"/>
          <w:sz w:val="28"/>
          <w:szCs w:val="28"/>
          <w:rtl/>
        </w:rPr>
        <w:t xml:space="preserve">ج- الشروط السيكومترية للمقياس :  </w:t>
      </w:r>
    </w:p>
    <w:p w:rsidR="00D91455" w:rsidRDefault="00D91455" w:rsidP="00C0448A">
      <w:pPr>
        <w:jc w:val="both"/>
        <w:rPr>
          <w:rFonts w:ascii="Simplified Arabic" w:hAnsi="Simplified Arabic" w:cs="Simplified Arabic"/>
          <w:sz w:val="28"/>
          <w:szCs w:val="28"/>
          <w:rtl/>
        </w:rPr>
      </w:pPr>
      <w:r>
        <w:rPr>
          <w:rFonts w:ascii="Simplified Arabic" w:hAnsi="Simplified Arabic" w:cs="Simplified Arabic"/>
          <w:sz w:val="28"/>
          <w:szCs w:val="28"/>
          <w:rtl/>
        </w:rPr>
        <w:t xml:space="preserve">    </w:t>
      </w:r>
      <w:r w:rsidRPr="0087678E">
        <w:rPr>
          <w:rFonts w:ascii="Simplified Arabic" w:hAnsi="Simplified Arabic" w:cs="Simplified Arabic"/>
          <w:sz w:val="28"/>
          <w:szCs w:val="28"/>
          <w:rtl/>
        </w:rPr>
        <w:t xml:space="preserve">وهي التي تتمثل في الخصائص الضرورية والمتعلقة بالثبات </w:t>
      </w:r>
      <w:r w:rsidRPr="0087678E">
        <w:rPr>
          <w:rFonts w:ascii="Simplified Arabic" w:hAnsi="Simplified Arabic" w:cs="Simplified Arabic"/>
          <w:sz w:val="28"/>
          <w:szCs w:val="28"/>
          <w:lang w:bidi="ar-EG"/>
        </w:rPr>
        <w:t xml:space="preserve"> Reliability </w:t>
      </w:r>
      <w:r w:rsidRPr="0087678E">
        <w:rPr>
          <w:rFonts w:ascii="Simplified Arabic" w:hAnsi="Simplified Arabic" w:cs="Simplified Arabic"/>
          <w:sz w:val="28"/>
          <w:szCs w:val="28"/>
          <w:rtl/>
        </w:rPr>
        <w:t xml:space="preserve"> ، والصدق </w:t>
      </w:r>
      <w:r w:rsidRPr="0087678E">
        <w:rPr>
          <w:rFonts w:ascii="Simplified Arabic" w:hAnsi="Simplified Arabic" w:cs="Simplified Arabic"/>
          <w:sz w:val="28"/>
          <w:szCs w:val="28"/>
          <w:lang w:bidi="ar-EG"/>
        </w:rPr>
        <w:t xml:space="preserve"> Validity </w:t>
      </w:r>
      <w:r w:rsidRPr="0087678E">
        <w:rPr>
          <w:rFonts w:ascii="Simplified Arabic" w:hAnsi="Simplified Arabic" w:cs="Simplified Arabic"/>
          <w:sz w:val="28"/>
          <w:szCs w:val="28"/>
          <w:rtl/>
        </w:rPr>
        <w:t xml:space="preserve"> .</w:t>
      </w:r>
    </w:p>
    <w:p w:rsidR="00D91455" w:rsidRDefault="00D91455" w:rsidP="00C0448A">
      <w:pPr>
        <w:jc w:val="both"/>
        <w:rPr>
          <w:rFonts w:ascii="Simplified Arabic" w:hAnsi="Simplified Arabic" w:cs="Simplified Arabic"/>
          <w:sz w:val="28"/>
          <w:szCs w:val="28"/>
          <w:rtl/>
          <w:lang w:bidi="ar-EG"/>
        </w:rPr>
      </w:pPr>
      <w:r w:rsidRPr="00503A04">
        <w:rPr>
          <w:rFonts w:ascii="Simplified Arabic" w:hAnsi="Simplified Arabic" w:cs="Simplified Arabic"/>
          <w:b/>
          <w:bCs/>
          <w:sz w:val="28"/>
          <w:szCs w:val="28"/>
          <w:rtl/>
        </w:rPr>
        <w:t xml:space="preserve">أولا : طرق حساب الصدق </w:t>
      </w:r>
      <w:r w:rsidRPr="00503A04">
        <w:rPr>
          <w:rFonts w:ascii="Simplified Arabic" w:hAnsi="Simplified Arabic" w:cs="Simplified Arabic"/>
          <w:b/>
          <w:bCs/>
          <w:sz w:val="28"/>
          <w:szCs w:val="28"/>
          <w:lang w:bidi="ar-EG"/>
        </w:rPr>
        <w:t xml:space="preserve"> Validity</w:t>
      </w:r>
      <w:r>
        <w:rPr>
          <w:rFonts w:ascii="Simplified Arabic" w:hAnsi="Simplified Arabic" w:cs="Simplified Arabic"/>
          <w:sz w:val="28"/>
          <w:szCs w:val="28"/>
          <w:rtl/>
          <w:lang w:bidi="ar-EG"/>
        </w:rPr>
        <w:t xml:space="preserve">: </w:t>
      </w:r>
    </w:p>
    <w:p w:rsidR="00D91455" w:rsidRPr="0087678E" w:rsidRDefault="00D91455" w:rsidP="00C0448A">
      <w:pPr>
        <w:jc w:val="both"/>
        <w:rPr>
          <w:rFonts w:ascii="Simplified Arabic" w:hAnsi="Simplified Arabic" w:cs="Simplified Arabic"/>
          <w:sz w:val="28"/>
          <w:szCs w:val="28"/>
          <w:rtl/>
        </w:rPr>
      </w:pPr>
      <w:r>
        <w:rPr>
          <w:rFonts w:ascii="Simplified Arabic" w:hAnsi="Simplified Arabic" w:cs="Simplified Arabic"/>
          <w:sz w:val="28"/>
          <w:szCs w:val="28"/>
          <w:rtl/>
          <w:lang w:bidi="ar-EG"/>
        </w:rPr>
        <w:t xml:space="preserve">    </w:t>
      </w:r>
      <w:r w:rsidRPr="0087678E">
        <w:rPr>
          <w:rFonts w:ascii="Simplified Arabic" w:hAnsi="Simplified Arabic" w:cs="Simplified Arabic"/>
          <w:sz w:val="28"/>
          <w:szCs w:val="28"/>
          <w:rtl/>
          <w:lang w:bidi="ar-EG"/>
        </w:rPr>
        <w:t>وقد تم حساب الصدق لمقياس المخاوف المدرسية الشائعة بطريقتين وهما :</w:t>
      </w:r>
    </w:p>
    <w:p w:rsidR="00D91455" w:rsidRDefault="00D91455" w:rsidP="00C0448A">
      <w:pPr>
        <w:pStyle w:val="ListParagraph"/>
        <w:numPr>
          <w:ilvl w:val="0"/>
          <w:numId w:val="10"/>
        </w:numPr>
        <w:jc w:val="both"/>
        <w:rPr>
          <w:rFonts w:ascii="Simplified Arabic" w:hAnsi="Simplified Arabic" w:cs="Simplified Arabic"/>
          <w:sz w:val="28"/>
          <w:szCs w:val="28"/>
          <w:lang w:bidi="ar-EG"/>
        </w:rPr>
      </w:pPr>
      <w:r w:rsidRPr="00503A04">
        <w:rPr>
          <w:rFonts w:ascii="Simplified Arabic" w:hAnsi="Simplified Arabic" w:cs="Simplified Arabic"/>
          <w:b/>
          <w:bCs/>
          <w:sz w:val="28"/>
          <w:szCs w:val="28"/>
          <w:rtl/>
          <w:lang w:bidi="ar-EG"/>
        </w:rPr>
        <w:t>صدق المحكمين ( صدق المحتوي )</w:t>
      </w:r>
      <w:r>
        <w:rPr>
          <w:rFonts w:ascii="Simplified Arabic" w:hAnsi="Simplified Arabic" w:cs="Simplified Arabic"/>
          <w:sz w:val="28"/>
          <w:szCs w:val="28"/>
          <w:rtl/>
          <w:lang w:bidi="ar-EG"/>
        </w:rPr>
        <w:t xml:space="preserve"> : </w:t>
      </w:r>
      <w:r w:rsidRPr="0087678E">
        <w:rPr>
          <w:rFonts w:ascii="Simplified Arabic" w:hAnsi="Simplified Arabic" w:cs="Simplified Arabic"/>
          <w:sz w:val="28"/>
          <w:szCs w:val="28"/>
          <w:rtl/>
          <w:lang w:bidi="ar-EG"/>
        </w:rPr>
        <w:t xml:space="preserve"> </w:t>
      </w:r>
    </w:p>
    <w:p w:rsidR="00D91455" w:rsidRPr="0087678E" w:rsidRDefault="00D91455" w:rsidP="00503A04">
      <w:pPr>
        <w:pStyle w:val="ListParagraph"/>
        <w:spacing w:line="360" w:lineRule="auto"/>
        <w:ind w:left="501"/>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 xml:space="preserve">     </w:t>
      </w:r>
      <w:r w:rsidRPr="0087678E">
        <w:rPr>
          <w:rFonts w:ascii="Simplified Arabic" w:hAnsi="Simplified Arabic" w:cs="Simplified Arabic"/>
          <w:sz w:val="28"/>
          <w:szCs w:val="28"/>
          <w:rtl/>
          <w:lang w:bidi="ar-EG"/>
        </w:rPr>
        <w:t xml:space="preserve">قامت الباحثة بعرض المقياس في صورته الأولية علي عدد من المحكمين وكان عددهم سبع أساتذة من علماء النفس والإجتماع المتخصصين بالجامعات المصرية وذلك لإستطلاع آرائهم والإستفادة منها في الحكم علي جودة المقياس ومدي تمثيل عباراته للمحتوى ، وكانت نسبة الإتفاق بين آراء المحكمين حيث لا تقل درجة الإتفاق علي كل عبارة من عباراته عن ( 84.4 % إلي 100 % ) فأكثر مما يدل علي صدق تكوين الأداة . </w:t>
      </w:r>
      <w:r w:rsidRPr="0087678E">
        <w:rPr>
          <w:rFonts w:ascii="Simplified Arabic" w:hAnsi="Simplified Arabic" w:cs="Simplified Arabic"/>
          <w:b/>
          <w:bCs/>
          <w:sz w:val="28"/>
          <w:szCs w:val="28"/>
          <w:rtl/>
          <w:lang w:bidi="ar-EG"/>
        </w:rPr>
        <w:t xml:space="preserve"> </w:t>
      </w:r>
    </w:p>
    <w:p w:rsidR="00D91455" w:rsidRDefault="00D91455" w:rsidP="00C0448A">
      <w:pPr>
        <w:pStyle w:val="ListParagraph"/>
        <w:numPr>
          <w:ilvl w:val="0"/>
          <w:numId w:val="10"/>
        </w:numPr>
        <w:jc w:val="both"/>
        <w:rPr>
          <w:rFonts w:ascii="Simplified Arabic" w:hAnsi="Simplified Arabic" w:cs="Simplified Arabic"/>
          <w:sz w:val="28"/>
          <w:szCs w:val="28"/>
          <w:lang w:bidi="ar-EG"/>
        </w:rPr>
      </w:pPr>
      <w:r w:rsidRPr="00503A04">
        <w:rPr>
          <w:rFonts w:ascii="Simplified Arabic" w:hAnsi="Simplified Arabic" w:cs="Simplified Arabic"/>
          <w:b/>
          <w:bCs/>
          <w:sz w:val="28"/>
          <w:szCs w:val="28"/>
          <w:rtl/>
          <w:lang w:bidi="ar-EG"/>
        </w:rPr>
        <w:t xml:space="preserve">صدق التمييز ( صدق المقارنة الطرفية ) </w:t>
      </w:r>
      <w:r w:rsidRPr="0087678E">
        <w:rPr>
          <w:rFonts w:ascii="Simplified Arabic" w:hAnsi="Simplified Arabic" w:cs="Simplified Arabic"/>
          <w:sz w:val="28"/>
          <w:szCs w:val="28"/>
          <w:rtl/>
          <w:lang w:bidi="ar-EG"/>
        </w:rPr>
        <w:t xml:space="preserve">: </w:t>
      </w:r>
    </w:p>
    <w:p w:rsidR="00D91455" w:rsidRPr="0087678E" w:rsidRDefault="00D91455" w:rsidP="00503A04">
      <w:pPr>
        <w:pStyle w:val="ListParagraph"/>
        <w:spacing w:line="360" w:lineRule="auto"/>
        <w:ind w:left="501"/>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w:t>
      </w:r>
      <w:r w:rsidRPr="0087678E">
        <w:rPr>
          <w:rFonts w:ascii="Simplified Arabic" w:hAnsi="Simplified Arabic" w:cs="Simplified Arabic"/>
          <w:sz w:val="28"/>
          <w:szCs w:val="28"/>
          <w:rtl/>
          <w:lang w:bidi="ar-EG"/>
        </w:rPr>
        <w:t>تم التحقق من صدق المقياس عن طريق صدق المقارنة الطرفية بحيث يتم الإعتماد فيه علي عينة واحدة ويتم قياس سمة معينة ثم يتم ترتيب درجات العينة من الأصغر إلي الأكبر ويتم أخذ الربيع الأعلي والربيع الأدني من العينة . حيث أن ثمة فرق بين الإرباعي الأدنى الإرباعي الأعلى وهذا يدل على تمتع المقياس بواحدة من الخصائص السيكومترية للمقياس الجيد وهى قدرته على التمييز بين الأفراد ، وهي دالة عند مستوى دلالة أكثر من( 0.01)</w:t>
      </w:r>
      <w:r>
        <w:rPr>
          <w:rFonts w:ascii="Simplified Arabic" w:hAnsi="Simplified Arabic" w:cs="Simplified Arabic"/>
          <w:sz w:val="28"/>
          <w:szCs w:val="28"/>
          <w:rtl/>
          <w:lang w:bidi="ar-EG"/>
        </w:rPr>
        <w:t xml:space="preserve"> .</w:t>
      </w:r>
    </w:p>
    <w:p w:rsidR="00D91455" w:rsidRDefault="00D91455" w:rsidP="00C0448A">
      <w:pPr>
        <w:jc w:val="both"/>
        <w:rPr>
          <w:rFonts w:ascii="Simplified Arabic" w:hAnsi="Simplified Arabic" w:cs="Simplified Arabic"/>
          <w:b/>
          <w:bCs/>
          <w:sz w:val="28"/>
          <w:szCs w:val="28"/>
          <w:rtl/>
          <w:lang w:bidi="ar-EG"/>
        </w:rPr>
      </w:pPr>
      <w:r w:rsidRPr="0087678E">
        <w:rPr>
          <w:rFonts w:ascii="Simplified Arabic" w:hAnsi="Simplified Arabic" w:cs="Simplified Arabic"/>
          <w:b/>
          <w:bCs/>
          <w:sz w:val="28"/>
          <w:szCs w:val="28"/>
          <w:rtl/>
          <w:lang w:bidi="ar-EG"/>
        </w:rPr>
        <w:t xml:space="preserve">ثانيا : طرق حساب </w:t>
      </w:r>
      <w:r w:rsidRPr="0087678E">
        <w:rPr>
          <w:rFonts w:ascii="Simplified Arabic" w:hAnsi="Simplified Arabic" w:cs="Simplified Arabic"/>
          <w:b/>
          <w:bCs/>
          <w:sz w:val="28"/>
          <w:szCs w:val="28"/>
          <w:rtl/>
        </w:rPr>
        <w:t xml:space="preserve">الثبات </w:t>
      </w:r>
      <w:r w:rsidRPr="0087678E">
        <w:rPr>
          <w:rFonts w:ascii="Simplified Arabic" w:hAnsi="Simplified Arabic" w:cs="Simplified Arabic"/>
          <w:b/>
          <w:bCs/>
          <w:sz w:val="28"/>
          <w:szCs w:val="28"/>
          <w:lang w:bidi="ar-EG"/>
        </w:rPr>
        <w:t xml:space="preserve"> Reliability</w:t>
      </w:r>
      <w:r w:rsidRPr="0087678E">
        <w:rPr>
          <w:rFonts w:ascii="Simplified Arabic" w:hAnsi="Simplified Arabic" w:cs="Simplified Arabic"/>
          <w:b/>
          <w:bCs/>
          <w:sz w:val="28"/>
          <w:szCs w:val="28"/>
          <w:rtl/>
          <w:lang w:bidi="ar-EG"/>
        </w:rPr>
        <w:t xml:space="preserve"> : </w:t>
      </w:r>
    </w:p>
    <w:p w:rsidR="00D91455" w:rsidRPr="0087678E" w:rsidRDefault="00D91455" w:rsidP="009E13EB">
      <w:pPr>
        <w:jc w:val="both"/>
        <w:rPr>
          <w:rFonts w:ascii="Simplified Arabic" w:hAnsi="Simplified Arabic" w:cs="Simplified Arabic"/>
          <w:b/>
          <w:bCs/>
          <w:sz w:val="28"/>
          <w:szCs w:val="28"/>
          <w:rtl/>
          <w:lang w:bidi="ar-EG"/>
        </w:rPr>
      </w:pPr>
      <w:r>
        <w:rPr>
          <w:rFonts w:ascii="Simplified Arabic" w:hAnsi="Simplified Arabic" w:cs="Simplified Arabic"/>
          <w:sz w:val="28"/>
          <w:szCs w:val="28"/>
          <w:rtl/>
          <w:lang w:bidi="ar-EG"/>
        </w:rPr>
        <w:t xml:space="preserve">    </w:t>
      </w:r>
      <w:r w:rsidRPr="0087678E">
        <w:rPr>
          <w:rFonts w:ascii="Simplified Arabic" w:hAnsi="Simplified Arabic" w:cs="Simplified Arabic"/>
          <w:sz w:val="28"/>
          <w:szCs w:val="28"/>
          <w:rtl/>
          <w:lang w:bidi="ar-EG"/>
        </w:rPr>
        <w:t xml:space="preserve">تم حساب الثبات </w:t>
      </w:r>
      <w:r>
        <w:rPr>
          <w:rFonts w:ascii="Simplified Arabic" w:hAnsi="Simplified Arabic" w:cs="Simplified Arabic"/>
          <w:sz w:val="28"/>
          <w:szCs w:val="28"/>
          <w:rtl/>
          <w:lang w:bidi="ar-EG"/>
        </w:rPr>
        <w:t xml:space="preserve">بالطرق التالية </w:t>
      </w:r>
      <w:r w:rsidRPr="0087678E">
        <w:rPr>
          <w:rFonts w:ascii="Simplified Arabic" w:hAnsi="Simplified Arabic" w:cs="Simplified Arabic"/>
          <w:sz w:val="28"/>
          <w:szCs w:val="28"/>
          <w:rtl/>
          <w:lang w:bidi="ar-EG"/>
        </w:rPr>
        <w:t xml:space="preserve"> :</w:t>
      </w:r>
    </w:p>
    <w:p w:rsidR="00D91455" w:rsidRPr="001C1D57" w:rsidRDefault="00D91455" w:rsidP="00503A04">
      <w:pPr>
        <w:spacing w:line="360" w:lineRule="auto"/>
        <w:jc w:val="both"/>
        <w:rPr>
          <w:rFonts w:ascii="Simplified Arabic" w:hAnsi="Simplified Arabic" w:cs="Simplified Arabic"/>
          <w:sz w:val="28"/>
          <w:szCs w:val="28"/>
          <w:rtl/>
          <w:lang w:bidi="ar-EG"/>
        </w:rPr>
      </w:pPr>
      <w:r w:rsidRPr="001C1D57">
        <w:rPr>
          <w:rFonts w:ascii="Simplified Arabic" w:hAnsi="Simplified Arabic" w:cs="Simplified Arabic"/>
          <w:sz w:val="28"/>
          <w:szCs w:val="28"/>
          <w:rtl/>
          <w:lang w:bidi="ar-EG"/>
        </w:rPr>
        <w:t xml:space="preserve">( 1 ) </w:t>
      </w:r>
      <w:r w:rsidRPr="00503A04">
        <w:rPr>
          <w:rFonts w:ascii="Simplified Arabic" w:hAnsi="Simplified Arabic" w:cs="Simplified Arabic"/>
          <w:b/>
          <w:bCs/>
          <w:sz w:val="28"/>
          <w:szCs w:val="28"/>
          <w:rtl/>
          <w:lang w:bidi="ar-EG"/>
        </w:rPr>
        <w:t xml:space="preserve">طريقة التجزئة النصفية </w:t>
      </w:r>
      <w:r w:rsidRPr="00503A04">
        <w:rPr>
          <w:rFonts w:ascii="Simplified Arabic" w:hAnsi="Simplified Arabic" w:cs="Simplified Arabic"/>
          <w:b/>
          <w:bCs/>
          <w:sz w:val="28"/>
          <w:szCs w:val="28"/>
          <w:lang w:bidi="ar-EG"/>
        </w:rPr>
        <w:t xml:space="preserve">Split-Half </w:t>
      </w:r>
      <w:r w:rsidRPr="001C1D57">
        <w:rPr>
          <w:rFonts w:ascii="Simplified Arabic" w:hAnsi="Simplified Arabic" w:cs="Simplified Arabic"/>
          <w:sz w:val="28"/>
          <w:szCs w:val="28"/>
          <w:rtl/>
          <w:lang w:bidi="ar-EG"/>
        </w:rPr>
        <w:t xml:space="preserve"> : تم تقسيم عبارات المقياس إلي نصفين أحدهما يضم الأسئلة الفردية والثاني يضم الأسئلة الزوجية ، وتم إستخدام درجات النصفين في حساب معامل الإرتباط بينهما مما ينتج عنه معامل ثبات نصف المقياس </w:t>
      </w:r>
      <w:r>
        <w:rPr>
          <w:rFonts w:ascii="Simplified Arabic" w:hAnsi="Simplified Arabic" w:cs="Simplified Arabic"/>
          <w:sz w:val="28"/>
          <w:szCs w:val="28"/>
          <w:rtl/>
          <w:lang w:bidi="ar-EG"/>
        </w:rPr>
        <w:t xml:space="preserve">، ويلي ذلك إستخدام معادلة تصحيح </w:t>
      </w:r>
      <w:r w:rsidRPr="001C1D57">
        <w:rPr>
          <w:rFonts w:ascii="Simplified Arabic" w:hAnsi="Simplified Arabic" w:cs="Simplified Arabic"/>
          <w:sz w:val="28"/>
          <w:szCs w:val="28"/>
          <w:rtl/>
          <w:lang w:bidi="ar-EG"/>
        </w:rPr>
        <w:t xml:space="preserve">( سبيرمان – بروان </w:t>
      </w:r>
      <w:r w:rsidRPr="001C1D57">
        <w:rPr>
          <w:rFonts w:ascii="Simplified Arabic" w:hAnsi="Simplified Arabic" w:cs="Simplified Arabic"/>
          <w:sz w:val="28"/>
          <w:szCs w:val="28"/>
          <w:lang w:bidi="ar-EG"/>
        </w:rPr>
        <w:t xml:space="preserve"> Spearman – brown </w:t>
      </w:r>
      <w:r w:rsidRPr="001C1D57">
        <w:rPr>
          <w:rFonts w:ascii="Simplified Arabic" w:hAnsi="Simplified Arabic" w:cs="Simplified Arabic"/>
          <w:sz w:val="28"/>
          <w:szCs w:val="28"/>
          <w:rtl/>
          <w:lang w:bidi="ar-EG"/>
        </w:rPr>
        <w:t xml:space="preserve"> ) لحساب ثبات المقياس كله . وتم حساب ثبات مقياس المخاوف المدرسية الشائعة بطريقة التجزئة النصفية </w:t>
      </w:r>
      <w:r w:rsidRPr="001C1D57">
        <w:rPr>
          <w:rFonts w:ascii="Simplified Arabic" w:hAnsi="Simplified Arabic" w:cs="Simplified Arabic"/>
          <w:sz w:val="28"/>
          <w:szCs w:val="28"/>
          <w:lang w:bidi="ar-EG"/>
        </w:rPr>
        <w:t>Split-Half</w:t>
      </w:r>
      <w:r w:rsidRPr="001C1D57">
        <w:rPr>
          <w:rFonts w:ascii="Simplified Arabic" w:hAnsi="Simplified Arabic" w:cs="Simplified Arabic"/>
          <w:sz w:val="28"/>
          <w:szCs w:val="28"/>
          <w:rtl/>
          <w:lang w:bidi="ar-EG"/>
        </w:rPr>
        <w:t xml:space="preserve"> وذلك علي عينة تتكون من ( 100 ) تلميذا وتلميذة ، بعد تطبيق معادلة تصحيح ( سبيرمان – بروان </w:t>
      </w:r>
      <w:r w:rsidRPr="001C1D57">
        <w:rPr>
          <w:rFonts w:ascii="Simplified Arabic" w:hAnsi="Simplified Arabic" w:cs="Simplified Arabic"/>
          <w:sz w:val="28"/>
          <w:szCs w:val="28"/>
          <w:lang w:bidi="ar-EG"/>
        </w:rPr>
        <w:t xml:space="preserve"> Spearman – brown </w:t>
      </w:r>
      <w:r w:rsidRPr="001C1D57">
        <w:rPr>
          <w:rFonts w:ascii="Simplified Arabic" w:hAnsi="Simplified Arabic" w:cs="Simplified Arabic"/>
          <w:sz w:val="28"/>
          <w:szCs w:val="28"/>
          <w:rtl/>
          <w:lang w:bidi="ar-EG"/>
        </w:rPr>
        <w:t xml:space="preserve"> ) وكان معامل ثبات المقياس ( 774 .0) ، مما يدل علي أنه يتمتع بدرجة عالية من الثبات وبالتالي يعطي الثقة في ثبات نتائج المقياس المستخدمة في الدراسة الحالية . فكانت قيمة معامل الارتابط بين الجزئين بلغت</w:t>
      </w:r>
      <w:r>
        <w:rPr>
          <w:rFonts w:ascii="Simplified Arabic" w:hAnsi="Simplified Arabic" w:cs="Simplified Arabic"/>
          <w:sz w:val="28"/>
          <w:szCs w:val="28"/>
          <w:rtl/>
          <w:lang w:bidi="ar-EG"/>
        </w:rPr>
        <w:t xml:space="preserve">    </w:t>
      </w:r>
      <w:r w:rsidRPr="001C1D57">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w:t>
      </w:r>
      <w:r w:rsidRPr="001C1D57">
        <w:rPr>
          <w:rFonts w:ascii="Simplified Arabic" w:hAnsi="Simplified Arabic" w:cs="Simplified Arabic"/>
          <w:sz w:val="28"/>
          <w:szCs w:val="28"/>
          <w:rtl/>
          <w:lang w:bidi="ar-EG"/>
        </w:rPr>
        <w:t xml:space="preserve"> 0.631 </w:t>
      </w:r>
      <w:r>
        <w:rPr>
          <w:rFonts w:ascii="Simplified Arabic" w:hAnsi="Simplified Arabic" w:cs="Simplified Arabic"/>
          <w:sz w:val="28"/>
          <w:szCs w:val="28"/>
          <w:rtl/>
          <w:lang w:bidi="ar-EG"/>
        </w:rPr>
        <w:t xml:space="preserve">) </w:t>
      </w:r>
      <w:r w:rsidRPr="001C1D57">
        <w:rPr>
          <w:rFonts w:ascii="Simplified Arabic" w:hAnsi="Simplified Arabic" w:cs="Simplified Arabic"/>
          <w:sz w:val="28"/>
          <w:szCs w:val="28"/>
          <w:rtl/>
          <w:lang w:bidi="ar-EG"/>
        </w:rPr>
        <w:t xml:space="preserve">عند مستوى دلالة 0.01، وان قيمة معامل الثبات باستخدام معادلة سبيرمان – براون </w:t>
      </w:r>
      <w:r>
        <w:rPr>
          <w:rFonts w:ascii="Simplified Arabic" w:hAnsi="Simplified Arabic" w:cs="Simplified Arabic"/>
          <w:sz w:val="28"/>
          <w:szCs w:val="28"/>
          <w:rtl/>
          <w:lang w:bidi="ar-EG"/>
        </w:rPr>
        <w:t xml:space="preserve">     </w:t>
      </w:r>
      <w:r w:rsidRPr="001C1D57">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 xml:space="preserve">( </w:t>
      </w:r>
      <w:r w:rsidRPr="001C1D57">
        <w:rPr>
          <w:rFonts w:ascii="Simplified Arabic" w:hAnsi="Simplified Arabic" w:cs="Simplified Arabic"/>
          <w:sz w:val="28"/>
          <w:szCs w:val="28"/>
          <w:rtl/>
          <w:lang w:bidi="ar-EG"/>
        </w:rPr>
        <w:t xml:space="preserve">0.774 </w:t>
      </w:r>
      <w:r>
        <w:rPr>
          <w:rFonts w:ascii="Simplified Arabic" w:hAnsi="Simplified Arabic" w:cs="Simplified Arabic"/>
          <w:sz w:val="28"/>
          <w:szCs w:val="28"/>
          <w:rtl/>
          <w:lang w:bidi="ar-EG"/>
        </w:rPr>
        <w:t>)</w:t>
      </w:r>
      <w:r w:rsidRPr="001C1D57">
        <w:rPr>
          <w:rFonts w:ascii="Simplified Arabic" w:hAnsi="Simplified Arabic" w:cs="Simplified Arabic"/>
          <w:sz w:val="28"/>
          <w:szCs w:val="28"/>
          <w:rtl/>
          <w:lang w:bidi="ar-EG"/>
        </w:rPr>
        <w:t xml:space="preserve"> ، مما يدل على ثبات المقياس .</w:t>
      </w:r>
    </w:p>
    <w:p w:rsidR="00D91455" w:rsidRPr="0087678E" w:rsidRDefault="00D91455" w:rsidP="00FF5D98">
      <w:pPr>
        <w:spacing w:line="360" w:lineRule="auto"/>
        <w:jc w:val="both"/>
        <w:rPr>
          <w:rFonts w:ascii="Simplified Arabic" w:hAnsi="Simplified Arabic" w:cs="Simplified Arabic"/>
          <w:sz w:val="28"/>
          <w:szCs w:val="28"/>
          <w:rtl/>
          <w:lang w:bidi="ar-EG"/>
        </w:rPr>
      </w:pPr>
      <w:r w:rsidRPr="0087678E">
        <w:rPr>
          <w:rFonts w:ascii="Simplified Arabic" w:hAnsi="Simplified Arabic" w:cs="Simplified Arabic"/>
          <w:sz w:val="28"/>
          <w:szCs w:val="28"/>
          <w:rtl/>
          <w:lang w:bidi="ar-EG"/>
        </w:rPr>
        <w:t xml:space="preserve">( 2 ) </w:t>
      </w:r>
      <w:r w:rsidRPr="00503A04">
        <w:rPr>
          <w:rFonts w:ascii="Simplified Arabic" w:hAnsi="Simplified Arabic" w:cs="Simplified Arabic"/>
          <w:b/>
          <w:bCs/>
          <w:sz w:val="28"/>
          <w:szCs w:val="28"/>
          <w:rtl/>
          <w:lang w:bidi="ar-EG"/>
        </w:rPr>
        <w:t xml:space="preserve">طريقة إعادة الإختبار </w:t>
      </w:r>
      <w:r w:rsidRPr="00503A04">
        <w:rPr>
          <w:rFonts w:ascii="Simplified Arabic" w:hAnsi="Simplified Arabic" w:cs="Simplified Arabic"/>
          <w:b/>
          <w:bCs/>
          <w:sz w:val="28"/>
          <w:szCs w:val="28"/>
          <w:lang w:bidi="ar-EG"/>
        </w:rPr>
        <w:t>Test – Re-Test</w:t>
      </w:r>
      <w:r>
        <w:rPr>
          <w:rFonts w:ascii="Simplified Arabic" w:hAnsi="Simplified Arabic" w:cs="Simplified Arabic"/>
          <w:sz w:val="28"/>
          <w:szCs w:val="28"/>
          <w:rtl/>
          <w:lang w:bidi="ar-EG"/>
        </w:rPr>
        <w:t xml:space="preserve"> :</w:t>
      </w:r>
      <w:r w:rsidRPr="0087678E">
        <w:rPr>
          <w:rFonts w:ascii="Simplified Arabic" w:hAnsi="Simplified Arabic" w:cs="Simplified Arabic"/>
          <w:sz w:val="28"/>
          <w:szCs w:val="28"/>
          <w:rtl/>
          <w:lang w:bidi="ar-EG"/>
        </w:rPr>
        <w:t xml:space="preserve"> </w:t>
      </w:r>
      <w:r w:rsidRPr="0087678E">
        <w:rPr>
          <w:rFonts w:ascii="Simplified Arabic" w:hAnsi="Simplified Arabic" w:cs="Simplified Arabic"/>
          <w:sz w:val="28"/>
          <w:szCs w:val="28"/>
          <w:rtl/>
        </w:rPr>
        <w:t xml:space="preserve">تم التطبيق علي ( 50 ) تلميذا وتلميذة مقسمين إلي نصفين ( 25 ) ذكور ، ( 25 ) إناث وقد تم إعادة التطبيق بعد مدة أسبوعين من تاريخ التطبيق الأول علي نفس العينة ثم تم حساب معامل الإرتباط " بيرسون " بين الدرجة علي كل مقياس والدرجة علي نفس المقياس في التطبيق الثاني .  فكانت قيمة معامل الارتابط بين التطبيقين بلغت </w:t>
      </w:r>
      <w:r>
        <w:rPr>
          <w:rFonts w:ascii="Simplified Arabic" w:hAnsi="Simplified Arabic" w:cs="Simplified Arabic"/>
          <w:sz w:val="28"/>
          <w:szCs w:val="28"/>
          <w:rtl/>
        </w:rPr>
        <w:t xml:space="preserve">( </w:t>
      </w:r>
      <w:r w:rsidRPr="0087678E">
        <w:rPr>
          <w:rFonts w:ascii="Simplified Arabic" w:hAnsi="Simplified Arabic" w:cs="Simplified Arabic"/>
          <w:sz w:val="28"/>
          <w:szCs w:val="28"/>
          <w:rtl/>
        </w:rPr>
        <w:t>0.656</w:t>
      </w:r>
      <w:r>
        <w:rPr>
          <w:rFonts w:ascii="Simplified Arabic" w:hAnsi="Simplified Arabic" w:cs="Simplified Arabic"/>
          <w:sz w:val="28"/>
          <w:szCs w:val="28"/>
          <w:rtl/>
        </w:rPr>
        <w:t>)</w:t>
      </w:r>
      <w:r w:rsidRPr="0087678E">
        <w:rPr>
          <w:rFonts w:ascii="Simplified Arabic" w:hAnsi="Simplified Arabic" w:cs="Simplified Arabic"/>
          <w:sz w:val="28"/>
          <w:szCs w:val="28"/>
          <w:rtl/>
        </w:rPr>
        <w:t xml:space="preserve"> عند مستوى دلالة 0.01، مما يدل على ثبات المقياس . </w:t>
      </w:r>
    </w:p>
    <w:p w:rsidR="00D91455" w:rsidRPr="001C1D57" w:rsidRDefault="00D91455" w:rsidP="00503A04">
      <w:pPr>
        <w:spacing w:line="360" w:lineRule="auto"/>
        <w:jc w:val="both"/>
        <w:rPr>
          <w:rFonts w:ascii="Simplified Arabic" w:hAnsi="Simplified Arabic" w:cs="Simplified Arabic"/>
          <w:sz w:val="28"/>
          <w:szCs w:val="28"/>
          <w:rtl/>
          <w:lang w:bidi="ar-EG"/>
        </w:rPr>
      </w:pPr>
      <w:r w:rsidRPr="0087678E">
        <w:rPr>
          <w:rFonts w:ascii="Simplified Arabic" w:hAnsi="Simplified Arabic" w:cs="Simplified Arabic"/>
          <w:sz w:val="28"/>
          <w:szCs w:val="28"/>
          <w:rtl/>
          <w:lang w:bidi="ar-EG"/>
        </w:rPr>
        <w:t xml:space="preserve">(3 ) </w:t>
      </w:r>
      <w:r w:rsidRPr="0087678E">
        <w:rPr>
          <w:rFonts w:ascii="Simplified Arabic" w:hAnsi="Simplified Arabic" w:cs="Simplified Arabic"/>
          <w:sz w:val="28"/>
          <w:szCs w:val="28"/>
          <w:rtl/>
        </w:rPr>
        <w:t xml:space="preserve"> </w:t>
      </w:r>
      <w:r w:rsidRPr="00503A04">
        <w:rPr>
          <w:rFonts w:ascii="Simplified Arabic" w:hAnsi="Simplified Arabic" w:cs="Simplified Arabic"/>
          <w:b/>
          <w:bCs/>
          <w:sz w:val="28"/>
          <w:szCs w:val="28"/>
          <w:rtl/>
          <w:lang w:bidi="ar-EG"/>
        </w:rPr>
        <w:t xml:space="preserve">طريقة ألفا كرونباخ </w:t>
      </w:r>
      <w:r w:rsidRPr="00503A04">
        <w:rPr>
          <w:rFonts w:ascii="Simplified Arabic" w:hAnsi="Simplified Arabic" w:cs="Simplified Arabic"/>
          <w:b/>
          <w:bCs/>
          <w:sz w:val="28"/>
          <w:szCs w:val="28"/>
          <w:lang w:bidi="ar-EG"/>
        </w:rPr>
        <w:t xml:space="preserve"> Alpha – Cronbach</w:t>
      </w:r>
      <w:r w:rsidRPr="0087678E">
        <w:rPr>
          <w:rFonts w:ascii="Simplified Arabic" w:hAnsi="Simplified Arabic" w:cs="Simplified Arabic"/>
          <w:sz w:val="28"/>
          <w:szCs w:val="28"/>
          <w:rtl/>
        </w:rPr>
        <w:t xml:space="preserve"> </w:t>
      </w:r>
      <w:r w:rsidRPr="0087678E">
        <w:rPr>
          <w:rFonts w:ascii="Simplified Arabic" w:hAnsi="Simplified Arabic" w:cs="Simplified Arabic"/>
          <w:sz w:val="28"/>
          <w:szCs w:val="28"/>
        </w:rPr>
        <w:t>:</w:t>
      </w:r>
      <w:r w:rsidRPr="0087678E">
        <w:rPr>
          <w:rFonts w:ascii="Simplified Arabic" w:hAnsi="Simplified Arabic" w:cs="Simplified Arabic"/>
          <w:sz w:val="28"/>
          <w:szCs w:val="28"/>
          <w:rtl/>
        </w:rPr>
        <w:t xml:space="preserve">  فكانت </w:t>
      </w:r>
      <w:r w:rsidRPr="0087678E">
        <w:rPr>
          <w:rFonts w:ascii="Simplified Arabic" w:hAnsi="Simplified Arabic" w:cs="Simplified Arabic"/>
          <w:sz w:val="28"/>
          <w:szCs w:val="28"/>
          <w:rtl/>
          <w:lang w:bidi="ar-EG"/>
        </w:rPr>
        <w:t>قيمة معاملات ألفا مرتفعة  وتعتبر مقبولة  مما يدل على ثبات المقياس أن إرتباط البند بالدرجة الكلية عند درجة</w:t>
      </w:r>
      <w:r>
        <w:rPr>
          <w:rFonts w:ascii="Simplified Arabic" w:hAnsi="Simplified Arabic" w:cs="Simplified Arabic"/>
          <w:sz w:val="28"/>
          <w:szCs w:val="28"/>
          <w:rtl/>
          <w:lang w:bidi="ar-EG"/>
        </w:rPr>
        <w:t xml:space="preserve"> (</w:t>
      </w:r>
      <w:r w:rsidRPr="0087678E">
        <w:rPr>
          <w:rFonts w:ascii="Simplified Arabic" w:hAnsi="Simplified Arabic" w:cs="Simplified Arabic"/>
          <w:sz w:val="28"/>
          <w:szCs w:val="28"/>
          <w:rtl/>
          <w:lang w:bidi="ar-EG"/>
        </w:rPr>
        <w:t xml:space="preserve"> 0.757</w:t>
      </w:r>
      <w:r>
        <w:rPr>
          <w:rFonts w:ascii="Simplified Arabic" w:hAnsi="Simplified Arabic" w:cs="Simplified Arabic"/>
          <w:sz w:val="28"/>
          <w:szCs w:val="28"/>
          <w:rtl/>
          <w:lang w:bidi="ar-EG"/>
        </w:rPr>
        <w:t>).</w:t>
      </w:r>
    </w:p>
    <w:p w:rsidR="00D91455" w:rsidRPr="0087678E" w:rsidRDefault="00D91455" w:rsidP="00C0448A">
      <w:pPr>
        <w:jc w:val="lowKashida"/>
        <w:rPr>
          <w:rFonts w:ascii="Simplified Arabic" w:hAnsi="Simplified Arabic" w:cs="Simplified Arabic"/>
          <w:sz w:val="28"/>
          <w:szCs w:val="28"/>
          <w:lang w:bidi="ar-EG"/>
        </w:rPr>
      </w:pPr>
      <w:r w:rsidRPr="0087678E">
        <w:rPr>
          <w:rFonts w:ascii="Simplified Arabic" w:hAnsi="Simplified Arabic" w:cs="Simplified Arabic"/>
          <w:b/>
          <w:bCs/>
          <w:sz w:val="28"/>
          <w:szCs w:val="28"/>
          <w:rtl/>
          <w:lang w:bidi="ar-EG"/>
        </w:rPr>
        <w:t xml:space="preserve">الأساليب الإحصائية التي استخدمت : </w:t>
      </w:r>
    </w:p>
    <w:p w:rsidR="00D91455" w:rsidRPr="0087678E" w:rsidRDefault="00D91455" w:rsidP="00503A04">
      <w:pPr>
        <w:pStyle w:val="ListParagraph"/>
        <w:numPr>
          <w:ilvl w:val="0"/>
          <w:numId w:val="4"/>
        </w:numPr>
        <w:tabs>
          <w:tab w:val="left" w:pos="2741"/>
        </w:tabs>
        <w:spacing w:line="360" w:lineRule="auto"/>
        <w:jc w:val="both"/>
        <w:rPr>
          <w:rFonts w:ascii="Simplified Arabic" w:hAnsi="Simplified Arabic" w:cs="Simplified Arabic"/>
          <w:sz w:val="28"/>
          <w:szCs w:val="28"/>
          <w:lang w:bidi="ar-EG"/>
        </w:rPr>
      </w:pPr>
      <w:r w:rsidRPr="0087678E">
        <w:rPr>
          <w:rFonts w:ascii="Simplified Arabic" w:hAnsi="Simplified Arabic" w:cs="Simplified Arabic"/>
          <w:sz w:val="28"/>
          <w:szCs w:val="28"/>
          <w:rtl/>
          <w:lang w:bidi="ar-EG"/>
        </w:rPr>
        <w:t>حساب التكرارات والنسبة المئوية لوصف خصائص العينة .</w:t>
      </w:r>
    </w:p>
    <w:p w:rsidR="00D91455" w:rsidRPr="0087678E" w:rsidRDefault="00D91455" w:rsidP="00503A04">
      <w:pPr>
        <w:pStyle w:val="ListParagraph"/>
        <w:numPr>
          <w:ilvl w:val="0"/>
          <w:numId w:val="4"/>
        </w:numPr>
        <w:tabs>
          <w:tab w:val="left" w:pos="2741"/>
        </w:tabs>
        <w:spacing w:line="360" w:lineRule="auto"/>
        <w:jc w:val="both"/>
        <w:rPr>
          <w:rFonts w:ascii="Simplified Arabic" w:hAnsi="Simplified Arabic" w:cs="Simplified Arabic"/>
          <w:sz w:val="28"/>
          <w:szCs w:val="28"/>
          <w:lang w:bidi="ar-EG"/>
        </w:rPr>
      </w:pPr>
      <w:r w:rsidRPr="0087678E">
        <w:rPr>
          <w:rFonts w:ascii="Simplified Arabic" w:hAnsi="Simplified Arabic" w:cs="Simplified Arabic"/>
          <w:sz w:val="28"/>
          <w:szCs w:val="28"/>
          <w:rtl/>
          <w:lang w:bidi="ar-EG"/>
        </w:rPr>
        <w:t xml:space="preserve">إختبار " ت " </w:t>
      </w:r>
      <w:r w:rsidRPr="0087678E">
        <w:rPr>
          <w:rFonts w:ascii="Simplified Arabic" w:hAnsi="Simplified Arabic" w:cs="Simplified Arabic"/>
          <w:sz w:val="28"/>
          <w:szCs w:val="28"/>
          <w:lang w:bidi="ar-EG"/>
        </w:rPr>
        <w:t xml:space="preserve"> T – Test </w:t>
      </w:r>
      <w:r w:rsidRPr="0087678E">
        <w:rPr>
          <w:rFonts w:ascii="Simplified Arabic" w:hAnsi="Simplified Arabic" w:cs="Simplified Arabic"/>
          <w:sz w:val="28"/>
          <w:szCs w:val="28"/>
          <w:rtl/>
          <w:lang w:bidi="ar-EG"/>
        </w:rPr>
        <w:t xml:space="preserve">  وذلك لحساب الفروق بين متوسطات درجات الذكور والإناث علي مقياس المخاوف المدرسية الشائعة .</w:t>
      </w:r>
    </w:p>
    <w:p w:rsidR="00D91455" w:rsidRPr="0087678E" w:rsidRDefault="00D91455" w:rsidP="00503A04">
      <w:pPr>
        <w:pStyle w:val="ListParagraph"/>
        <w:numPr>
          <w:ilvl w:val="0"/>
          <w:numId w:val="4"/>
        </w:numPr>
        <w:tabs>
          <w:tab w:val="left" w:pos="2741"/>
        </w:tabs>
        <w:spacing w:line="360" w:lineRule="auto"/>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 xml:space="preserve">معادلة ألفا كرونباخ </w:t>
      </w:r>
      <w:r w:rsidRPr="0087678E">
        <w:rPr>
          <w:rFonts w:ascii="Simplified Arabic" w:hAnsi="Simplified Arabic" w:cs="Simplified Arabic"/>
          <w:sz w:val="28"/>
          <w:szCs w:val="28"/>
          <w:lang w:bidi="ar-EG"/>
        </w:rPr>
        <w:t xml:space="preserve"> Alpha – Cronbach</w:t>
      </w:r>
      <w:r w:rsidRPr="0087678E">
        <w:rPr>
          <w:rFonts w:ascii="Simplified Arabic" w:hAnsi="Simplified Arabic" w:cs="Simplified Arabic"/>
          <w:sz w:val="28"/>
          <w:szCs w:val="28"/>
          <w:rtl/>
          <w:lang w:bidi="ar-EG"/>
        </w:rPr>
        <w:t xml:space="preserve"> لحساب ثبات المقياس .</w:t>
      </w:r>
    </w:p>
    <w:p w:rsidR="00D91455" w:rsidRPr="00503A04" w:rsidRDefault="00D91455" w:rsidP="00503A04">
      <w:pPr>
        <w:pStyle w:val="ListParagraph"/>
        <w:numPr>
          <w:ilvl w:val="0"/>
          <w:numId w:val="4"/>
        </w:numPr>
        <w:tabs>
          <w:tab w:val="left" w:pos="2741"/>
        </w:tabs>
        <w:spacing w:line="360" w:lineRule="auto"/>
        <w:jc w:val="both"/>
        <w:rPr>
          <w:rFonts w:ascii="Simplified Arabic" w:hAnsi="Simplified Arabic" w:cs="Simplified Arabic"/>
          <w:sz w:val="28"/>
          <w:szCs w:val="28"/>
          <w:rtl/>
          <w:lang w:bidi="ar-EG"/>
        </w:rPr>
      </w:pPr>
      <w:r w:rsidRPr="0087678E">
        <w:rPr>
          <w:rFonts w:ascii="Simplified Arabic" w:hAnsi="Simplified Arabic" w:cs="Simplified Arabic"/>
          <w:sz w:val="28"/>
          <w:szCs w:val="28"/>
          <w:rtl/>
          <w:lang w:bidi="ar-EG"/>
        </w:rPr>
        <w:t>تطبيق معادلة تصحيح (</w:t>
      </w:r>
      <w:r>
        <w:rPr>
          <w:rFonts w:ascii="Simplified Arabic" w:hAnsi="Simplified Arabic" w:cs="Simplified Arabic"/>
          <w:sz w:val="28"/>
          <w:szCs w:val="28"/>
          <w:rtl/>
          <w:lang w:bidi="ar-EG"/>
        </w:rPr>
        <w:t xml:space="preserve"> </w:t>
      </w:r>
      <w:r w:rsidRPr="0087678E">
        <w:rPr>
          <w:rFonts w:ascii="Simplified Arabic" w:hAnsi="Simplified Arabic" w:cs="Simplified Arabic"/>
          <w:sz w:val="28"/>
          <w:szCs w:val="28"/>
          <w:rtl/>
          <w:lang w:bidi="ar-EG"/>
        </w:rPr>
        <w:t xml:space="preserve">سبيرمان – بروان </w:t>
      </w:r>
      <w:r w:rsidRPr="0087678E">
        <w:rPr>
          <w:rFonts w:ascii="Simplified Arabic" w:hAnsi="Simplified Arabic" w:cs="Simplified Arabic"/>
          <w:sz w:val="28"/>
          <w:szCs w:val="28"/>
          <w:lang w:bidi="ar-EG"/>
        </w:rPr>
        <w:t xml:space="preserve"> Spearman – brown</w:t>
      </w:r>
      <w:r w:rsidRPr="0087678E">
        <w:rPr>
          <w:rFonts w:ascii="Simplified Arabic" w:hAnsi="Simplified Arabic" w:cs="Simplified Arabic"/>
          <w:sz w:val="28"/>
          <w:szCs w:val="28"/>
          <w:rtl/>
          <w:lang w:bidi="ar-EG"/>
        </w:rPr>
        <w:t>) لحساب الثبات</w:t>
      </w:r>
      <w:r>
        <w:rPr>
          <w:rFonts w:ascii="Simplified Arabic" w:hAnsi="Simplified Arabic" w:cs="Simplified Arabic"/>
          <w:sz w:val="28"/>
          <w:szCs w:val="28"/>
          <w:rtl/>
          <w:lang w:bidi="ar-EG"/>
        </w:rPr>
        <w:t xml:space="preserve"> .</w:t>
      </w:r>
    </w:p>
    <w:p w:rsidR="00D91455" w:rsidRPr="001C1D57" w:rsidRDefault="00D91455" w:rsidP="00C0448A">
      <w:pPr>
        <w:tabs>
          <w:tab w:val="left" w:pos="2741"/>
        </w:tabs>
        <w:jc w:val="both"/>
        <w:rPr>
          <w:rFonts w:ascii="Simplified Arabic" w:hAnsi="Simplified Arabic" w:cs="Simplified Arabic"/>
          <w:sz w:val="28"/>
          <w:szCs w:val="28"/>
          <w:rtl/>
          <w:lang w:bidi="ar-EG"/>
        </w:rPr>
      </w:pPr>
      <w:r w:rsidRPr="001C1D57">
        <w:rPr>
          <w:rFonts w:ascii="Simplified Arabic" w:hAnsi="Simplified Arabic" w:cs="Simplified Arabic"/>
          <w:b/>
          <w:bCs/>
          <w:sz w:val="32"/>
          <w:szCs w:val="32"/>
          <w:rtl/>
          <w:lang w:bidi="ar-EG"/>
        </w:rPr>
        <w:t xml:space="preserve">نتائج الدراسة : </w:t>
      </w:r>
    </w:p>
    <w:p w:rsidR="00D91455" w:rsidRDefault="00D91455" w:rsidP="00503A04">
      <w:pPr>
        <w:pStyle w:val="ListParagraph"/>
        <w:numPr>
          <w:ilvl w:val="0"/>
          <w:numId w:val="11"/>
        </w:numPr>
        <w:spacing w:before="120" w:line="360" w:lineRule="auto"/>
        <w:jc w:val="both"/>
        <w:rPr>
          <w:rFonts w:ascii="Simplified Arabic" w:hAnsi="Simplified Arabic" w:cs="Simplified Arabic"/>
          <w:sz w:val="28"/>
          <w:szCs w:val="28"/>
          <w:lang w:bidi="ar-EG"/>
        </w:rPr>
      </w:pPr>
      <w:r w:rsidRPr="0087678E">
        <w:rPr>
          <w:rFonts w:ascii="Simplified Arabic" w:hAnsi="Simplified Arabic" w:cs="Simplified Arabic"/>
          <w:b/>
          <w:bCs/>
          <w:sz w:val="28"/>
          <w:szCs w:val="28"/>
          <w:rtl/>
          <w:lang w:bidi="ar-EG"/>
        </w:rPr>
        <w:t>الفرض الأول</w:t>
      </w:r>
      <w:r w:rsidRPr="0087678E">
        <w:rPr>
          <w:rFonts w:ascii="Simplified Arabic" w:hAnsi="Simplified Arabic" w:cs="Simplified Arabic"/>
          <w:sz w:val="28"/>
          <w:szCs w:val="28"/>
          <w:rtl/>
          <w:lang w:bidi="ar-EG"/>
        </w:rPr>
        <w:t xml:space="preserve"> </w:t>
      </w:r>
      <w:r w:rsidRPr="0087678E">
        <w:rPr>
          <w:rFonts w:ascii="Simplified Arabic" w:hAnsi="Simplified Arabic" w:cs="Simplified Arabic"/>
          <w:sz w:val="28"/>
          <w:szCs w:val="28"/>
          <w:lang w:bidi="ar-EG"/>
        </w:rPr>
        <w:t>:</w:t>
      </w:r>
      <w:r w:rsidRPr="0087678E">
        <w:rPr>
          <w:rFonts w:ascii="Simplified Arabic" w:hAnsi="Simplified Arabic" w:cs="Simplified Arabic"/>
          <w:sz w:val="28"/>
          <w:szCs w:val="28"/>
          <w:rtl/>
          <w:lang w:bidi="ar-EG"/>
        </w:rPr>
        <w:t xml:space="preserve"> </w:t>
      </w:r>
    </w:p>
    <w:p w:rsidR="00D91455" w:rsidRDefault="00D91455" w:rsidP="00503A04">
      <w:pPr>
        <w:pStyle w:val="ListParagraph"/>
        <w:spacing w:before="120" w:line="360" w:lineRule="auto"/>
        <w:ind w:left="360"/>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w:t>
      </w:r>
      <w:r w:rsidRPr="00503A04">
        <w:rPr>
          <w:rFonts w:ascii="Simplified Arabic" w:hAnsi="Simplified Arabic" w:cs="Simplified Arabic"/>
          <w:sz w:val="28"/>
          <w:szCs w:val="28"/>
          <w:rtl/>
          <w:lang w:bidi="ar-EG"/>
        </w:rPr>
        <w:t>ينص الفرض الأول انه "  توجد فروق ذات دلالة إحصائية في درجة المخاوف المدرسية الشائعة تبعا للمرحلة العمرية ( 6 : 9 ) سنوات في المدارس الخاصة والتجريبية ". وللتحقق من صحة هذا الفرض تم حساب قيمة ( ت ) لتحديد الفروق بين متوسطي درجات كل من التلاميذ في المرحلة العمرية من ( 6 : 9 ) سنوات في المدارس الخاصة والتجريبية . ويوضح الجدول التالي دلالة الفرق في درجة المخاوف المدرسية الشائعة تبعا للمرحلة العمرية من (6 : 9 ) سنوات .</w:t>
      </w:r>
    </w:p>
    <w:p w:rsidR="00D91455" w:rsidRPr="00D72750" w:rsidRDefault="00D91455" w:rsidP="00503A04">
      <w:pPr>
        <w:pStyle w:val="ListParagraph"/>
        <w:spacing w:before="120" w:line="360" w:lineRule="auto"/>
        <w:ind w:left="360"/>
        <w:jc w:val="center"/>
        <w:rPr>
          <w:rFonts w:ascii="Simplified Arabic" w:hAnsi="Simplified Arabic" w:cs="Simplified Arabic"/>
          <w:sz w:val="28"/>
          <w:szCs w:val="28"/>
          <w:rtl/>
          <w:lang w:bidi="ar-EG"/>
        </w:rPr>
      </w:pPr>
      <w:r w:rsidRPr="0087678E">
        <w:rPr>
          <w:rFonts w:ascii="Simplified Arabic" w:hAnsi="Simplified Arabic" w:cs="Simplified Arabic"/>
          <w:sz w:val="28"/>
          <w:szCs w:val="28"/>
          <w:rtl/>
          <w:lang w:bidi="ar-EG"/>
        </w:rPr>
        <w:t>الفرق في درجة المخاوف المدرسية الشائعة تبعا للمرحلة العمرية</w:t>
      </w:r>
    </w:p>
    <w:tbl>
      <w:tblPr>
        <w:bidiVisual/>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7"/>
        <w:gridCol w:w="2113"/>
        <w:gridCol w:w="1527"/>
        <w:gridCol w:w="1186"/>
        <w:gridCol w:w="1392"/>
        <w:gridCol w:w="1070"/>
        <w:gridCol w:w="1046"/>
      </w:tblGrid>
      <w:tr w:rsidR="00D91455" w:rsidRPr="00C03531">
        <w:trPr>
          <w:trHeight w:val="459"/>
          <w:tblHeader/>
          <w:jc w:val="center"/>
        </w:trPr>
        <w:tc>
          <w:tcPr>
            <w:tcW w:w="1997" w:type="dxa"/>
            <w:tcBorders>
              <w:top w:val="double" w:sz="4" w:space="0" w:color="auto"/>
              <w:left w:val="double" w:sz="4" w:space="0" w:color="auto"/>
              <w:bottom w:val="double" w:sz="4" w:space="0" w:color="auto"/>
            </w:tcBorders>
            <w:vAlign w:val="center"/>
          </w:tcPr>
          <w:p w:rsidR="00D91455" w:rsidRPr="0087678E" w:rsidRDefault="00D91455" w:rsidP="00C0448A">
            <w:pPr>
              <w:spacing w:after="0"/>
              <w:jc w:val="center"/>
              <w:rPr>
                <w:rFonts w:cs="Simplified Arabic"/>
                <w:b/>
                <w:bCs/>
              </w:rPr>
            </w:pPr>
            <w:r w:rsidRPr="0087678E">
              <w:rPr>
                <w:rFonts w:cs="Simplified Arabic" w:hint="cs"/>
                <w:b/>
                <w:bCs/>
                <w:rtl/>
              </w:rPr>
              <w:t>نوع</w:t>
            </w:r>
            <w:r w:rsidRPr="0087678E">
              <w:rPr>
                <w:rFonts w:cs="Simplified Arabic"/>
                <w:b/>
                <w:bCs/>
                <w:rtl/>
              </w:rPr>
              <w:t xml:space="preserve"> </w:t>
            </w:r>
            <w:r w:rsidRPr="0087678E">
              <w:rPr>
                <w:rFonts w:cs="Simplified Arabic" w:hint="cs"/>
                <w:b/>
                <w:bCs/>
                <w:rtl/>
              </w:rPr>
              <w:t>المدارس</w:t>
            </w:r>
          </w:p>
        </w:tc>
        <w:tc>
          <w:tcPr>
            <w:tcW w:w="2113" w:type="dxa"/>
            <w:tcBorders>
              <w:top w:val="double" w:sz="4" w:space="0" w:color="auto"/>
              <w:left w:val="double" w:sz="4" w:space="0" w:color="auto"/>
              <w:bottom w:val="double" w:sz="4" w:space="0" w:color="auto"/>
            </w:tcBorders>
            <w:vAlign w:val="center"/>
          </w:tcPr>
          <w:p w:rsidR="00D91455" w:rsidRPr="00C03531" w:rsidRDefault="00D91455" w:rsidP="00C0448A">
            <w:pPr>
              <w:spacing w:after="0"/>
              <w:jc w:val="center"/>
              <w:rPr>
                <w:rFonts w:ascii="Simplified Arabic" w:hAnsi="Simplified Arabic" w:cs="Simplified Arabic"/>
                <w:lang w:eastAsia="ar-SA"/>
              </w:rPr>
            </w:pPr>
            <w:r w:rsidRPr="0087678E">
              <w:rPr>
                <w:rFonts w:cs="Simplified Arabic" w:hint="cs"/>
                <w:b/>
                <w:bCs/>
                <w:rtl/>
              </w:rPr>
              <w:t>مصدر</w:t>
            </w:r>
            <w:r w:rsidRPr="0087678E">
              <w:rPr>
                <w:rFonts w:cs="Simplified Arabic"/>
                <w:b/>
                <w:bCs/>
                <w:rtl/>
              </w:rPr>
              <w:t xml:space="preserve"> </w:t>
            </w:r>
            <w:r w:rsidRPr="0087678E">
              <w:rPr>
                <w:rFonts w:cs="Simplified Arabic" w:hint="cs"/>
                <w:b/>
                <w:bCs/>
                <w:rtl/>
              </w:rPr>
              <w:t>الاختلاف</w:t>
            </w:r>
          </w:p>
        </w:tc>
        <w:tc>
          <w:tcPr>
            <w:tcW w:w="1527" w:type="dxa"/>
            <w:tcBorders>
              <w:top w:val="double" w:sz="4" w:space="0" w:color="auto"/>
              <w:bottom w:val="double" w:sz="4" w:space="0" w:color="auto"/>
            </w:tcBorders>
            <w:vAlign w:val="center"/>
          </w:tcPr>
          <w:p w:rsidR="00D91455" w:rsidRPr="0087678E" w:rsidRDefault="00D91455" w:rsidP="00C0448A">
            <w:pPr>
              <w:spacing w:after="0"/>
              <w:jc w:val="center"/>
              <w:rPr>
                <w:rFonts w:cs="Simplified Arabic"/>
                <w:b/>
                <w:bCs/>
              </w:rPr>
            </w:pPr>
            <w:r w:rsidRPr="0087678E">
              <w:rPr>
                <w:rFonts w:cs="Simplified Arabic" w:hint="cs"/>
                <w:b/>
                <w:bCs/>
                <w:rtl/>
              </w:rPr>
              <w:t>مجموع</w:t>
            </w:r>
            <w:r w:rsidRPr="0087678E">
              <w:rPr>
                <w:rFonts w:cs="Simplified Arabic"/>
                <w:b/>
                <w:bCs/>
                <w:rtl/>
              </w:rPr>
              <w:t xml:space="preserve"> </w:t>
            </w:r>
            <w:r w:rsidRPr="0087678E">
              <w:rPr>
                <w:rFonts w:cs="Simplified Arabic" w:hint="cs"/>
                <w:b/>
                <w:bCs/>
                <w:rtl/>
              </w:rPr>
              <w:t>المربعات</w:t>
            </w:r>
          </w:p>
        </w:tc>
        <w:tc>
          <w:tcPr>
            <w:tcW w:w="1186" w:type="dxa"/>
            <w:tcBorders>
              <w:top w:val="double" w:sz="4" w:space="0" w:color="auto"/>
              <w:bottom w:val="double" w:sz="4" w:space="0" w:color="auto"/>
            </w:tcBorders>
            <w:vAlign w:val="center"/>
          </w:tcPr>
          <w:p w:rsidR="00D91455" w:rsidRPr="0087678E" w:rsidRDefault="00D91455" w:rsidP="00C0448A">
            <w:pPr>
              <w:spacing w:after="0"/>
              <w:jc w:val="center"/>
              <w:rPr>
                <w:rFonts w:cs="Simplified Arabic"/>
                <w:b/>
                <w:bCs/>
              </w:rPr>
            </w:pPr>
            <w:r w:rsidRPr="0087678E">
              <w:rPr>
                <w:rFonts w:cs="Simplified Arabic" w:hint="cs"/>
                <w:b/>
                <w:bCs/>
                <w:rtl/>
              </w:rPr>
              <w:t>درجة</w:t>
            </w:r>
            <w:r w:rsidRPr="0087678E">
              <w:rPr>
                <w:rFonts w:cs="Simplified Arabic"/>
                <w:b/>
                <w:bCs/>
                <w:rtl/>
              </w:rPr>
              <w:t xml:space="preserve"> </w:t>
            </w:r>
            <w:r w:rsidRPr="0087678E">
              <w:rPr>
                <w:rFonts w:cs="Simplified Arabic" w:hint="cs"/>
                <w:b/>
                <w:bCs/>
                <w:rtl/>
              </w:rPr>
              <w:t>الحرية</w:t>
            </w:r>
          </w:p>
        </w:tc>
        <w:tc>
          <w:tcPr>
            <w:tcW w:w="1392" w:type="dxa"/>
            <w:tcBorders>
              <w:top w:val="double" w:sz="4" w:space="0" w:color="auto"/>
              <w:bottom w:val="double" w:sz="4" w:space="0" w:color="auto"/>
            </w:tcBorders>
            <w:vAlign w:val="center"/>
          </w:tcPr>
          <w:p w:rsidR="00D91455" w:rsidRPr="0087678E" w:rsidRDefault="00D91455" w:rsidP="00C0448A">
            <w:pPr>
              <w:spacing w:after="0"/>
              <w:jc w:val="center"/>
              <w:rPr>
                <w:rFonts w:cs="Simplified Arabic"/>
                <w:b/>
                <w:bCs/>
              </w:rPr>
            </w:pPr>
            <w:r w:rsidRPr="0087678E">
              <w:rPr>
                <w:rFonts w:cs="Simplified Arabic" w:hint="cs"/>
                <w:b/>
                <w:bCs/>
                <w:rtl/>
              </w:rPr>
              <w:t>متوسط</w:t>
            </w:r>
            <w:r w:rsidRPr="0087678E">
              <w:rPr>
                <w:rFonts w:cs="Simplified Arabic"/>
                <w:b/>
                <w:bCs/>
                <w:rtl/>
              </w:rPr>
              <w:t xml:space="preserve"> </w:t>
            </w:r>
            <w:r w:rsidRPr="0087678E">
              <w:rPr>
                <w:rFonts w:cs="Simplified Arabic" w:hint="cs"/>
                <w:b/>
                <w:bCs/>
                <w:rtl/>
              </w:rPr>
              <w:t>المربعات</w:t>
            </w:r>
          </w:p>
        </w:tc>
        <w:tc>
          <w:tcPr>
            <w:tcW w:w="1070" w:type="dxa"/>
            <w:tcBorders>
              <w:top w:val="double" w:sz="4" w:space="0" w:color="auto"/>
              <w:bottom w:val="double" w:sz="4" w:space="0" w:color="auto"/>
            </w:tcBorders>
            <w:vAlign w:val="center"/>
          </w:tcPr>
          <w:p w:rsidR="00D91455" w:rsidRPr="0087678E" w:rsidRDefault="00D91455" w:rsidP="00C0448A">
            <w:pPr>
              <w:spacing w:after="0"/>
              <w:jc w:val="center"/>
              <w:rPr>
                <w:rFonts w:ascii="Simplified Arabic" w:eastAsia="SimSun" w:hAnsi="Simplified Arabic" w:cs="Simplified Arabic"/>
                <w:b/>
                <w:bCs/>
              </w:rPr>
            </w:pPr>
            <w:r w:rsidRPr="0087678E">
              <w:rPr>
                <w:rFonts w:cs="Simplified Arabic" w:hint="cs"/>
                <w:b/>
                <w:bCs/>
                <w:rtl/>
              </w:rPr>
              <w:t>قيمة</w:t>
            </w:r>
            <w:r w:rsidRPr="0087678E">
              <w:rPr>
                <w:rFonts w:cs="Simplified Arabic"/>
                <w:b/>
                <w:bCs/>
                <w:rtl/>
              </w:rPr>
              <w:t xml:space="preserve"> </w:t>
            </w:r>
            <w:r w:rsidRPr="0087678E">
              <w:rPr>
                <w:rFonts w:cs="Simplified Arabic" w:hint="cs"/>
                <w:b/>
                <w:bCs/>
                <w:rtl/>
              </w:rPr>
              <w:t>ف</w:t>
            </w:r>
          </w:p>
        </w:tc>
        <w:tc>
          <w:tcPr>
            <w:tcW w:w="1046" w:type="dxa"/>
            <w:tcBorders>
              <w:top w:val="double" w:sz="4" w:space="0" w:color="auto"/>
              <w:bottom w:val="double" w:sz="4" w:space="0" w:color="auto"/>
              <w:right w:val="double" w:sz="4" w:space="0" w:color="auto"/>
            </w:tcBorders>
            <w:vAlign w:val="center"/>
          </w:tcPr>
          <w:p w:rsidR="00D91455" w:rsidRPr="0087678E" w:rsidRDefault="00D91455" w:rsidP="00C0448A">
            <w:pPr>
              <w:spacing w:after="0"/>
              <w:jc w:val="center"/>
              <w:rPr>
                <w:rFonts w:cs="Simplified Arabic"/>
                <w:b/>
                <w:bCs/>
              </w:rPr>
            </w:pPr>
            <w:r w:rsidRPr="0087678E">
              <w:rPr>
                <w:rFonts w:cs="Simplified Arabic" w:hint="cs"/>
                <w:b/>
                <w:bCs/>
                <w:rtl/>
              </w:rPr>
              <w:t>مستوى</w:t>
            </w:r>
            <w:r w:rsidRPr="0087678E">
              <w:rPr>
                <w:rFonts w:cs="Simplified Arabic"/>
                <w:b/>
                <w:bCs/>
                <w:rtl/>
              </w:rPr>
              <w:t xml:space="preserve"> </w:t>
            </w:r>
            <w:r w:rsidRPr="0087678E">
              <w:rPr>
                <w:rFonts w:cs="Simplified Arabic" w:hint="cs"/>
                <w:b/>
                <w:bCs/>
                <w:rtl/>
              </w:rPr>
              <w:t>الدلالة</w:t>
            </w:r>
          </w:p>
        </w:tc>
      </w:tr>
      <w:tr w:rsidR="00D91455" w:rsidRPr="00C03531">
        <w:trPr>
          <w:trHeight w:val="327"/>
          <w:jc w:val="center"/>
        </w:trPr>
        <w:tc>
          <w:tcPr>
            <w:tcW w:w="1997" w:type="dxa"/>
            <w:vMerge w:val="restart"/>
            <w:tcBorders>
              <w:top w:val="double" w:sz="4" w:space="0" w:color="auto"/>
              <w:left w:val="double" w:sz="4" w:space="0" w:color="auto"/>
              <w:bottom w:val="double" w:sz="4" w:space="0" w:color="auto"/>
            </w:tcBorders>
            <w:vAlign w:val="center"/>
          </w:tcPr>
          <w:p w:rsidR="00D91455" w:rsidRPr="0087678E" w:rsidRDefault="00D91455" w:rsidP="00C0448A">
            <w:pPr>
              <w:spacing w:after="0"/>
              <w:jc w:val="center"/>
              <w:rPr>
                <w:rFonts w:cs="Simplified Arabic"/>
                <w:b/>
                <w:bCs/>
              </w:rPr>
            </w:pPr>
            <w:r w:rsidRPr="0087678E">
              <w:rPr>
                <w:rFonts w:cs="Simplified Arabic" w:hint="cs"/>
                <w:b/>
                <w:bCs/>
                <w:rtl/>
              </w:rPr>
              <w:t>مدارس</w:t>
            </w:r>
            <w:r w:rsidRPr="0087678E">
              <w:rPr>
                <w:rFonts w:cs="Simplified Arabic"/>
                <w:b/>
                <w:bCs/>
                <w:rtl/>
              </w:rPr>
              <w:t xml:space="preserve"> </w:t>
            </w:r>
            <w:r w:rsidRPr="0087678E">
              <w:rPr>
                <w:rFonts w:cs="Simplified Arabic" w:hint="cs"/>
                <w:b/>
                <w:bCs/>
                <w:rtl/>
              </w:rPr>
              <w:t>خاصة</w:t>
            </w:r>
          </w:p>
        </w:tc>
        <w:tc>
          <w:tcPr>
            <w:tcW w:w="2113" w:type="dxa"/>
            <w:tcBorders>
              <w:top w:val="double" w:sz="4" w:space="0" w:color="auto"/>
              <w:left w:val="double" w:sz="4" w:space="0" w:color="auto"/>
              <w:bottom w:val="single" w:sz="4" w:space="0" w:color="000000"/>
            </w:tcBorders>
            <w:vAlign w:val="center"/>
          </w:tcPr>
          <w:p w:rsidR="00D91455" w:rsidRPr="0087678E" w:rsidRDefault="00D91455" w:rsidP="00C0448A">
            <w:pPr>
              <w:spacing w:after="0"/>
              <w:jc w:val="center"/>
              <w:rPr>
                <w:rFonts w:cs="Simplified Arabic"/>
              </w:rPr>
            </w:pPr>
            <w:r w:rsidRPr="0087678E">
              <w:rPr>
                <w:rFonts w:cs="Simplified Arabic" w:hint="cs"/>
                <w:rtl/>
              </w:rPr>
              <w:t>بين</w:t>
            </w:r>
            <w:r w:rsidRPr="0087678E">
              <w:rPr>
                <w:rFonts w:cs="Simplified Arabic"/>
                <w:rtl/>
              </w:rPr>
              <w:t xml:space="preserve"> </w:t>
            </w:r>
            <w:r w:rsidRPr="0087678E">
              <w:rPr>
                <w:rFonts w:cs="Simplified Arabic" w:hint="cs"/>
                <w:rtl/>
              </w:rPr>
              <w:t>المجموعات</w:t>
            </w:r>
          </w:p>
        </w:tc>
        <w:tc>
          <w:tcPr>
            <w:tcW w:w="1527" w:type="dxa"/>
            <w:tcBorders>
              <w:top w:val="double" w:sz="4" w:space="0" w:color="auto"/>
              <w:bottom w:val="single" w:sz="4" w:space="0" w:color="000000"/>
            </w:tcBorders>
            <w:vAlign w:val="center"/>
          </w:tcPr>
          <w:p w:rsidR="00D91455" w:rsidRPr="00C03531" w:rsidRDefault="00D91455" w:rsidP="00C0448A">
            <w:pPr>
              <w:autoSpaceDE w:val="0"/>
              <w:autoSpaceDN w:val="0"/>
              <w:adjustRightInd w:val="0"/>
              <w:spacing w:after="0"/>
              <w:jc w:val="center"/>
              <w:rPr>
                <w:rFonts w:ascii="Simplified Arabic" w:hAnsi="Simplified Arabic" w:cs="Simplified Arabic"/>
                <w:color w:val="000000"/>
                <w:lang w:bidi="ar-EG"/>
              </w:rPr>
            </w:pPr>
            <w:r w:rsidRPr="00C03531">
              <w:rPr>
                <w:rFonts w:ascii="Simplified Arabic" w:hAnsi="Simplified Arabic" w:cs="Simplified Arabic"/>
                <w:color w:val="000000"/>
                <w:rtl/>
                <w:lang w:bidi="ar-EG"/>
              </w:rPr>
              <w:t>702.897</w:t>
            </w:r>
          </w:p>
        </w:tc>
        <w:tc>
          <w:tcPr>
            <w:tcW w:w="1186" w:type="dxa"/>
            <w:tcBorders>
              <w:top w:val="double" w:sz="4" w:space="0" w:color="auto"/>
              <w:bottom w:val="single" w:sz="4" w:space="0" w:color="000000"/>
            </w:tcBorders>
            <w:vAlign w:val="center"/>
          </w:tcPr>
          <w:p w:rsidR="00D91455" w:rsidRPr="00C03531" w:rsidRDefault="00D91455" w:rsidP="00C0448A">
            <w:pPr>
              <w:autoSpaceDE w:val="0"/>
              <w:autoSpaceDN w:val="0"/>
              <w:adjustRightInd w:val="0"/>
              <w:spacing w:after="0"/>
              <w:jc w:val="center"/>
              <w:rPr>
                <w:rFonts w:ascii="Simplified Arabic" w:hAnsi="Simplified Arabic" w:cs="Simplified Arabic"/>
                <w:color w:val="000000"/>
              </w:rPr>
            </w:pPr>
            <w:r w:rsidRPr="00C03531">
              <w:rPr>
                <w:rFonts w:ascii="Simplified Arabic" w:hAnsi="Simplified Arabic" w:cs="Simplified Arabic"/>
                <w:color w:val="000000"/>
                <w:rtl/>
              </w:rPr>
              <w:t>3</w:t>
            </w:r>
          </w:p>
        </w:tc>
        <w:tc>
          <w:tcPr>
            <w:tcW w:w="1392" w:type="dxa"/>
            <w:tcBorders>
              <w:top w:val="double" w:sz="4" w:space="0" w:color="auto"/>
              <w:bottom w:val="single" w:sz="4" w:space="0" w:color="000000"/>
            </w:tcBorders>
            <w:vAlign w:val="center"/>
          </w:tcPr>
          <w:p w:rsidR="00D91455" w:rsidRPr="00C03531" w:rsidRDefault="00D91455" w:rsidP="00C0448A">
            <w:pPr>
              <w:autoSpaceDE w:val="0"/>
              <w:autoSpaceDN w:val="0"/>
              <w:adjustRightInd w:val="0"/>
              <w:spacing w:after="0"/>
              <w:jc w:val="center"/>
              <w:rPr>
                <w:rFonts w:ascii="Simplified Arabic" w:hAnsi="Simplified Arabic" w:cs="Simplified Arabic"/>
                <w:color w:val="000000"/>
              </w:rPr>
            </w:pPr>
            <w:r w:rsidRPr="00C03531">
              <w:rPr>
                <w:rFonts w:ascii="Simplified Arabic" w:hAnsi="Simplified Arabic" w:cs="Simplified Arabic"/>
                <w:color w:val="000000"/>
                <w:rtl/>
              </w:rPr>
              <w:t>234.299</w:t>
            </w:r>
          </w:p>
        </w:tc>
        <w:tc>
          <w:tcPr>
            <w:tcW w:w="1070" w:type="dxa"/>
            <w:vMerge w:val="restart"/>
            <w:tcBorders>
              <w:top w:val="double" w:sz="4" w:space="0" w:color="auto"/>
            </w:tcBorders>
            <w:vAlign w:val="center"/>
          </w:tcPr>
          <w:p w:rsidR="00D91455" w:rsidRPr="00C03531" w:rsidRDefault="00D91455" w:rsidP="00C0448A">
            <w:pPr>
              <w:spacing w:after="0"/>
              <w:jc w:val="center"/>
              <w:rPr>
                <w:rFonts w:ascii="Simplified Arabic" w:hAnsi="Simplified Arabic" w:cs="Simplified Arabic"/>
                <w:lang w:eastAsia="ar-SA"/>
              </w:rPr>
            </w:pPr>
            <w:r w:rsidRPr="00C03531">
              <w:rPr>
                <w:rFonts w:ascii="Simplified Arabic" w:hAnsi="Simplified Arabic" w:cs="Simplified Arabic"/>
                <w:rtl/>
                <w:lang w:eastAsia="ar-SA"/>
              </w:rPr>
              <w:t>4.593</w:t>
            </w:r>
          </w:p>
        </w:tc>
        <w:tc>
          <w:tcPr>
            <w:tcW w:w="1046" w:type="dxa"/>
            <w:vMerge w:val="restart"/>
            <w:tcBorders>
              <w:top w:val="double" w:sz="4" w:space="0" w:color="auto"/>
              <w:right w:val="double" w:sz="4" w:space="0" w:color="auto"/>
            </w:tcBorders>
            <w:vAlign w:val="center"/>
          </w:tcPr>
          <w:p w:rsidR="00D91455" w:rsidRPr="00C03531" w:rsidRDefault="00D91455" w:rsidP="00C0448A">
            <w:pPr>
              <w:spacing w:after="0"/>
              <w:jc w:val="center"/>
              <w:rPr>
                <w:rFonts w:ascii="Simplified Arabic" w:hAnsi="Simplified Arabic" w:cs="Simplified Arabic"/>
                <w:lang w:eastAsia="ar-SA"/>
              </w:rPr>
            </w:pPr>
            <w:r w:rsidRPr="00C03531">
              <w:rPr>
                <w:rFonts w:ascii="Simplified Arabic" w:hAnsi="Simplified Arabic" w:cs="Simplified Arabic"/>
                <w:rtl/>
                <w:lang w:eastAsia="ar-SA"/>
              </w:rPr>
              <w:t>0.01</w:t>
            </w:r>
          </w:p>
        </w:tc>
      </w:tr>
      <w:tr w:rsidR="00D91455" w:rsidRPr="00C03531">
        <w:trPr>
          <w:trHeight w:val="327"/>
          <w:jc w:val="center"/>
        </w:trPr>
        <w:tc>
          <w:tcPr>
            <w:tcW w:w="1997" w:type="dxa"/>
            <w:vMerge/>
            <w:tcBorders>
              <w:left w:val="double" w:sz="4" w:space="0" w:color="auto"/>
              <w:bottom w:val="double" w:sz="4" w:space="0" w:color="auto"/>
            </w:tcBorders>
            <w:vAlign w:val="center"/>
          </w:tcPr>
          <w:p w:rsidR="00D91455" w:rsidRPr="0087678E" w:rsidRDefault="00D91455" w:rsidP="00C0448A">
            <w:pPr>
              <w:spacing w:after="0"/>
              <w:jc w:val="center"/>
              <w:rPr>
                <w:rFonts w:cs="Simplified Arabic"/>
                <w:b/>
                <w:bCs/>
              </w:rPr>
            </w:pPr>
          </w:p>
        </w:tc>
        <w:tc>
          <w:tcPr>
            <w:tcW w:w="2113" w:type="dxa"/>
            <w:tcBorders>
              <w:left w:val="double" w:sz="4" w:space="0" w:color="auto"/>
            </w:tcBorders>
            <w:vAlign w:val="center"/>
          </w:tcPr>
          <w:p w:rsidR="00D91455" w:rsidRPr="0087678E" w:rsidRDefault="00D91455" w:rsidP="00C0448A">
            <w:pPr>
              <w:spacing w:after="0"/>
              <w:jc w:val="center"/>
              <w:rPr>
                <w:rFonts w:cs="Simplified Arabic"/>
              </w:rPr>
            </w:pPr>
            <w:r w:rsidRPr="0087678E">
              <w:rPr>
                <w:rFonts w:cs="Simplified Arabic" w:hint="cs"/>
                <w:rtl/>
              </w:rPr>
              <w:t>داخل</w:t>
            </w:r>
            <w:r w:rsidRPr="0087678E">
              <w:rPr>
                <w:rFonts w:cs="Simplified Arabic"/>
                <w:rtl/>
              </w:rPr>
              <w:t xml:space="preserve"> </w:t>
            </w:r>
            <w:r w:rsidRPr="0087678E">
              <w:rPr>
                <w:rFonts w:cs="Simplified Arabic" w:hint="cs"/>
                <w:rtl/>
              </w:rPr>
              <w:t>المجموعات</w:t>
            </w:r>
          </w:p>
        </w:tc>
        <w:tc>
          <w:tcPr>
            <w:tcW w:w="1527" w:type="dxa"/>
            <w:vAlign w:val="center"/>
          </w:tcPr>
          <w:p w:rsidR="00D91455" w:rsidRPr="00C03531" w:rsidRDefault="00D91455" w:rsidP="00C0448A">
            <w:pPr>
              <w:autoSpaceDE w:val="0"/>
              <w:autoSpaceDN w:val="0"/>
              <w:adjustRightInd w:val="0"/>
              <w:spacing w:after="0"/>
              <w:jc w:val="center"/>
              <w:rPr>
                <w:rFonts w:ascii="Simplified Arabic" w:hAnsi="Simplified Arabic" w:cs="Simplified Arabic"/>
                <w:color w:val="000000"/>
              </w:rPr>
            </w:pPr>
            <w:r w:rsidRPr="00C03531">
              <w:rPr>
                <w:rFonts w:ascii="Simplified Arabic" w:hAnsi="Simplified Arabic" w:cs="Simplified Arabic"/>
                <w:color w:val="000000"/>
                <w:rtl/>
              </w:rPr>
              <w:t>6581.178</w:t>
            </w:r>
          </w:p>
        </w:tc>
        <w:tc>
          <w:tcPr>
            <w:tcW w:w="1186" w:type="dxa"/>
            <w:vAlign w:val="center"/>
          </w:tcPr>
          <w:p w:rsidR="00D91455" w:rsidRPr="00C03531" w:rsidRDefault="00D91455" w:rsidP="00C0448A">
            <w:pPr>
              <w:autoSpaceDE w:val="0"/>
              <w:autoSpaceDN w:val="0"/>
              <w:adjustRightInd w:val="0"/>
              <w:spacing w:after="0"/>
              <w:jc w:val="center"/>
              <w:rPr>
                <w:rFonts w:ascii="Simplified Arabic" w:hAnsi="Simplified Arabic" w:cs="Simplified Arabic"/>
                <w:color w:val="000000"/>
              </w:rPr>
            </w:pPr>
            <w:r w:rsidRPr="00C03531">
              <w:rPr>
                <w:rFonts w:ascii="Simplified Arabic" w:hAnsi="Simplified Arabic" w:cs="Simplified Arabic"/>
                <w:color w:val="000000"/>
                <w:rtl/>
              </w:rPr>
              <w:t>129</w:t>
            </w:r>
          </w:p>
        </w:tc>
        <w:tc>
          <w:tcPr>
            <w:tcW w:w="1392" w:type="dxa"/>
            <w:vAlign w:val="center"/>
          </w:tcPr>
          <w:p w:rsidR="00D91455" w:rsidRPr="00C03531" w:rsidRDefault="00D91455" w:rsidP="00C0448A">
            <w:pPr>
              <w:autoSpaceDE w:val="0"/>
              <w:autoSpaceDN w:val="0"/>
              <w:adjustRightInd w:val="0"/>
              <w:spacing w:after="0"/>
              <w:jc w:val="center"/>
              <w:rPr>
                <w:rFonts w:ascii="Simplified Arabic" w:hAnsi="Simplified Arabic" w:cs="Simplified Arabic"/>
                <w:color w:val="000000"/>
              </w:rPr>
            </w:pPr>
            <w:r w:rsidRPr="00C03531">
              <w:rPr>
                <w:rFonts w:ascii="Simplified Arabic" w:hAnsi="Simplified Arabic" w:cs="Simplified Arabic"/>
                <w:color w:val="000000"/>
                <w:rtl/>
              </w:rPr>
              <w:t>51.017</w:t>
            </w:r>
          </w:p>
        </w:tc>
        <w:tc>
          <w:tcPr>
            <w:tcW w:w="1070" w:type="dxa"/>
            <w:vMerge/>
            <w:vAlign w:val="center"/>
          </w:tcPr>
          <w:p w:rsidR="00D91455" w:rsidRPr="00C03531" w:rsidRDefault="00D91455" w:rsidP="00C0448A">
            <w:pPr>
              <w:spacing w:after="0"/>
              <w:jc w:val="center"/>
              <w:rPr>
                <w:rFonts w:ascii="Simplified Arabic" w:hAnsi="Simplified Arabic" w:cs="Simplified Arabic"/>
                <w:lang w:eastAsia="ar-SA"/>
              </w:rPr>
            </w:pPr>
          </w:p>
        </w:tc>
        <w:tc>
          <w:tcPr>
            <w:tcW w:w="1046" w:type="dxa"/>
            <w:vMerge/>
            <w:tcBorders>
              <w:right w:val="double" w:sz="4" w:space="0" w:color="auto"/>
            </w:tcBorders>
            <w:vAlign w:val="center"/>
          </w:tcPr>
          <w:p w:rsidR="00D91455" w:rsidRPr="00C03531" w:rsidRDefault="00D91455" w:rsidP="00C0448A">
            <w:pPr>
              <w:spacing w:after="0"/>
              <w:jc w:val="center"/>
              <w:rPr>
                <w:rFonts w:ascii="Simplified Arabic" w:hAnsi="Simplified Arabic" w:cs="Simplified Arabic"/>
                <w:lang w:eastAsia="ar-SA"/>
              </w:rPr>
            </w:pPr>
          </w:p>
        </w:tc>
      </w:tr>
      <w:tr w:rsidR="00D91455" w:rsidRPr="00C03531">
        <w:trPr>
          <w:trHeight w:val="327"/>
          <w:jc w:val="center"/>
        </w:trPr>
        <w:tc>
          <w:tcPr>
            <w:tcW w:w="1997" w:type="dxa"/>
            <w:vMerge/>
            <w:tcBorders>
              <w:left w:val="double" w:sz="4" w:space="0" w:color="auto"/>
              <w:bottom w:val="double" w:sz="4" w:space="0" w:color="auto"/>
            </w:tcBorders>
            <w:vAlign w:val="center"/>
          </w:tcPr>
          <w:p w:rsidR="00D91455" w:rsidRPr="0087678E" w:rsidRDefault="00D91455" w:rsidP="00C0448A">
            <w:pPr>
              <w:spacing w:after="0"/>
              <w:jc w:val="center"/>
              <w:rPr>
                <w:rFonts w:cs="Simplified Arabic"/>
                <w:b/>
                <w:bCs/>
              </w:rPr>
            </w:pPr>
          </w:p>
        </w:tc>
        <w:tc>
          <w:tcPr>
            <w:tcW w:w="2113" w:type="dxa"/>
            <w:tcBorders>
              <w:left w:val="double" w:sz="4" w:space="0" w:color="auto"/>
              <w:bottom w:val="double" w:sz="4" w:space="0" w:color="auto"/>
            </w:tcBorders>
            <w:vAlign w:val="center"/>
          </w:tcPr>
          <w:p w:rsidR="00D91455" w:rsidRPr="0087678E" w:rsidRDefault="00D91455" w:rsidP="00C0448A">
            <w:pPr>
              <w:spacing w:after="0"/>
              <w:jc w:val="center"/>
              <w:rPr>
                <w:rFonts w:cs="Simplified Arabic"/>
              </w:rPr>
            </w:pPr>
            <w:r w:rsidRPr="0087678E">
              <w:rPr>
                <w:rFonts w:cs="Simplified Arabic" w:hint="cs"/>
                <w:rtl/>
              </w:rPr>
              <w:t>المجموع</w:t>
            </w:r>
          </w:p>
        </w:tc>
        <w:tc>
          <w:tcPr>
            <w:tcW w:w="1527" w:type="dxa"/>
            <w:tcBorders>
              <w:bottom w:val="double" w:sz="4" w:space="0" w:color="auto"/>
            </w:tcBorders>
            <w:vAlign w:val="center"/>
          </w:tcPr>
          <w:p w:rsidR="00D91455" w:rsidRPr="00C03531" w:rsidRDefault="00D91455" w:rsidP="00C0448A">
            <w:pPr>
              <w:autoSpaceDE w:val="0"/>
              <w:autoSpaceDN w:val="0"/>
              <w:adjustRightInd w:val="0"/>
              <w:spacing w:after="0"/>
              <w:jc w:val="center"/>
              <w:rPr>
                <w:rFonts w:ascii="Simplified Arabic" w:hAnsi="Simplified Arabic" w:cs="Simplified Arabic"/>
                <w:color w:val="000000"/>
              </w:rPr>
            </w:pPr>
            <w:r w:rsidRPr="00C03531">
              <w:rPr>
                <w:rFonts w:ascii="Simplified Arabic" w:hAnsi="Simplified Arabic" w:cs="Simplified Arabic"/>
                <w:color w:val="000000"/>
                <w:rtl/>
              </w:rPr>
              <w:t>7284.075</w:t>
            </w:r>
          </w:p>
        </w:tc>
        <w:tc>
          <w:tcPr>
            <w:tcW w:w="1186" w:type="dxa"/>
            <w:tcBorders>
              <w:bottom w:val="double" w:sz="4" w:space="0" w:color="auto"/>
            </w:tcBorders>
            <w:vAlign w:val="center"/>
          </w:tcPr>
          <w:p w:rsidR="00D91455" w:rsidRPr="00C03531" w:rsidRDefault="00D91455" w:rsidP="00C0448A">
            <w:pPr>
              <w:autoSpaceDE w:val="0"/>
              <w:autoSpaceDN w:val="0"/>
              <w:adjustRightInd w:val="0"/>
              <w:spacing w:after="0"/>
              <w:jc w:val="center"/>
              <w:rPr>
                <w:rFonts w:ascii="Simplified Arabic" w:hAnsi="Simplified Arabic" w:cs="Simplified Arabic"/>
                <w:color w:val="000000"/>
              </w:rPr>
            </w:pPr>
            <w:r w:rsidRPr="00C03531">
              <w:rPr>
                <w:rFonts w:ascii="Simplified Arabic" w:hAnsi="Simplified Arabic" w:cs="Simplified Arabic"/>
                <w:color w:val="000000"/>
                <w:rtl/>
              </w:rPr>
              <w:t>132</w:t>
            </w:r>
          </w:p>
        </w:tc>
        <w:tc>
          <w:tcPr>
            <w:tcW w:w="1392" w:type="dxa"/>
            <w:tcBorders>
              <w:bottom w:val="double" w:sz="4" w:space="0" w:color="auto"/>
            </w:tcBorders>
            <w:vAlign w:val="center"/>
          </w:tcPr>
          <w:p w:rsidR="00D91455" w:rsidRPr="00C03531" w:rsidRDefault="00D91455" w:rsidP="00C0448A">
            <w:pPr>
              <w:autoSpaceDE w:val="0"/>
              <w:autoSpaceDN w:val="0"/>
              <w:adjustRightInd w:val="0"/>
              <w:spacing w:after="0"/>
              <w:jc w:val="center"/>
              <w:rPr>
                <w:rFonts w:ascii="Simplified Arabic" w:hAnsi="Simplified Arabic" w:cs="Simplified Arabic"/>
                <w:color w:val="000000"/>
              </w:rPr>
            </w:pPr>
          </w:p>
        </w:tc>
        <w:tc>
          <w:tcPr>
            <w:tcW w:w="1070" w:type="dxa"/>
            <w:vMerge/>
            <w:tcBorders>
              <w:bottom w:val="double" w:sz="4" w:space="0" w:color="auto"/>
            </w:tcBorders>
            <w:vAlign w:val="center"/>
          </w:tcPr>
          <w:p w:rsidR="00D91455" w:rsidRPr="00C03531" w:rsidRDefault="00D91455" w:rsidP="00C0448A">
            <w:pPr>
              <w:spacing w:after="0"/>
              <w:jc w:val="center"/>
              <w:rPr>
                <w:rFonts w:ascii="Simplified Arabic" w:hAnsi="Simplified Arabic" w:cs="Simplified Arabic"/>
                <w:lang w:eastAsia="ar-SA"/>
              </w:rPr>
            </w:pPr>
          </w:p>
        </w:tc>
        <w:tc>
          <w:tcPr>
            <w:tcW w:w="1046" w:type="dxa"/>
            <w:vMerge/>
            <w:tcBorders>
              <w:bottom w:val="double" w:sz="4" w:space="0" w:color="auto"/>
              <w:right w:val="double" w:sz="4" w:space="0" w:color="auto"/>
            </w:tcBorders>
            <w:vAlign w:val="center"/>
          </w:tcPr>
          <w:p w:rsidR="00D91455" w:rsidRPr="00C03531" w:rsidRDefault="00D91455" w:rsidP="00C0448A">
            <w:pPr>
              <w:spacing w:after="0"/>
              <w:jc w:val="center"/>
              <w:rPr>
                <w:rFonts w:ascii="Simplified Arabic" w:hAnsi="Simplified Arabic" w:cs="Simplified Arabic"/>
                <w:lang w:eastAsia="ar-SA"/>
              </w:rPr>
            </w:pPr>
          </w:p>
        </w:tc>
      </w:tr>
      <w:tr w:rsidR="00D91455" w:rsidRPr="00C03531">
        <w:trPr>
          <w:trHeight w:val="327"/>
          <w:jc w:val="center"/>
        </w:trPr>
        <w:tc>
          <w:tcPr>
            <w:tcW w:w="1997" w:type="dxa"/>
            <w:vMerge w:val="restart"/>
            <w:tcBorders>
              <w:top w:val="double" w:sz="4" w:space="0" w:color="auto"/>
              <w:left w:val="double" w:sz="4" w:space="0" w:color="auto"/>
              <w:bottom w:val="double" w:sz="4" w:space="0" w:color="auto"/>
            </w:tcBorders>
            <w:vAlign w:val="center"/>
          </w:tcPr>
          <w:p w:rsidR="00D91455" w:rsidRPr="0087678E" w:rsidRDefault="00D91455" w:rsidP="00C0448A">
            <w:pPr>
              <w:spacing w:after="0"/>
              <w:jc w:val="center"/>
              <w:rPr>
                <w:rFonts w:cs="Simplified Arabic"/>
                <w:b/>
                <w:bCs/>
              </w:rPr>
            </w:pPr>
            <w:r w:rsidRPr="0087678E">
              <w:rPr>
                <w:rFonts w:cs="Simplified Arabic" w:hint="cs"/>
                <w:b/>
                <w:bCs/>
                <w:rtl/>
              </w:rPr>
              <w:t>مدارس</w:t>
            </w:r>
            <w:r w:rsidRPr="0087678E">
              <w:rPr>
                <w:rFonts w:cs="Simplified Arabic"/>
                <w:b/>
                <w:bCs/>
                <w:rtl/>
              </w:rPr>
              <w:t xml:space="preserve"> </w:t>
            </w:r>
            <w:r w:rsidRPr="0087678E">
              <w:rPr>
                <w:rFonts w:cs="Simplified Arabic" w:hint="cs"/>
                <w:b/>
                <w:bCs/>
                <w:rtl/>
              </w:rPr>
              <w:t>تجريبية</w:t>
            </w:r>
          </w:p>
        </w:tc>
        <w:tc>
          <w:tcPr>
            <w:tcW w:w="2113" w:type="dxa"/>
            <w:tcBorders>
              <w:top w:val="double" w:sz="4" w:space="0" w:color="auto"/>
              <w:left w:val="double" w:sz="4" w:space="0" w:color="auto"/>
            </w:tcBorders>
            <w:vAlign w:val="center"/>
          </w:tcPr>
          <w:p w:rsidR="00D91455" w:rsidRPr="0087678E" w:rsidRDefault="00D91455" w:rsidP="00C0448A">
            <w:pPr>
              <w:spacing w:after="0"/>
              <w:jc w:val="center"/>
              <w:rPr>
                <w:rFonts w:cs="Simplified Arabic"/>
              </w:rPr>
            </w:pPr>
            <w:r w:rsidRPr="0087678E">
              <w:rPr>
                <w:rFonts w:cs="Simplified Arabic" w:hint="cs"/>
                <w:rtl/>
              </w:rPr>
              <w:t>بين</w:t>
            </w:r>
            <w:r w:rsidRPr="0087678E">
              <w:rPr>
                <w:rFonts w:cs="Simplified Arabic"/>
                <w:rtl/>
              </w:rPr>
              <w:t xml:space="preserve"> </w:t>
            </w:r>
            <w:r w:rsidRPr="0087678E">
              <w:rPr>
                <w:rFonts w:cs="Simplified Arabic" w:hint="cs"/>
                <w:rtl/>
              </w:rPr>
              <w:t>المجموعات</w:t>
            </w:r>
          </w:p>
        </w:tc>
        <w:tc>
          <w:tcPr>
            <w:tcW w:w="1527" w:type="dxa"/>
            <w:tcBorders>
              <w:top w:val="double" w:sz="4" w:space="0" w:color="auto"/>
            </w:tcBorders>
            <w:vAlign w:val="center"/>
          </w:tcPr>
          <w:p w:rsidR="00D91455" w:rsidRPr="00C03531" w:rsidRDefault="00D91455" w:rsidP="00C0448A">
            <w:pPr>
              <w:autoSpaceDE w:val="0"/>
              <w:autoSpaceDN w:val="0"/>
              <w:adjustRightInd w:val="0"/>
              <w:spacing w:after="0"/>
              <w:jc w:val="center"/>
              <w:rPr>
                <w:rFonts w:ascii="Simplified Arabic" w:hAnsi="Simplified Arabic" w:cs="Simplified Arabic"/>
                <w:color w:val="000000"/>
                <w:lang w:bidi="ar-EG"/>
              </w:rPr>
            </w:pPr>
            <w:r w:rsidRPr="00C03531">
              <w:rPr>
                <w:rFonts w:ascii="Simplified Arabic" w:hAnsi="Simplified Arabic" w:cs="Simplified Arabic"/>
                <w:color w:val="000000"/>
                <w:rtl/>
                <w:lang w:bidi="ar-EG"/>
              </w:rPr>
              <w:t>858.104</w:t>
            </w:r>
          </w:p>
        </w:tc>
        <w:tc>
          <w:tcPr>
            <w:tcW w:w="1186" w:type="dxa"/>
            <w:tcBorders>
              <w:top w:val="double" w:sz="4" w:space="0" w:color="auto"/>
            </w:tcBorders>
            <w:vAlign w:val="center"/>
          </w:tcPr>
          <w:p w:rsidR="00D91455" w:rsidRPr="00C03531" w:rsidRDefault="00D91455" w:rsidP="00C0448A">
            <w:pPr>
              <w:autoSpaceDE w:val="0"/>
              <w:autoSpaceDN w:val="0"/>
              <w:adjustRightInd w:val="0"/>
              <w:spacing w:after="0"/>
              <w:jc w:val="center"/>
              <w:rPr>
                <w:rFonts w:ascii="Simplified Arabic" w:hAnsi="Simplified Arabic" w:cs="Simplified Arabic"/>
                <w:color w:val="000000"/>
              </w:rPr>
            </w:pPr>
            <w:r w:rsidRPr="00C03531">
              <w:rPr>
                <w:rFonts w:ascii="Simplified Arabic" w:hAnsi="Simplified Arabic" w:cs="Simplified Arabic"/>
                <w:color w:val="000000"/>
                <w:rtl/>
              </w:rPr>
              <w:t>2</w:t>
            </w:r>
          </w:p>
        </w:tc>
        <w:tc>
          <w:tcPr>
            <w:tcW w:w="1392" w:type="dxa"/>
            <w:tcBorders>
              <w:top w:val="double" w:sz="4" w:space="0" w:color="auto"/>
            </w:tcBorders>
            <w:vAlign w:val="center"/>
          </w:tcPr>
          <w:p w:rsidR="00D91455" w:rsidRPr="00C03531" w:rsidRDefault="00D91455" w:rsidP="00C0448A">
            <w:pPr>
              <w:autoSpaceDE w:val="0"/>
              <w:autoSpaceDN w:val="0"/>
              <w:adjustRightInd w:val="0"/>
              <w:spacing w:after="0"/>
              <w:jc w:val="center"/>
              <w:rPr>
                <w:rFonts w:ascii="Simplified Arabic" w:hAnsi="Simplified Arabic" w:cs="Simplified Arabic"/>
                <w:color w:val="000000"/>
              </w:rPr>
            </w:pPr>
            <w:r w:rsidRPr="00C03531">
              <w:rPr>
                <w:rFonts w:ascii="Simplified Arabic" w:hAnsi="Simplified Arabic" w:cs="Simplified Arabic"/>
                <w:color w:val="000000"/>
                <w:rtl/>
              </w:rPr>
              <w:t>429.052</w:t>
            </w:r>
          </w:p>
        </w:tc>
        <w:tc>
          <w:tcPr>
            <w:tcW w:w="1070" w:type="dxa"/>
            <w:vMerge w:val="restart"/>
            <w:vAlign w:val="center"/>
          </w:tcPr>
          <w:p w:rsidR="00D91455" w:rsidRPr="00C03531" w:rsidRDefault="00D91455" w:rsidP="00C0448A">
            <w:pPr>
              <w:spacing w:after="0"/>
              <w:jc w:val="center"/>
              <w:rPr>
                <w:rFonts w:ascii="Simplified Arabic" w:hAnsi="Simplified Arabic" w:cs="Simplified Arabic"/>
                <w:lang w:eastAsia="ar-SA"/>
              </w:rPr>
            </w:pPr>
            <w:r w:rsidRPr="00C03531">
              <w:rPr>
                <w:rFonts w:ascii="Simplified Arabic" w:hAnsi="Simplified Arabic" w:cs="Simplified Arabic"/>
                <w:rtl/>
                <w:lang w:eastAsia="ar-SA"/>
              </w:rPr>
              <w:t>13.059</w:t>
            </w:r>
          </w:p>
        </w:tc>
        <w:tc>
          <w:tcPr>
            <w:tcW w:w="1046" w:type="dxa"/>
            <w:vMerge w:val="restart"/>
            <w:tcBorders>
              <w:right w:val="double" w:sz="4" w:space="0" w:color="auto"/>
            </w:tcBorders>
            <w:vAlign w:val="center"/>
          </w:tcPr>
          <w:p w:rsidR="00D91455" w:rsidRPr="00C03531" w:rsidRDefault="00D91455" w:rsidP="00C0448A">
            <w:pPr>
              <w:spacing w:after="0"/>
              <w:jc w:val="center"/>
              <w:rPr>
                <w:rFonts w:ascii="Simplified Arabic" w:hAnsi="Simplified Arabic" w:cs="Simplified Arabic"/>
                <w:lang w:eastAsia="ar-SA"/>
              </w:rPr>
            </w:pPr>
            <w:r w:rsidRPr="00C03531">
              <w:rPr>
                <w:rFonts w:ascii="Simplified Arabic" w:hAnsi="Simplified Arabic" w:cs="Simplified Arabic"/>
                <w:rtl/>
                <w:lang w:eastAsia="ar-SA"/>
              </w:rPr>
              <w:t>0.01</w:t>
            </w:r>
          </w:p>
        </w:tc>
      </w:tr>
      <w:tr w:rsidR="00D91455" w:rsidRPr="00C03531">
        <w:trPr>
          <w:trHeight w:val="327"/>
          <w:jc w:val="center"/>
        </w:trPr>
        <w:tc>
          <w:tcPr>
            <w:tcW w:w="1997" w:type="dxa"/>
            <w:vMerge/>
            <w:tcBorders>
              <w:left w:val="double" w:sz="4" w:space="0" w:color="auto"/>
              <w:bottom w:val="double" w:sz="4" w:space="0" w:color="auto"/>
            </w:tcBorders>
            <w:vAlign w:val="center"/>
          </w:tcPr>
          <w:p w:rsidR="00D91455" w:rsidRPr="0087678E" w:rsidRDefault="00D91455" w:rsidP="00C0448A">
            <w:pPr>
              <w:spacing w:after="0"/>
              <w:jc w:val="center"/>
              <w:rPr>
                <w:rFonts w:cs="Simplified Arabic"/>
                <w:b/>
                <w:bCs/>
              </w:rPr>
            </w:pPr>
          </w:p>
        </w:tc>
        <w:tc>
          <w:tcPr>
            <w:tcW w:w="2113" w:type="dxa"/>
            <w:tcBorders>
              <w:left w:val="double" w:sz="4" w:space="0" w:color="auto"/>
            </w:tcBorders>
            <w:vAlign w:val="center"/>
          </w:tcPr>
          <w:p w:rsidR="00D91455" w:rsidRPr="0087678E" w:rsidRDefault="00D91455" w:rsidP="00C0448A">
            <w:pPr>
              <w:spacing w:after="0"/>
              <w:jc w:val="center"/>
              <w:rPr>
                <w:rFonts w:cs="Simplified Arabic"/>
              </w:rPr>
            </w:pPr>
            <w:r w:rsidRPr="0087678E">
              <w:rPr>
                <w:rFonts w:cs="Simplified Arabic" w:hint="cs"/>
                <w:rtl/>
              </w:rPr>
              <w:t>داخل</w:t>
            </w:r>
            <w:r w:rsidRPr="0087678E">
              <w:rPr>
                <w:rFonts w:cs="Simplified Arabic"/>
                <w:rtl/>
              </w:rPr>
              <w:t xml:space="preserve"> </w:t>
            </w:r>
            <w:r w:rsidRPr="0087678E">
              <w:rPr>
                <w:rFonts w:cs="Simplified Arabic" w:hint="cs"/>
                <w:rtl/>
              </w:rPr>
              <w:t>المجموعات</w:t>
            </w:r>
          </w:p>
        </w:tc>
        <w:tc>
          <w:tcPr>
            <w:tcW w:w="1527" w:type="dxa"/>
            <w:vAlign w:val="center"/>
          </w:tcPr>
          <w:p w:rsidR="00D91455" w:rsidRPr="00C03531" w:rsidRDefault="00D91455" w:rsidP="00C0448A">
            <w:pPr>
              <w:autoSpaceDE w:val="0"/>
              <w:autoSpaceDN w:val="0"/>
              <w:adjustRightInd w:val="0"/>
              <w:spacing w:after="0"/>
              <w:jc w:val="center"/>
              <w:rPr>
                <w:rFonts w:ascii="Simplified Arabic" w:hAnsi="Simplified Arabic" w:cs="Simplified Arabic"/>
                <w:color w:val="000000"/>
              </w:rPr>
            </w:pPr>
            <w:r w:rsidRPr="00C03531">
              <w:rPr>
                <w:rFonts w:ascii="Simplified Arabic" w:hAnsi="Simplified Arabic" w:cs="Simplified Arabic"/>
                <w:color w:val="000000"/>
                <w:rtl/>
              </w:rPr>
              <w:t>4336.711</w:t>
            </w:r>
          </w:p>
        </w:tc>
        <w:tc>
          <w:tcPr>
            <w:tcW w:w="1186" w:type="dxa"/>
            <w:vAlign w:val="center"/>
          </w:tcPr>
          <w:p w:rsidR="00D91455" w:rsidRPr="00C03531" w:rsidRDefault="00D91455" w:rsidP="00C0448A">
            <w:pPr>
              <w:autoSpaceDE w:val="0"/>
              <w:autoSpaceDN w:val="0"/>
              <w:adjustRightInd w:val="0"/>
              <w:spacing w:after="0"/>
              <w:jc w:val="center"/>
              <w:rPr>
                <w:rFonts w:ascii="Simplified Arabic" w:hAnsi="Simplified Arabic" w:cs="Simplified Arabic"/>
                <w:color w:val="000000"/>
              </w:rPr>
            </w:pPr>
            <w:r w:rsidRPr="00C03531">
              <w:rPr>
                <w:rFonts w:ascii="Simplified Arabic" w:hAnsi="Simplified Arabic" w:cs="Simplified Arabic"/>
                <w:color w:val="000000"/>
                <w:rtl/>
              </w:rPr>
              <w:t>132</w:t>
            </w:r>
          </w:p>
        </w:tc>
        <w:tc>
          <w:tcPr>
            <w:tcW w:w="1392" w:type="dxa"/>
            <w:vAlign w:val="center"/>
          </w:tcPr>
          <w:p w:rsidR="00D91455" w:rsidRPr="00C03531" w:rsidRDefault="00D91455" w:rsidP="00C0448A">
            <w:pPr>
              <w:autoSpaceDE w:val="0"/>
              <w:autoSpaceDN w:val="0"/>
              <w:adjustRightInd w:val="0"/>
              <w:spacing w:after="0"/>
              <w:jc w:val="center"/>
              <w:rPr>
                <w:rFonts w:ascii="Simplified Arabic" w:hAnsi="Simplified Arabic" w:cs="Simplified Arabic"/>
                <w:color w:val="000000"/>
              </w:rPr>
            </w:pPr>
            <w:r w:rsidRPr="00C03531">
              <w:rPr>
                <w:rFonts w:ascii="Simplified Arabic" w:hAnsi="Simplified Arabic" w:cs="Simplified Arabic"/>
                <w:color w:val="000000"/>
                <w:rtl/>
              </w:rPr>
              <w:t>32.854</w:t>
            </w:r>
          </w:p>
        </w:tc>
        <w:tc>
          <w:tcPr>
            <w:tcW w:w="1070" w:type="dxa"/>
            <w:vMerge/>
            <w:vAlign w:val="center"/>
          </w:tcPr>
          <w:p w:rsidR="00D91455" w:rsidRPr="00C03531" w:rsidRDefault="00D91455" w:rsidP="00C0448A">
            <w:pPr>
              <w:spacing w:after="0"/>
              <w:jc w:val="center"/>
              <w:rPr>
                <w:rFonts w:ascii="Simplified Arabic" w:hAnsi="Simplified Arabic" w:cs="Simplified Arabic"/>
                <w:lang w:eastAsia="ar-SA"/>
              </w:rPr>
            </w:pPr>
          </w:p>
        </w:tc>
        <w:tc>
          <w:tcPr>
            <w:tcW w:w="1046" w:type="dxa"/>
            <w:vMerge/>
            <w:tcBorders>
              <w:right w:val="double" w:sz="4" w:space="0" w:color="auto"/>
            </w:tcBorders>
            <w:vAlign w:val="center"/>
          </w:tcPr>
          <w:p w:rsidR="00D91455" w:rsidRPr="00C03531" w:rsidRDefault="00D91455" w:rsidP="00C0448A">
            <w:pPr>
              <w:spacing w:after="0"/>
              <w:jc w:val="center"/>
              <w:rPr>
                <w:rFonts w:ascii="Simplified Arabic" w:hAnsi="Simplified Arabic" w:cs="Simplified Arabic"/>
                <w:lang w:eastAsia="ar-SA"/>
              </w:rPr>
            </w:pPr>
          </w:p>
        </w:tc>
      </w:tr>
      <w:tr w:rsidR="00D91455" w:rsidRPr="00C03531">
        <w:trPr>
          <w:trHeight w:val="327"/>
          <w:jc w:val="center"/>
        </w:trPr>
        <w:tc>
          <w:tcPr>
            <w:tcW w:w="1997" w:type="dxa"/>
            <w:vMerge/>
            <w:tcBorders>
              <w:left w:val="double" w:sz="4" w:space="0" w:color="auto"/>
              <w:bottom w:val="double" w:sz="4" w:space="0" w:color="auto"/>
            </w:tcBorders>
            <w:vAlign w:val="center"/>
          </w:tcPr>
          <w:p w:rsidR="00D91455" w:rsidRPr="0087678E" w:rsidRDefault="00D91455" w:rsidP="00C0448A">
            <w:pPr>
              <w:spacing w:after="0"/>
              <w:jc w:val="center"/>
              <w:rPr>
                <w:rFonts w:cs="Simplified Arabic"/>
                <w:b/>
                <w:bCs/>
              </w:rPr>
            </w:pPr>
          </w:p>
        </w:tc>
        <w:tc>
          <w:tcPr>
            <w:tcW w:w="2113" w:type="dxa"/>
            <w:tcBorders>
              <w:left w:val="double" w:sz="4" w:space="0" w:color="auto"/>
              <w:bottom w:val="double" w:sz="4" w:space="0" w:color="auto"/>
            </w:tcBorders>
            <w:vAlign w:val="center"/>
          </w:tcPr>
          <w:p w:rsidR="00D91455" w:rsidRPr="0087678E" w:rsidRDefault="00D91455" w:rsidP="00C0448A">
            <w:pPr>
              <w:spacing w:after="0"/>
              <w:jc w:val="center"/>
              <w:rPr>
                <w:rFonts w:cs="Simplified Arabic"/>
              </w:rPr>
            </w:pPr>
            <w:r w:rsidRPr="0087678E">
              <w:rPr>
                <w:rFonts w:cs="Simplified Arabic" w:hint="cs"/>
                <w:rtl/>
              </w:rPr>
              <w:t>المجموع</w:t>
            </w:r>
          </w:p>
        </w:tc>
        <w:tc>
          <w:tcPr>
            <w:tcW w:w="1527" w:type="dxa"/>
            <w:tcBorders>
              <w:bottom w:val="double" w:sz="4" w:space="0" w:color="auto"/>
            </w:tcBorders>
            <w:vAlign w:val="center"/>
          </w:tcPr>
          <w:p w:rsidR="00D91455" w:rsidRPr="00C03531" w:rsidRDefault="00D91455" w:rsidP="00C0448A">
            <w:pPr>
              <w:autoSpaceDE w:val="0"/>
              <w:autoSpaceDN w:val="0"/>
              <w:adjustRightInd w:val="0"/>
              <w:spacing w:after="0"/>
              <w:jc w:val="center"/>
              <w:rPr>
                <w:rFonts w:ascii="Simplified Arabic" w:hAnsi="Simplified Arabic" w:cs="Simplified Arabic"/>
                <w:color w:val="000000"/>
              </w:rPr>
            </w:pPr>
            <w:r w:rsidRPr="00C03531">
              <w:rPr>
                <w:rFonts w:ascii="Simplified Arabic" w:hAnsi="Simplified Arabic" w:cs="Simplified Arabic"/>
                <w:color w:val="000000"/>
                <w:rtl/>
              </w:rPr>
              <w:t>5194.815</w:t>
            </w:r>
          </w:p>
        </w:tc>
        <w:tc>
          <w:tcPr>
            <w:tcW w:w="1186" w:type="dxa"/>
            <w:tcBorders>
              <w:bottom w:val="double" w:sz="4" w:space="0" w:color="auto"/>
            </w:tcBorders>
            <w:vAlign w:val="center"/>
          </w:tcPr>
          <w:p w:rsidR="00D91455" w:rsidRPr="00C03531" w:rsidRDefault="00D91455" w:rsidP="00C0448A">
            <w:pPr>
              <w:autoSpaceDE w:val="0"/>
              <w:autoSpaceDN w:val="0"/>
              <w:adjustRightInd w:val="0"/>
              <w:spacing w:after="0"/>
              <w:jc w:val="center"/>
              <w:rPr>
                <w:rFonts w:ascii="Simplified Arabic" w:hAnsi="Simplified Arabic" w:cs="Simplified Arabic"/>
                <w:color w:val="000000"/>
              </w:rPr>
            </w:pPr>
            <w:r w:rsidRPr="00C03531">
              <w:rPr>
                <w:rFonts w:ascii="Simplified Arabic" w:hAnsi="Simplified Arabic" w:cs="Simplified Arabic"/>
                <w:color w:val="000000"/>
                <w:rtl/>
              </w:rPr>
              <w:t>134</w:t>
            </w:r>
          </w:p>
        </w:tc>
        <w:tc>
          <w:tcPr>
            <w:tcW w:w="1392" w:type="dxa"/>
            <w:tcBorders>
              <w:bottom w:val="double" w:sz="4" w:space="0" w:color="auto"/>
            </w:tcBorders>
            <w:vAlign w:val="center"/>
          </w:tcPr>
          <w:p w:rsidR="00D91455" w:rsidRPr="00C03531" w:rsidRDefault="00D91455" w:rsidP="00C0448A">
            <w:pPr>
              <w:autoSpaceDE w:val="0"/>
              <w:autoSpaceDN w:val="0"/>
              <w:adjustRightInd w:val="0"/>
              <w:spacing w:after="0"/>
              <w:jc w:val="center"/>
              <w:rPr>
                <w:rFonts w:ascii="Simplified Arabic" w:hAnsi="Simplified Arabic" w:cs="Simplified Arabic"/>
                <w:color w:val="000000"/>
              </w:rPr>
            </w:pPr>
          </w:p>
        </w:tc>
        <w:tc>
          <w:tcPr>
            <w:tcW w:w="1070" w:type="dxa"/>
            <w:vMerge/>
            <w:tcBorders>
              <w:bottom w:val="double" w:sz="4" w:space="0" w:color="auto"/>
            </w:tcBorders>
            <w:vAlign w:val="center"/>
          </w:tcPr>
          <w:p w:rsidR="00D91455" w:rsidRPr="00C03531" w:rsidRDefault="00D91455" w:rsidP="00C0448A">
            <w:pPr>
              <w:spacing w:after="0"/>
              <w:jc w:val="center"/>
              <w:rPr>
                <w:rFonts w:ascii="Simplified Arabic" w:hAnsi="Simplified Arabic" w:cs="Simplified Arabic"/>
                <w:lang w:eastAsia="ar-SA"/>
              </w:rPr>
            </w:pPr>
          </w:p>
        </w:tc>
        <w:tc>
          <w:tcPr>
            <w:tcW w:w="1046" w:type="dxa"/>
            <w:vMerge/>
            <w:tcBorders>
              <w:bottom w:val="double" w:sz="4" w:space="0" w:color="auto"/>
              <w:right w:val="double" w:sz="4" w:space="0" w:color="auto"/>
            </w:tcBorders>
            <w:vAlign w:val="center"/>
          </w:tcPr>
          <w:p w:rsidR="00D91455" w:rsidRPr="00C03531" w:rsidRDefault="00D91455" w:rsidP="00C0448A">
            <w:pPr>
              <w:spacing w:after="0"/>
              <w:jc w:val="center"/>
              <w:rPr>
                <w:rFonts w:ascii="Simplified Arabic" w:hAnsi="Simplified Arabic" w:cs="Simplified Arabic"/>
                <w:lang w:eastAsia="ar-SA"/>
              </w:rPr>
            </w:pPr>
          </w:p>
        </w:tc>
      </w:tr>
      <w:tr w:rsidR="00D91455" w:rsidRPr="00C03531">
        <w:trPr>
          <w:trHeight w:val="206"/>
          <w:jc w:val="center"/>
        </w:trPr>
        <w:tc>
          <w:tcPr>
            <w:tcW w:w="1997" w:type="dxa"/>
            <w:vMerge w:val="restart"/>
            <w:tcBorders>
              <w:top w:val="double" w:sz="4" w:space="0" w:color="auto"/>
              <w:left w:val="double" w:sz="4" w:space="0" w:color="auto"/>
            </w:tcBorders>
            <w:vAlign w:val="center"/>
          </w:tcPr>
          <w:p w:rsidR="00D91455" w:rsidRPr="0087678E" w:rsidRDefault="00D91455" w:rsidP="00C0448A">
            <w:pPr>
              <w:spacing w:after="0"/>
              <w:jc w:val="center"/>
              <w:rPr>
                <w:rFonts w:cs="Simplified Arabic"/>
                <w:b/>
                <w:bCs/>
              </w:rPr>
            </w:pPr>
            <w:r w:rsidRPr="0087678E">
              <w:rPr>
                <w:rFonts w:cs="Simplified Arabic" w:hint="cs"/>
                <w:b/>
                <w:bCs/>
                <w:rtl/>
              </w:rPr>
              <w:t>مدارس</w:t>
            </w:r>
            <w:r w:rsidRPr="0087678E">
              <w:rPr>
                <w:rFonts w:cs="Simplified Arabic"/>
                <w:b/>
                <w:bCs/>
                <w:rtl/>
              </w:rPr>
              <w:t xml:space="preserve"> </w:t>
            </w:r>
            <w:r w:rsidRPr="0087678E">
              <w:rPr>
                <w:rFonts w:cs="Simplified Arabic" w:hint="cs"/>
                <w:b/>
                <w:bCs/>
                <w:rtl/>
              </w:rPr>
              <w:t>خاصة</w:t>
            </w:r>
            <w:r w:rsidRPr="0087678E">
              <w:rPr>
                <w:rFonts w:cs="Simplified Arabic"/>
                <w:b/>
                <w:bCs/>
                <w:rtl/>
              </w:rPr>
              <w:t xml:space="preserve"> </w:t>
            </w:r>
            <w:r w:rsidRPr="0087678E">
              <w:rPr>
                <w:rFonts w:cs="Simplified Arabic" w:hint="cs"/>
                <w:b/>
                <w:bCs/>
                <w:rtl/>
              </w:rPr>
              <w:t>وتجريبية</w:t>
            </w:r>
          </w:p>
        </w:tc>
        <w:tc>
          <w:tcPr>
            <w:tcW w:w="2113" w:type="dxa"/>
            <w:tcBorders>
              <w:top w:val="double" w:sz="4" w:space="0" w:color="auto"/>
              <w:left w:val="double" w:sz="4" w:space="0" w:color="auto"/>
            </w:tcBorders>
            <w:vAlign w:val="center"/>
          </w:tcPr>
          <w:p w:rsidR="00D91455" w:rsidRPr="0087678E" w:rsidRDefault="00D91455" w:rsidP="00C0448A">
            <w:pPr>
              <w:spacing w:after="0"/>
              <w:jc w:val="center"/>
              <w:rPr>
                <w:rFonts w:cs="Simplified Arabic"/>
              </w:rPr>
            </w:pPr>
            <w:r w:rsidRPr="0087678E">
              <w:rPr>
                <w:rFonts w:cs="Simplified Arabic" w:hint="cs"/>
                <w:rtl/>
              </w:rPr>
              <w:t>بين</w:t>
            </w:r>
            <w:r w:rsidRPr="0087678E">
              <w:rPr>
                <w:rFonts w:cs="Simplified Arabic"/>
                <w:rtl/>
              </w:rPr>
              <w:t xml:space="preserve"> </w:t>
            </w:r>
            <w:r w:rsidRPr="0087678E">
              <w:rPr>
                <w:rFonts w:cs="Simplified Arabic" w:hint="cs"/>
                <w:rtl/>
              </w:rPr>
              <w:t>المجموعات</w:t>
            </w:r>
          </w:p>
        </w:tc>
        <w:tc>
          <w:tcPr>
            <w:tcW w:w="1527" w:type="dxa"/>
            <w:tcBorders>
              <w:top w:val="double" w:sz="4" w:space="0" w:color="auto"/>
            </w:tcBorders>
            <w:vAlign w:val="center"/>
          </w:tcPr>
          <w:p w:rsidR="00D91455" w:rsidRPr="00C03531" w:rsidRDefault="00D91455" w:rsidP="00C0448A">
            <w:pPr>
              <w:autoSpaceDE w:val="0"/>
              <w:autoSpaceDN w:val="0"/>
              <w:adjustRightInd w:val="0"/>
              <w:spacing w:after="0"/>
              <w:jc w:val="center"/>
              <w:rPr>
                <w:rFonts w:ascii="Simplified Arabic" w:hAnsi="Simplified Arabic" w:cs="Simplified Arabic"/>
                <w:color w:val="000000"/>
              </w:rPr>
            </w:pPr>
            <w:r w:rsidRPr="00C03531">
              <w:rPr>
                <w:rFonts w:ascii="Simplified Arabic" w:hAnsi="Simplified Arabic" w:cs="Simplified Arabic"/>
                <w:color w:val="000000"/>
                <w:rtl/>
              </w:rPr>
              <w:t>1518.673</w:t>
            </w:r>
          </w:p>
        </w:tc>
        <w:tc>
          <w:tcPr>
            <w:tcW w:w="1186" w:type="dxa"/>
            <w:tcBorders>
              <w:top w:val="double" w:sz="4" w:space="0" w:color="auto"/>
            </w:tcBorders>
            <w:vAlign w:val="center"/>
          </w:tcPr>
          <w:p w:rsidR="00D91455" w:rsidRPr="00C03531" w:rsidRDefault="00D91455" w:rsidP="00C0448A">
            <w:pPr>
              <w:autoSpaceDE w:val="0"/>
              <w:autoSpaceDN w:val="0"/>
              <w:adjustRightInd w:val="0"/>
              <w:spacing w:after="0"/>
              <w:jc w:val="center"/>
              <w:rPr>
                <w:rFonts w:ascii="Simplified Arabic" w:hAnsi="Simplified Arabic" w:cs="Simplified Arabic"/>
                <w:color w:val="000000"/>
              </w:rPr>
            </w:pPr>
            <w:r w:rsidRPr="00C03531">
              <w:rPr>
                <w:rFonts w:ascii="Simplified Arabic" w:hAnsi="Simplified Arabic" w:cs="Simplified Arabic"/>
                <w:color w:val="000000"/>
                <w:rtl/>
              </w:rPr>
              <w:t>3</w:t>
            </w:r>
          </w:p>
        </w:tc>
        <w:tc>
          <w:tcPr>
            <w:tcW w:w="1392" w:type="dxa"/>
            <w:tcBorders>
              <w:top w:val="double" w:sz="4" w:space="0" w:color="auto"/>
            </w:tcBorders>
            <w:vAlign w:val="center"/>
          </w:tcPr>
          <w:p w:rsidR="00D91455" w:rsidRPr="00C03531" w:rsidRDefault="00D91455" w:rsidP="00C0448A">
            <w:pPr>
              <w:autoSpaceDE w:val="0"/>
              <w:autoSpaceDN w:val="0"/>
              <w:adjustRightInd w:val="0"/>
              <w:spacing w:after="0"/>
              <w:jc w:val="center"/>
              <w:rPr>
                <w:rFonts w:ascii="Simplified Arabic" w:hAnsi="Simplified Arabic" w:cs="Simplified Arabic"/>
                <w:color w:val="000000"/>
              </w:rPr>
            </w:pPr>
            <w:r w:rsidRPr="00C03531">
              <w:rPr>
                <w:rFonts w:ascii="Simplified Arabic" w:hAnsi="Simplified Arabic" w:cs="Simplified Arabic"/>
                <w:color w:val="000000"/>
                <w:rtl/>
              </w:rPr>
              <w:t>56.224</w:t>
            </w:r>
          </w:p>
        </w:tc>
        <w:tc>
          <w:tcPr>
            <w:tcW w:w="1070" w:type="dxa"/>
            <w:vMerge w:val="restart"/>
            <w:tcBorders>
              <w:top w:val="double" w:sz="4" w:space="0" w:color="auto"/>
            </w:tcBorders>
            <w:vAlign w:val="center"/>
          </w:tcPr>
          <w:p w:rsidR="00D91455" w:rsidRPr="00C03531" w:rsidRDefault="00D91455" w:rsidP="00C0448A">
            <w:pPr>
              <w:spacing w:after="0"/>
              <w:jc w:val="center"/>
              <w:rPr>
                <w:rFonts w:ascii="Simplified Arabic" w:hAnsi="Simplified Arabic" w:cs="Simplified Arabic"/>
                <w:lang w:eastAsia="ar-SA"/>
              </w:rPr>
            </w:pPr>
            <w:r w:rsidRPr="00C03531">
              <w:rPr>
                <w:rFonts w:ascii="Simplified Arabic" w:hAnsi="Simplified Arabic" w:cs="Simplified Arabic"/>
                <w:rtl/>
                <w:lang w:eastAsia="ar-SA"/>
              </w:rPr>
              <w:t>12.192</w:t>
            </w:r>
          </w:p>
        </w:tc>
        <w:tc>
          <w:tcPr>
            <w:tcW w:w="1046" w:type="dxa"/>
            <w:vMerge w:val="restart"/>
            <w:tcBorders>
              <w:top w:val="double" w:sz="4" w:space="0" w:color="auto"/>
              <w:right w:val="double" w:sz="4" w:space="0" w:color="auto"/>
            </w:tcBorders>
            <w:vAlign w:val="center"/>
          </w:tcPr>
          <w:p w:rsidR="00D91455" w:rsidRPr="00C03531" w:rsidRDefault="00D91455" w:rsidP="00C0448A">
            <w:pPr>
              <w:spacing w:after="0"/>
              <w:jc w:val="center"/>
              <w:rPr>
                <w:rFonts w:ascii="Simplified Arabic" w:hAnsi="Simplified Arabic" w:cs="Simplified Arabic"/>
                <w:lang w:eastAsia="ar-SA"/>
              </w:rPr>
            </w:pPr>
            <w:r w:rsidRPr="00C03531">
              <w:rPr>
                <w:rFonts w:ascii="Simplified Arabic" w:hAnsi="Simplified Arabic" w:cs="Simplified Arabic"/>
                <w:rtl/>
                <w:lang w:eastAsia="ar-SA"/>
              </w:rPr>
              <w:t>0.01</w:t>
            </w:r>
          </w:p>
        </w:tc>
      </w:tr>
      <w:tr w:rsidR="00D91455" w:rsidRPr="00C03531">
        <w:trPr>
          <w:trHeight w:val="327"/>
          <w:jc w:val="center"/>
        </w:trPr>
        <w:tc>
          <w:tcPr>
            <w:tcW w:w="1997" w:type="dxa"/>
            <w:vMerge/>
            <w:tcBorders>
              <w:left w:val="double" w:sz="4" w:space="0" w:color="auto"/>
            </w:tcBorders>
            <w:vAlign w:val="center"/>
          </w:tcPr>
          <w:p w:rsidR="00D91455" w:rsidRPr="0087678E" w:rsidRDefault="00D91455" w:rsidP="00C0448A">
            <w:pPr>
              <w:spacing w:after="0"/>
              <w:jc w:val="center"/>
              <w:rPr>
                <w:rFonts w:cs="Simplified Arabic"/>
                <w:b/>
                <w:bCs/>
              </w:rPr>
            </w:pPr>
          </w:p>
        </w:tc>
        <w:tc>
          <w:tcPr>
            <w:tcW w:w="2113" w:type="dxa"/>
            <w:tcBorders>
              <w:left w:val="double" w:sz="4" w:space="0" w:color="auto"/>
            </w:tcBorders>
            <w:vAlign w:val="center"/>
          </w:tcPr>
          <w:p w:rsidR="00D91455" w:rsidRPr="0087678E" w:rsidRDefault="00D91455" w:rsidP="00C0448A">
            <w:pPr>
              <w:spacing w:after="0"/>
              <w:jc w:val="center"/>
              <w:rPr>
                <w:rFonts w:cs="Simplified Arabic"/>
              </w:rPr>
            </w:pPr>
            <w:r w:rsidRPr="0087678E">
              <w:rPr>
                <w:rFonts w:cs="Simplified Arabic" w:hint="cs"/>
                <w:rtl/>
              </w:rPr>
              <w:t>داخل</w:t>
            </w:r>
            <w:r w:rsidRPr="0087678E">
              <w:rPr>
                <w:rFonts w:cs="Simplified Arabic"/>
                <w:rtl/>
              </w:rPr>
              <w:t xml:space="preserve"> </w:t>
            </w:r>
            <w:r w:rsidRPr="0087678E">
              <w:rPr>
                <w:rFonts w:cs="Simplified Arabic" w:hint="cs"/>
                <w:rtl/>
              </w:rPr>
              <w:t>المجموعات</w:t>
            </w:r>
          </w:p>
        </w:tc>
        <w:tc>
          <w:tcPr>
            <w:tcW w:w="1527" w:type="dxa"/>
            <w:vAlign w:val="center"/>
          </w:tcPr>
          <w:p w:rsidR="00D91455" w:rsidRPr="00C03531" w:rsidRDefault="00D91455" w:rsidP="00C0448A">
            <w:pPr>
              <w:autoSpaceDE w:val="0"/>
              <w:autoSpaceDN w:val="0"/>
              <w:adjustRightInd w:val="0"/>
              <w:spacing w:after="0"/>
              <w:jc w:val="center"/>
              <w:rPr>
                <w:rFonts w:ascii="Simplified Arabic" w:hAnsi="Simplified Arabic" w:cs="Simplified Arabic"/>
                <w:color w:val="000000"/>
              </w:rPr>
            </w:pPr>
            <w:r w:rsidRPr="00C03531">
              <w:rPr>
                <w:rFonts w:ascii="Simplified Arabic" w:hAnsi="Simplified Arabic" w:cs="Simplified Arabic"/>
                <w:color w:val="000000"/>
                <w:rtl/>
              </w:rPr>
              <w:t>10961.876</w:t>
            </w:r>
          </w:p>
        </w:tc>
        <w:tc>
          <w:tcPr>
            <w:tcW w:w="1186" w:type="dxa"/>
            <w:vAlign w:val="center"/>
          </w:tcPr>
          <w:p w:rsidR="00D91455" w:rsidRPr="00C03531" w:rsidRDefault="00D91455" w:rsidP="00C0448A">
            <w:pPr>
              <w:autoSpaceDE w:val="0"/>
              <w:autoSpaceDN w:val="0"/>
              <w:adjustRightInd w:val="0"/>
              <w:spacing w:after="0"/>
              <w:jc w:val="center"/>
              <w:rPr>
                <w:rFonts w:ascii="Simplified Arabic" w:hAnsi="Simplified Arabic" w:cs="Simplified Arabic"/>
                <w:color w:val="000000"/>
              </w:rPr>
            </w:pPr>
            <w:r w:rsidRPr="00C03531">
              <w:rPr>
                <w:rFonts w:ascii="Simplified Arabic" w:hAnsi="Simplified Arabic" w:cs="Simplified Arabic"/>
                <w:color w:val="000000"/>
                <w:rtl/>
              </w:rPr>
              <w:t>264</w:t>
            </w:r>
          </w:p>
        </w:tc>
        <w:tc>
          <w:tcPr>
            <w:tcW w:w="1392" w:type="dxa"/>
            <w:vAlign w:val="center"/>
          </w:tcPr>
          <w:p w:rsidR="00D91455" w:rsidRPr="00C03531" w:rsidRDefault="00D91455" w:rsidP="00C0448A">
            <w:pPr>
              <w:autoSpaceDE w:val="0"/>
              <w:autoSpaceDN w:val="0"/>
              <w:adjustRightInd w:val="0"/>
              <w:spacing w:after="0"/>
              <w:jc w:val="center"/>
              <w:rPr>
                <w:rFonts w:ascii="Simplified Arabic" w:hAnsi="Simplified Arabic" w:cs="Simplified Arabic"/>
                <w:color w:val="000000"/>
              </w:rPr>
            </w:pPr>
            <w:r w:rsidRPr="00C03531">
              <w:rPr>
                <w:rFonts w:ascii="Simplified Arabic" w:hAnsi="Simplified Arabic" w:cs="Simplified Arabic"/>
                <w:color w:val="000000"/>
                <w:rtl/>
              </w:rPr>
              <w:t>41.522</w:t>
            </w:r>
          </w:p>
        </w:tc>
        <w:tc>
          <w:tcPr>
            <w:tcW w:w="1070" w:type="dxa"/>
            <w:vMerge/>
            <w:vAlign w:val="center"/>
          </w:tcPr>
          <w:p w:rsidR="00D91455" w:rsidRPr="00C03531" w:rsidRDefault="00D91455" w:rsidP="00C0448A">
            <w:pPr>
              <w:spacing w:after="0"/>
              <w:jc w:val="center"/>
              <w:rPr>
                <w:rFonts w:ascii="Simplified Arabic" w:hAnsi="Simplified Arabic" w:cs="Simplified Arabic"/>
                <w:lang w:eastAsia="ar-SA"/>
              </w:rPr>
            </w:pPr>
          </w:p>
        </w:tc>
        <w:tc>
          <w:tcPr>
            <w:tcW w:w="1046" w:type="dxa"/>
            <w:vMerge/>
            <w:tcBorders>
              <w:right w:val="double" w:sz="4" w:space="0" w:color="auto"/>
            </w:tcBorders>
            <w:vAlign w:val="center"/>
          </w:tcPr>
          <w:p w:rsidR="00D91455" w:rsidRPr="00C03531" w:rsidRDefault="00D91455" w:rsidP="00C0448A">
            <w:pPr>
              <w:spacing w:after="0"/>
              <w:jc w:val="center"/>
              <w:rPr>
                <w:rFonts w:ascii="Simplified Arabic" w:hAnsi="Simplified Arabic" w:cs="Simplified Arabic"/>
                <w:lang w:eastAsia="ar-SA"/>
              </w:rPr>
            </w:pPr>
          </w:p>
        </w:tc>
      </w:tr>
      <w:tr w:rsidR="00D91455" w:rsidRPr="00C03531">
        <w:trPr>
          <w:trHeight w:val="327"/>
          <w:jc w:val="center"/>
        </w:trPr>
        <w:tc>
          <w:tcPr>
            <w:tcW w:w="1997" w:type="dxa"/>
            <w:vMerge/>
            <w:tcBorders>
              <w:left w:val="double" w:sz="4" w:space="0" w:color="auto"/>
              <w:bottom w:val="double" w:sz="4" w:space="0" w:color="auto"/>
            </w:tcBorders>
            <w:vAlign w:val="center"/>
          </w:tcPr>
          <w:p w:rsidR="00D91455" w:rsidRPr="0087678E" w:rsidRDefault="00D91455" w:rsidP="00C0448A">
            <w:pPr>
              <w:spacing w:after="0"/>
              <w:jc w:val="center"/>
              <w:rPr>
                <w:rFonts w:cs="Simplified Arabic"/>
                <w:b/>
                <w:bCs/>
              </w:rPr>
            </w:pPr>
          </w:p>
        </w:tc>
        <w:tc>
          <w:tcPr>
            <w:tcW w:w="2113" w:type="dxa"/>
            <w:tcBorders>
              <w:left w:val="double" w:sz="4" w:space="0" w:color="auto"/>
              <w:bottom w:val="double" w:sz="4" w:space="0" w:color="auto"/>
            </w:tcBorders>
            <w:vAlign w:val="center"/>
          </w:tcPr>
          <w:p w:rsidR="00D91455" w:rsidRPr="0087678E" w:rsidRDefault="00D91455" w:rsidP="00C0448A">
            <w:pPr>
              <w:spacing w:after="0"/>
              <w:jc w:val="center"/>
              <w:rPr>
                <w:rFonts w:cs="Simplified Arabic"/>
              </w:rPr>
            </w:pPr>
            <w:r w:rsidRPr="0087678E">
              <w:rPr>
                <w:rFonts w:cs="Simplified Arabic" w:hint="cs"/>
                <w:rtl/>
              </w:rPr>
              <w:t>المجموع</w:t>
            </w:r>
          </w:p>
        </w:tc>
        <w:tc>
          <w:tcPr>
            <w:tcW w:w="1527" w:type="dxa"/>
            <w:tcBorders>
              <w:bottom w:val="double" w:sz="4" w:space="0" w:color="auto"/>
            </w:tcBorders>
            <w:vAlign w:val="center"/>
          </w:tcPr>
          <w:p w:rsidR="00D91455" w:rsidRPr="00C03531" w:rsidRDefault="00D91455" w:rsidP="00C0448A">
            <w:pPr>
              <w:autoSpaceDE w:val="0"/>
              <w:autoSpaceDN w:val="0"/>
              <w:adjustRightInd w:val="0"/>
              <w:spacing w:after="0"/>
              <w:jc w:val="center"/>
              <w:rPr>
                <w:rFonts w:ascii="Simplified Arabic" w:hAnsi="Simplified Arabic" w:cs="Simplified Arabic"/>
                <w:color w:val="000000"/>
              </w:rPr>
            </w:pPr>
            <w:r w:rsidRPr="00C03531">
              <w:rPr>
                <w:rFonts w:ascii="Simplified Arabic" w:hAnsi="Simplified Arabic" w:cs="Simplified Arabic"/>
                <w:color w:val="000000"/>
                <w:rtl/>
              </w:rPr>
              <w:t>12480.549</w:t>
            </w:r>
          </w:p>
        </w:tc>
        <w:tc>
          <w:tcPr>
            <w:tcW w:w="1186" w:type="dxa"/>
            <w:tcBorders>
              <w:bottom w:val="double" w:sz="4" w:space="0" w:color="auto"/>
            </w:tcBorders>
            <w:vAlign w:val="center"/>
          </w:tcPr>
          <w:p w:rsidR="00D91455" w:rsidRPr="00C03531" w:rsidRDefault="00D91455" w:rsidP="00C0448A">
            <w:pPr>
              <w:autoSpaceDE w:val="0"/>
              <w:autoSpaceDN w:val="0"/>
              <w:adjustRightInd w:val="0"/>
              <w:spacing w:after="0"/>
              <w:jc w:val="center"/>
              <w:rPr>
                <w:rFonts w:ascii="Simplified Arabic" w:hAnsi="Simplified Arabic" w:cs="Simplified Arabic"/>
                <w:color w:val="000000"/>
              </w:rPr>
            </w:pPr>
            <w:r w:rsidRPr="00C03531">
              <w:rPr>
                <w:rFonts w:ascii="Simplified Arabic" w:hAnsi="Simplified Arabic" w:cs="Simplified Arabic"/>
                <w:color w:val="000000"/>
                <w:rtl/>
              </w:rPr>
              <w:t>267</w:t>
            </w:r>
          </w:p>
        </w:tc>
        <w:tc>
          <w:tcPr>
            <w:tcW w:w="1392" w:type="dxa"/>
            <w:tcBorders>
              <w:bottom w:val="double" w:sz="4" w:space="0" w:color="auto"/>
            </w:tcBorders>
            <w:vAlign w:val="center"/>
          </w:tcPr>
          <w:p w:rsidR="00D91455" w:rsidRPr="00C03531" w:rsidRDefault="00D91455" w:rsidP="00C0448A">
            <w:pPr>
              <w:autoSpaceDE w:val="0"/>
              <w:autoSpaceDN w:val="0"/>
              <w:adjustRightInd w:val="0"/>
              <w:spacing w:after="0"/>
              <w:jc w:val="center"/>
              <w:rPr>
                <w:rFonts w:ascii="Simplified Arabic" w:hAnsi="Simplified Arabic" w:cs="Simplified Arabic"/>
                <w:color w:val="000000"/>
              </w:rPr>
            </w:pPr>
          </w:p>
        </w:tc>
        <w:tc>
          <w:tcPr>
            <w:tcW w:w="1070" w:type="dxa"/>
            <w:vMerge/>
            <w:tcBorders>
              <w:bottom w:val="double" w:sz="4" w:space="0" w:color="auto"/>
            </w:tcBorders>
            <w:vAlign w:val="center"/>
          </w:tcPr>
          <w:p w:rsidR="00D91455" w:rsidRPr="00C03531" w:rsidRDefault="00D91455" w:rsidP="00C0448A">
            <w:pPr>
              <w:spacing w:after="0"/>
              <w:jc w:val="center"/>
              <w:rPr>
                <w:rFonts w:ascii="Simplified Arabic" w:hAnsi="Simplified Arabic" w:cs="Simplified Arabic"/>
                <w:lang w:eastAsia="ar-SA"/>
              </w:rPr>
            </w:pPr>
          </w:p>
        </w:tc>
        <w:tc>
          <w:tcPr>
            <w:tcW w:w="1046" w:type="dxa"/>
            <w:vMerge/>
            <w:tcBorders>
              <w:bottom w:val="double" w:sz="4" w:space="0" w:color="auto"/>
              <w:right w:val="double" w:sz="4" w:space="0" w:color="auto"/>
            </w:tcBorders>
            <w:vAlign w:val="center"/>
          </w:tcPr>
          <w:p w:rsidR="00D91455" w:rsidRPr="00C03531" w:rsidRDefault="00D91455" w:rsidP="00C0448A">
            <w:pPr>
              <w:spacing w:after="0"/>
              <w:jc w:val="center"/>
              <w:rPr>
                <w:rFonts w:ascii="Simplified Arabic" w:hAnsi="Simplified Arabic" w:cs="Simplified Arabic"/>
                <w:lang w:eastAsia="ar-SA"/>
              </w:rPr>
            </w:pPr>
          </w:p>
        </w:tc>
      </w:tr>
    </w:tbl>
    <w:p w:rsidR="00D91455" w:rsidRPr="00D72750" w:rsidRDefault="00D91455" w:rsidP="00C0448A">
      <w:pPr>
        <w:tabs>
          <w:tab w:val="left" w:pos="2741"/>
        </w:tabs>
        <w:jc w:val="both"/>
        <w:rPr>
          <w:rFonts w:ascii="Simplified Arabic" w:hAnsi="Simplified Arabic" w:cs="Simplified Arabic"/>
          <w:sz w:val="2"/>
          <w:szCs w:val="2"/>
          <w:rtl/>
        </w:rPr>
      </w:pPr>
    </w:p>
    <w:p w:rsidR="00D91455" w:rsidRPr="0087678E" w:rsidRDefault="00D91455" w:rsidP="00503A04">
      <w:pPr>
        <w:tabs>
          <w:tab w:val="left" w:pos="2741"/>
        </w:tabs>
        <w:spacing w:line="360" w:lineRule="auto"/>
        <w:jc w:val="both"/>
        <w:rPr>
          <w:rFonts w:ascii="Simplified Arabic" w:hAnsi="Simplified Arabic" w:cs="Simplified Arabic"/>
          <w:sz w:val="28"/>
          <w:szCs w:val="28"/>
          <w:rtl/>
        </w:rPr>
      </w:pPr>
      <w:r w:rsidRPr="0087678E">
        <w:rPr>
          <w:rFonts w:ascii="Simplified Arabic" w:hAnsi="Simplified Arabic" w:cs="Simplified Arabic"/>
          <w:sz w:val="28"/>
          <w:szCs w:val="28"/>
          <w:rtl/>
        </w:rPr>
        <w:t xml:space="preserve">تشير بيانات الجدول السابق إلى وجود فرق دال احصائياً في درجة المخاوف المدرسية الشائعة لدى </w:t>
      </w:r>
      <w:r w:rsidRPr="0087678E">
        <w:rPr>
          <w:rFonts w:ascii="Simplified Arabic" w:hAnsi="Simplified Arabic" w:cs="Simplified Arabic"/>
          <w:sz w:val="28"/>
          <w:szCs w:val="28"/>
          <w:rtl/>
          <w:lang w:bidi="ar-EG"/>
        </w:rPr>
        <w:t>التلاميذ</w:t>
      </w:r>
      <w:r w:rsidRPr="0087678E">
        <w:rPr>
          <w:rFonts w:ascii="Simplified Arabic" w:hAnsi="Simplified Arabic" w:cs="Simplified Arabic"/>
          <w:sz w:val="28"/>
          <w:szCs w:val="28"/>
          <w:rtl/>
        </w:rPr>
        <w:t xml:space="preserve"> تبعاً للمرحلة العمرية في المدارس الخاصة، والمدارس التجريبية والعينة ككل، حيث بلغت قيمة "ت" على الترتيب (4.593، 13.059، 12.192) وذلك عند مستوى دلالة 0.01.</w:t>
      </w:r>
    </w:p>
    <w:p w:rsidR="00D91455" w:rsidRDefault="00D91455" w:rsidP="00C0448A">
      <w:pPr>
        <w:pStyle w:val="ListParagraph"/>
        <w:numPr>
          <w:ilvl w:val="0"/>
          <w:numId w:val="11"/>
        </w:numPr>
        <w:spacing w:before="120"/>
        <w:jc w:val="both"/>
        <w:rPr>
          <w:rFonts w:ascii="Simplified Arabic" w:hAnsi="Simplified Arabic" w:cs="Simplified Arabic"/>
          <w:sz w:val="28"/>
          <w:szCs w:val="28"/>
          <w:lang w:bidi="ar-EG"/>
        </w:rPr>
      </w:pPr>
      <w:r w:rsidRPr="0087678E">
        <w:rPr>
          <w:rFonts w:ascii="Simplified Arabic" w:hAnsi="Simplified Arabic" w:cs="Simplified Arabic"/>
          <w:b/>
          <w:bCs/>
          <w:sz w:val="28"/>
          <w:szCs w:val="28"/>
          <w:rtl/>
          <w:lang w:bidi="ar-EG"/>
        </w:rPr>
        <w:t>الفرض الثاني</w:t>
      </w:r>
      <w:r w:rsidRPr="0087678E">
        <w:rPr>
          <w:rFonts w:ascii="Simplified Arabic" w:hAnsi="Simplified Arabic" w:cs="Simplified Arabic"/>
          <w:sz w:val="28"/>
          <w:szCs w:val="28"/>
          <w:rtl/>
          <w:lang w:bidi="ar-EG"/>
        </w:rPr>
        <w:t xml:space="preserve">  : </w:t>
      </w:r>
    </w:p>
    <w:p w:rsidR="00D91455" w:rsidRDefault="00D91455" w:rsidP="00503A04">
      <w:pPr>
        <w:pStyle w:val="ListParagraph"/>
        <w:spacing w:before="120" w:line="360" w:lineRule="auto"/>
        <w:ind w:left="360"/>
        <w:jc w:val="both"/>
        <w:rPr>
          <w:rFonts w:ascii="Simplified Arabic" w:hAnsi="Simplified Arabic" w:cs="Simplified Arabic"/>
          <w:sz w:val="28"/>
          <w:szCs w:val="28"/>
          <w:rtl/>
          <w:lang w:bidi="ar-EG"/>
        </w:rPr>
      </w:pPr>
      <w:r>
        <w:rPr>
          <w:rFonts w:ascii="Simplified Arabic" w:hAnsi="Simplified Arabic" w:cs="Simplified Arabic"/>
          <w:b/>
          <w:bCs/>
          <w:sz w:val="28"/>
          <w:szCs w:val="28"/>
          <w:lang w:bidi="ar-EG"/>
        </w:rPr>
        <w:t xml:space="preserve">   </w:t>
      </w:r>
      <w:r w:rsidRPr="0087678E">
        <w:rPr>
          <w:rFonts w:ascii="Simplified Arabic" w:hAnsi="Simplified Arabic" w:cs="Simplified Arabic"/>
          <w:sz w:val="28"/>
          <w:szCs w:val="28"/>
          <w:rtl/>
          <w:lang w:bidi="ar-EG"/>
        </w:rPr>
        <w:t xml:space="preserve"> وينص علي أن " توجد فروق ذات دلالة إحصائية في درجة المخاوف الشائعة بين الذكور والإناث في المدارس الخاصة والتجريبية ".وللتحقق من صحة هذا الفرض قامت الباحثة بدراسة الفروق بين الذكور والإناث عينة الدراسة علي مقياس المخاوف المدرسة الشائعة  . و الجدول التالي يوضح الفرق في المتوسطات بين الذكور والإناث في المدارس الخاصة والتجريبية .</w:t>
      </w:r>
    </w:p>
    <w:p w:rsidR="00D91455" w:rsidRPr="00503A04" w:rsidRDefault="00D91455" w:rsidP="00503A04">
      <w:pPr>
        <w:pStyle w:val="ListParagraph"/>
        <w:spacing w:before="120" w:line="360" w:lineRule="auto"/>
        <w:ind w:left="360"/>
        <w:jc w:val="center"/>
        <w:rPr>
          <w:rFonts w:ascii="Simplified Arabic" w:hAnsi="Simplified Arabic" w:cs="Simplified Arabic"/>
          <w:sz w:val="28"/>
          <w:szCs w:val="28"/>
          <w:lang w:bidi="ar-EG"/>
        </w:rPr>
      </w:pPr>
      <w:r w:rsidRPr="00503A04">
        <w:rPr>
          <w:rFonts w:ascii="Simplified Arabic" w:hAnsi="Simplified Arabic" w:cs="Simplified Arabic"/>
          <w:sz w:val="28"/>
          <w:szCs w:val="28"/>
          <w:rtl/>
          <w:lang w:bidi="ar-EG"/>
        </w:rPr>
        <w:t>الفرق بين الذكور والإناث علي درجة المخاوف المدرسية في المدارس الخاصة والتجريبية</w:t>
      </w:r>
    </w:p>
    <w:tbl>
      <w:tblPr>
        <w:bidiVisual/>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17"/>
        <w:gridCol w:w="1715"/>
        <w:gridCol w:w="744"/>
        <w:gridCol w:w="1189"/>
        <w:gridCol w:w="2008"/>
        <w:gridCol w:w="749"/>
        <w:gridCol w:w="1654"/>
      </w:tblGrid>
      <w:tr w:rsidR="00D91455" w:rsidRPr="00C03531">
        <w:trPr>
          <w:trHeight w:val="470"/>
          <w:jc w:val="center"/>
        </w:trPr>
        <w:tc>
          <w:tcPr>
            <w:tcW w:w="1740" w:type="dxa"/>
            <w:tcBorders>
              <w:top w:val="double" w:sz="4" w:space="0" w:color="auto"/>
              <w:left w:val="double" w:sz="4" w:space="0" w:color="auto"/>
              <w:bottom w:val="double" w:sz="4" w:space="0" w:color="auto"/>
            </w:tcBorders>
            <w:vAlign w:val="center"/>
          </w:tcPr>
          <w:p w:rsidR="00D91455" w:rsidRPr="00C03531" w:rsidRDefault="00D91455" w:rsidP="00C0448A">
            <w:pPr>
              <w:spacing w:after="0"/>
              <w:jc w:val="center"/>
              <w:rPr>
                <w:rFonts w:ascii="Simplified Arabic" w:hAnsi="Simplified Arabic" w:cs="Simplified Arabic"/>
                <w:b/>
                <w:bCs/>
                <w:lang w:eastAsia="ar-SA"/>
              </w:rPr>
            </w:pPr>
            <w:r w:rsidRPr="00C03531">
              <w:rPr>
                <w:rFonts w:ascii="Simplified Arabic" w:hAnsi="Simplified Arabic" w:cs="Simplified Arabic"/>
                <w:b/>
                <w:bCs/>
                <w:rtl/>
                <w:lang w:eastAsia="ar-SA"/>
              </w:rPr>
              <w:t>نوع المدرسة</w:t>
            </w:r>
          </w:p>
        </w:tc>
        <w:tc>
          <w:tcPr>
            <w:tcW w:w="1740" w:type="dxa"/>
            <w:tcBorders>
              <w:top w:val="double" w:sz="4" w:space="0" w:color="auto"/>
              <w:left w:val="double" w:sz="4" w:space="0" w:color="auto"/>
              <w:bottom w:val="double" w:sz="4" w:space="0" w:color="auto"/>
            </w:tcBorders>
            <w:vAlign w:val="center"/>
          </w:tcPr>
          <w:p w:rsidR="00D91455" w:rsidRPr="00C03531" w:rsidRDefault="00D91455" w:rsidP="00C0448A">
            <w:pPr>
              <w:spacing w:after="0"/>
              <w:jc w:val="center"/>
              <w:rPr>
                <w:rFonts w:ascii="Simplified Arabic" w:hAnsi="Simplified Arabic" w:cs="Simplified Arabic"/>
                <w:b/>
                <w:bCs/>
                <w:lang w:eastAsia="ar-SA"/>
              </w:rPr>
            </w:pPr>
            <w:r w:rsidRPr="00C03531">
              <w:rPr>
                <w:rFonts w:ascii="Simplified Arabic" w:hAnsi="Simplified Arabic" w:cs="Simplified Arabic"/>
                <w:b/>
                <w:bCs/>
                <w:rtl/>
                <w:lang w:eastAsia="ar-SA"/>
              </w:rPr>
              <w:t>مجموعة المقارنة</w:t>
            </w:r>
          </w:p>
        </w:tc>
        <w:tc>
          <w:tcPr>
            <w:tcW w:w="749" w:type="dxa"/>
            <w:tcBorders>
              <w:top w:val="double" w:sz="4" w:space="0" w:color="auto"/>
              <w:bottom w:val="double" w:sz="4" w:space="0" w:color="auto"/>
            </w:tcBorders>
            <w:vAlign w:val="center"/>
          </w:tcPr>
          <w:p w:rsidR="00D91455" w:rsidRPr="00C03531" w:rsidRDefault="00D91455" w:rsidP="00C0448A">
            <w:pPr>
              <w:spacing w:after="0"/>
              <w:jc w:val="center"/>
              <w:rPr>
                <w:rFonts w:ascii="Simplified Arabic" w:hAnsi="Simplified Arabic" w:cs="Simplified Arabic"/>
                <w:b/>
                <w:bCs/>
                <w:lang w:eastAsia="ar-SA"/>
              </w:rPr>
            </w:pPr>
            <w:r w:rsidRPr="00C03531">
              <w:rPr>
                <w:rFonts w:ascii="Simplified Arabic" w:hAnsi="Simplified Arabic" w:cs="Simplified Arabic"/>
                <w:b/>
                <w:bCs/>
                <w:rtl/>
                <w:lang w:eastAsia="ar-SA"/>
              </w:rPr>
              <w:t>العدد</w:t>
            </w:r>
          </w:p>
        </w:tc>
        <w:tc>
          <w:tcPr>
            <w:tcW w:w="1199" w:type="dxa"/>
            <w:tcBorders>
              <w:top w:val="double" w:sz="4" w:space="0" w:color="auto"/>
              <w:bottom w:val="double" w:sz="4" w:space="0" w:color="auto"/>
            </w:tcBorders>
            <w:vAlign w:val="center"/>
          </w:tcPr>
          <w:p w:rsidR="00D91455" w:rsidRPr="00C03531" w:rsidRDefault="00D91455" w:rsidP="00C0448A">
            <w:pPr>
              <w:spacing w:after="0"/>
              <w:jc w:val="center"/>
              <w:rPr>
                <w:rFonts w:ascii="Simplified Arabic" w:hAnsi="Simplified Arabic" w:cs="Simplified Arabic"/>
                <w:b/>
                <w:bCs/>
                <w:lang w:eastAsia="ar-SA"/>
              </w:rPr>
            </w:pPr>
            <w:r w:rsidRPr="00C03531">
              <w:rPr>
                <w:rFonts w:ascii="Simplified Arabic" w:hAnsi="Simplified Arabic" w:cs="Simplified Arabic"/>
                <w:b/>
                <w:bCs/>
                <w:rtl/>
                <w:lang w:eastAsia="ar-SA" w:bidi="ar-EG"/>
              </w:rPr>
              <w:t>المتوسط</w:t>
            </w:r>
          </w:p>
        </w:tc>
        <w:tc>
          <w:tcPr>
            <w:tcW w:w="2040" w:type="dxa"/>
            <w:tcBorders>
              <w:top w:val="double" w:sz="4" w:space="0" w:color="auto"/>
              <w:bottom w:val="double" w:sz="4" w:space="0" w:color="auto"/>
            </w:tcBorders>
            <w:vAlign w:val="center"/>
          </w:tcPr>
          <w:p w:rsidR="00D91455" w:rsidRPr="00C03531" w:rsidRDefault="00D91455" w:rsidP="00C0448A">
            <w:pPr>
              <w:spacing w:after="0"/>
              <w:jc w:val="center"/>
              <w:rPr>
                <w:rFonts w:ascii="Simplified Arabic" w:hAnsi="Simplified Arabic" w:cs="Simplified Arabic"/>
                <w:b/>
                <w:bCs/>
                <w:lang w:eastAsia="ar-SA"/>
              </w:rPr>
            </w:pPr>
            <w:r w:rsidRPr="00C03531">
              <w:rPr>
                <w:rFonts w:ascii="Simplified Arabic" w:hAnsi="Simplified Arabic" w:cs="Simplified Arabic"/>
                <w:b/>
                <w:bCs/>
                <w:rtl/>
                <w:lang w:eastAsia="ar-SA"/>
              </w:rPr>
              <w:t>الانحراف المعياري</w:t>
            </w:r>
          </w:p>
        </w:tc>
        <w:tc>
          <w:tcPr>
            <w:tcW w:w="629" w:type="dxa"/>
            <w:tcBorders>
              <w:top w:val="double" w:sz="4" w:space="0" w:color="auto"/>
              <w:bottom w:val="double" w:sz="4" w:space="0" w:color="auto"/>
            </w:tcBorders>
            <w:vAlign w:val="center"/>
          </w:tcPr>
          <w:p w:rsidR="00D91455" w:rsidRPr="00C03531" w:rsidRDefault="00D91455" w:rsidP="00C0448A">
            <w:pPr>
              <w:spacing w:after="0"/>
              <w:jc w:val="center"/>
              <w:rPr>
                <w:rFonts w:ascii="Simplified Arabic" w:hAnsi="Simplified Arabic" w:cs="Simplified Arabic"/>
                <w:b/>
                <w:bCs/>
                <w:lang w:eastAsia="ar-SA"/>
              </w:rPr>
            </w:pPr>
            <w:r w:rsidRPr="00C03531">
              <w:rPr>
                <w:rFonts w:ascii="Simplified Arabic" w:hAnsi="Simplified Arabic" w:cs="Simplified Arabic"/>
                <w:b/>
                <w:bCs/>
                <w:rtl/>
                <w:lang w:eastAsia="ar-SA"/>
              </w:rPr>
              <w:t>قيمة "ت"</w:t>
            </w:r>
          </w:p>
        </w:tc>
        <w:tc>
          <w:tcPr>
            <w:tcW w:w="1679" w:type="dxa"/>
            <w:tcBorders>
              <w:top w:val="double" w:sz="4" w:space="0" w:color="auto"/>
              <w:bottom w:val="double" w:sz="4" w:space="0" w:color="auto"/>
              <w:right w:val="double" w:sz="4" w:space="0" w:color="auto"/>
            </w:tcBorders>
            <w:vAlign w:val="center"/>
          </w:tcPr>
          <w:p w:rsidR="00D91455" w:rsidRPr="00C03531" w:rsidRDefault="00D91455" w:rsidP="00C0448A">
            <w:pPr>
              <w:spacing w:after="0"/>
              <w:jc w:val="center"/>
              <w:rPr>
                <w:rFonts w:ascii="Simplified Arabic" w:hAnsi="Simplified Arabic" w:cs="Simplified Arabic"/>
                <w:b/>
                <w:bCs/>
                <w:lang w:eastAsia="ar-SA"/>
              </w:rPr>
            </w:pPr>
            <w:r w:rsidRPr="00C03531">
              <w:rPr>
                <w:rFonts w:ascii="Simplified Arabic" w:hAnsi="Simplified Arabic" w:cs="Simplified Arabic"/>
                <w:b/>
                <w:bCs/>
                <w:rtl/>
                <w:lang w:eastAsia="ar-SA"/>
              </w:rPr>
              <w:t>مستوى الدلالة</w:t>
            </w:r>
          </w:p>
        </w:tc>
      </w:tr>
      <w:tr w:rsidR="00D91455" w:rsidRPr="00C03531">
        <w:trPr>
          <w:trHeight w:val="289"/>
          <w:jc w:val="center"/>
        </w:trPr>
        <w:tc>
          <w:tcPr>
            <w:tcW w:w="1740" w:type="dxa"/>
            <w:vMerge w:val="restart"/>
            <w:tcBorders>
              <w:top w:val="double" w:sz="4" w:space="0" w:color="auto"/>
              <w:left w:val="double" w:sz="4" w:space="0" w:color="auto"/>
            </w:tcBorders>
            <w:vAlign w:val="center"/>
          </w:tcPr>
          <w:p w:rsidR="00D91455" w:rsidRPr="0087678E" w:rsidRDefault="00D91455" w:rsidP="00C0448A">
            <w:pPr>
              <w:spacing w:after="0"/>
              <w:jc w:val="center"/>
              <w:rPr>
                <w:rFonts w:ascii="Simplified Arabic" w:hAnsi="Simplified Arabic" w:cs="Simplified Arabic"/>
                <w:b/>
                <w:bCs/>
                <w:lang w:eastAsia="ar-SA"/>
              </w:rPr>
            </w:pPr>
            <w:r w:rsidRPr="0087678E">
              <w:rPr>
                <w:rFonts w:ascii="Simplified Arabic" w:hAnsi="Simplified Arabic" w:cs="Simplified Arabic"/>
                <w:b/>
                <w:bCs/>
                <w:rtl/>
                <w:lang w:eastAsia="ar-SA"/>
              </w:rPr>
              <w:t>مدارس خاصة</w:t>
            </w:r>
          </w:p>
        </w:tc>
        <w:tc>
          <w:tcPr>
            <w:tcW w:w="1740" w:type="dxa"/>
            <w:tcBorders>
              <w:top w:val="double" w:sz="4" w:space="0" w:color="auto"/>
              <w:left w:val="double" w:sz="4" w:space="0" w:color="auto"/>
              <w:bottom w:val="single" w:sz="4" w:space="0" w:color="000000"/>
            </w:tcBorders>
            <w:vAlign w:val="center"/>
          </w:tcPr>
          <w:p w:rsidR="00D91455" w:rsidRPr="0087678E" w:rsidRDefault="00D91455" w:rsidP="00C0448A">
            <w:pPr>
              <w:spacing w:after="0"/>
              <w:jc w:val="center"/>
              <w:rPr>
                <w:rFonts w:ascii="Simplified Arabic" w:hAnsi="Simplified Arabic" w:cs="Simplified Arabic"/>
                <w:lang w:eastAsia="ar-SA"/>
              </w:rPr>
            </w:pPr>
            <w:r w:rsidRPr="0087678E">
              <w:rPr>
                <w:rFonts w:ascii="Simplified Arabic" w:hAnsi="Simplified Arabic" w:cs="Simplified Arabic"/>
                <w:rtl/>
                <w:lang w:eastAsia="ar-SA"/>
              </w:rPr>
              <w:t>الذكور</w:t>
            </w:r>
          </w:p>
        </w:tc>
        <w:tc>
          <w:tcPr>
            <w:tcW w:w="749" w:type="dxa"/>
            <w:tcBorders>
              <w:top w:val="double" w:sz="4" w:space="0" w:color="auto"/>
              <w:bottom w:val="single" w:sz="4" w:space="0" w:color="000000"/>
            </w:tcBorders>
            <w:vAlign w:val="center"/>
          </w:tcPr>
          <w:p w:rsidR="00D91455" w:rsidRPr="00C03531" w:rsidRDefault="00D91455" w:rsidP="00C0448A">
            <w:pPr>
              <w:spacing w:after="0"/>
              <w:jc w:val="center"/>
              <w:rPr>
                <w:rFonts w:ascii="Simplified Arabic" w:hAnsi="Simplified Arabic" w:cs="Simplified Arabic"/>
                <w:lang w:bidi="ar-EG"/>
              </w:rPr>
            </w:pPr>
            <w:r w:rsidRPr="00C03531">
              <w:rPr>
                <w:rFonts w:ascii="Simplified Arabic" w:hAnsi="Simplified Arabic" w:cs="Simplified Arabic"/>
                <w:rtl/>
                <w:lang w:bidi="ar-EG"/>
              </w:rPr>
              <w:t>65</w:t>
            </w:r>
          </w:p>
        </w:tc>
        <w:tc>
          <w:tcPr>
            <w:tcW w:w="1199" w:type="dxa"/>
            <w:tcBorders>
              <w:top w:val="double" w:sz="4" w:space="0" w:color="auto"/>
              <w:bottom w:val="single" w:sz="4" w:space="0" w:color="000000"/>
            </w:tcBorders>
            <w:vAlign w:val="center"/>
          </w:tcPr>
          <w:p w:rsidR="00D91455" w:rsidRPr="00C03531" w:rsidRDefault="00D91455" w:rsidP="00C0448A">
            <w:pPr>
              <w:spacing w:after="0"/>
              <w:jc w:val="center"/>
              <w:rPr>
                <w:rFonts w:ascii="Simplified Arabic" w:hAnsi="Simplified Arabic" w:cs="Simplified Arabic"/>
              </w:rPr>
            </w:pPr>
            <w:r w:rsidRPr="00C03531">
              <w:rPr>
                <w:rFonts w:ascii="Simplified Arabic" w:hAnsi="Simplified Arabic" w:cs="Simplified Arabic"/>
                <w:rtl/>
              </w:rPr>
              <w:t>70.60</w:t>
            </w:r>
          </w:p>
        </w:tc>
        <w:tc>
          <w:tcPr>
            <w:tcW w:w="2040" w:type="dxa"/>
            <w:tcBorders>
              <w:top w:val="double" w:sz="4" w:space="0" w:color="auto"/>
              <w:bottom w:val="single" w:sz="4" w:space="0" w:color="000000"/>
            </w:tcBorders>
            <w:vAlign w:val="center"/>
          </w:tcPr>
          <w:p w:rsidR="00D91455" w:rsidRPr="00C03531" w:rsidRDefault="00D91455" w:rsidP="00C0448A">
            <w:pPr>
              <w:spacing w:after="0"/>
              <w:jc w:val="center"/>
              <w:rPr>
                <w:rFonts w:ascii="Simplified Arabic" w:hAnsi="Simplified Arabic" w:cs="Simplified Arabic"/>
              </w:rPr>
            </w:pPr>
            <w:r w:rsidRPr="00C03531">
              <w:rPr>
                <w:rFonts w:ascii="Simplified Arabic" w:hAnsi="Simplified Arabic" w:cs="Simplified Arabic"/>
                <w:rtl/>
              </w:rPr>
              <w:t>9.16</w:t>
            </w:r>
          </w:p>
        </w:tc>
        <w:tc>
          <w:tcPr>
            <w:tcW w:w="629" w:type="dxa"/>
            <w:vMerge w:val="restart"/>
            <w:tcBorders>
              <w:top w:val="double" w:sz="4" w:space="0" w:color="auto"/>
              <w:bottom w:val="double" w:sz="4" w:space="0" w:color="auto"/>
            </w:tcBorders>
            <w:vAlign w:val="center"/>
          </w:tcPr>
          <w:p w:rsidR="00D91455" w:rsidRPr="0087678E" w:rsidRDefault="00D91455" w:rsidP="00C0448A">
            <w:pPr>
              <w:spacing w:after="0"/>
              <w:jc w:val="center"/>
              <w:rPr>
                <w:rFonts w:ascii="Simplified Arabic" w:hAnsi="Simplified Arabic" w:cs="Simplified Arabic"/>
                <w:lang w:eastAsia="ar-SA"/>
              </w:rPr>
            </w:pPr>
            <w:r w:rsidRPr="0087678E">
              <w:rPr>
                <w:rFonts w:ascii="Simplified Arabic" w:hAnsi="Simplified Arabic" w:cs="Simplified Arabic"/>
                <w:rtl/>
                <w:lang w:eastAsia="ar-SA"/>
              </w:rPr>
              <w:t>2.317</w:t>
            </w:r>
          </w:p>
        </w:tc>
        <w:tc>
          <w:tcPr>
            <w:tcW w:w="1679" w:type="dxa"/>
            <w:vMerge w:val="restart"/>
            <w:tcBorders>
              <w:top w:val="double" w:sz="4" w:space="0" w:color="auto"/>
              <w:bottom w:val="double" w:sz="4" w:space="0" w:color="auto"/>
              <w:right w:val="double" w:sz="4" w:space="0" w:color="auto"/>
            </w:tcBorders>
            <w:vAlign w:val="center"/>
          </w:tcPr>
          <w:p w:rsidR="00D91455" w:rsidRPr="0087678E" w:rsidRDefault="00D91455" w:rsidP="00C0448A">
            <w:pPr>
              <w:spacing w:after="0"/>
              <w:jc w:val="center"/>
              <w:rPr>
                <w:rFonts w:ascii="Simplified Arabic" w:hAnsi="Simplified Arabic" w:cs="Simplified Arabic"/>
                <w:lang w:eastAsia="ar-SA"/>
              </w:rPr>
            </w:pPr>
            <w:r w:rsidRPr="0087678E">
              <w:rPr>
                <w:rFonts w:ascii="Simplified Arabic" w:hAnsi="Simplified Arabic" w:cs="Simplified Arabic"/>
                <w:rtl/>
                <w:lang w:eastAsia="ar-SA"/>
              </w:rPr>
              <w:t>0.05</w:t>
            </w:r>
          </w:p>
        </w:tc>
      </w:tr>
      <w:tr w:rsidR="00D91455" w:rsidRPr="00C03531">
        <w:trPr>
          <w:trHeight w:val="235"/>
          <w:jc w:val="center"/>
        </w:trPr>
        <w:tc>
          <w:tcPr>
            <w:tcW w:w="1740" w:type="dxa"/>
            <w:vMerge/>
            <w:tcBorders>
              <w:left w:val="double" w:sz="4" w:space="0" w:color="auto"/>
            </w:tcBorders>
            <w:vAlign w:val="center"/>
          </w:tcPr>
          <w:p w:rsidR="00D91455" w:rsidRPr="0087678E" w:rsidRDefault="00D91455" w:rsidP="00C0448A">
            <w:pPr>
              <w:spacing w:after="0"/>
              <w:jc w:val="center"/>
              <w:rPr>
                <w:rFonts w:ascii="Simplified Arabic" w:hAnsi="Simplified Arabic" w:cs="Simplified Arabic"/>
                <w:b/>
                <w:bCs/>
                <w:lang w:eastAsia="ar-SA"/>
              </w:rPr>
            </w:pPr>
          </w:p>
        </w:tc>
        <w:tc>
          <w:tcPr>
            <w:tcW w:w="1740" w:type="dxa"/>
            <w:tcBorders>
              <w:top w:val="single" w:sz="4" w:space="0" w:color="000000"/>
              <w:left w:val="double" w:sz="4" w:space="0" w:color="auto"/>
              <w:bottom w:val="double" w:sz="4" w:space="0" w:color="auto"/>
            </w:tcBorders>
            <w:vAlign w:val="center"/>
          </w:tcPr>
          <w:p w:rsidR="00D91455" w:rsidRPr="0087678E" w:rsidRDefault="00D91455" w:rsidP="00C0448A">
            <w:pPr>
              <w:spacing w:after="0"/>
              <w:jc w:val="center"/>
              <w:rPr>
                <w:rFonts w:ascii="Simplified Arabic" w:hAnsi="Simplified Arabic" w:cs="Simplified Arabic"/>
                <w:lang w:eastAsia="ar-SA"/>
              </w:rPr>
            </w:pPr>
            <w:r w:rsidRPr="0087678E">
              <w:rPr>
                <w:rFonts w:ascii="Simplified Arabic" w:hAnsi="Simplified Arabic" w:cs="Simplified Arabic"/>
                <w:rtl/>
                <w:lang w:eastAsia="ar-SA"/>
              </w:rPr>
              <w:t>الاناث</w:t>
            </w:r>
          </w:p>
        </w:tc>
        <w:tc>
          <w:tcPr>
            <w:tcW w:w="749" w:type="dxa"/>
            <w:tcBorders>
              <w:top w:val="single" w:sz="4" w:space="0" w:color="000000"/>
              <w:bottom w:val="double" w:sz="4" w:space="0" w:color="auto"/>
            </w:tcBorders>
            <w:vAlign w:val="center"/>
          </w:tcPr>
          <w:p w:rsidR="00D91455" w:rsidRPr="00C03531" w:rsidRDefault="00D91455" w:rsidP="00C0448A">
            <w:pPr>
              <w:spacing w:after="0"/>
              <w:jc w:val="center"/>
              <w:rPr>
                <w:rFonts w:ascii="Simplified Arabic" w:hAnsi="Simplified Arabic" w:cs="Simplified Arabic"/>
              </w:rPr>
            </w:pPr>
            <w:r w:rsidRPr="00C03531">
              <w:rPr>
                <w:rFonts w:ascii="Simplified Arabic" w:hAnsi="Simplified Arabic" w:cs="Simplified Arabic"/>
                <w:rtl/>
              </w:rPr>
              <w:t>68</w:t>
            </w:r>
          </w:p>
        </w:tc>
        <w:tc>
          <w:tcPr>
            <w:tcW w:w="1199" w:type="dxa"/>
            <w:tcBorders>
              <w:top w:val="single" w:sz="4" w:space="0" w:color="000000"/>
              <w:bottom w:val="double" w:sz="4" w:space="0" w:color="auto"/>
            </w:tcBorders>
            <w:vAlign w:val="center"/>
          </w:tcPr>
          <w:p w:rsidR="00D91455" w:rsidRPr="00C03531" w:rsidRDefault="00D91455" w:rsidP="00C0448A">
            <w:pPr>
              <w:spacing w:after="0"/>
              <w:jc w:val="center"/>
              <w:rPr>
                <w:rFonts w:ascii="Simplified Arabic" w:hAnsi="Simplified Arabic" w:cs="Simplified Arabic"/>
              </w:rPr>
            </w:pPr>
            <w:r w:rsidRPr="00C03531">
              <w:rPr>
                <w:rFonts w:ascii="Simplified Arabic" w:hAnsi="Simplified Arabic" w:cs="Simplified Arabic"/>
                <w:rtl/>
              </w:rPr>
              <w:t>73.57</w:t>
            </w:r>
          </w:p>
        </w:tc>
        <w:tc>
          <w:tcPr>
            <w:tcW w:w="2040" w:type="dxa"/>
            <w:tcBorders>
              <w:top w:val="single" w:sz="4" w:space="0" w:color="000000"/>
              <w:bottom w:val="double" w:sz="4" w:space="0" w:color="auto"/>
            </w:tcBorders>
            <w:vAlign w:val="center"/>
          </w:tcPr>
          <w:p w:rsidR="00D91455" w:rsidRPr="00C03531" w:rsidRDefault="00D91455" w:rsidP="00C0448A">
            <w:pPr>
              <w:spacing w:after="0"/>
              <w:jc w:val="center"/>
              <w:rPr>
                <w:rFonts w:ascii="Simplified Arabic" w:hAnsi="Simplified Arabic" w:cs="Simplified Arabic"/>
              </w:rPr>
            </w:pPr>
            <w:r w:rsidRPr="00C03531">
              <w:rPr>
                <w:rFonts w:ascii="Simplified Arabic" w:hAnsi="Simplified Arabic" w:cs="Simplified Arabic"/>
                <w:rtl/>
              </w:rPr>
              <w:t>4.93</w:t>
            </w:r>
          </w:p>
        </w:tc>
        <w:tc>
          <w:tcPr>
            <w:tcW w:w="629" w:type="dxa"/>
            <w:vMerge/>
            <w:tcBorders>
              <w:bottom w:val="double" w:sz="4" w:space="0" w:color="auto"/>
            </w:tcBorders>
            <w:vAlign w:val="center"/>
          </w:tcPr>
          <w:p w:rsidR="00D91455" w:rsidRPr="00C03531" w:rsidRDefault="00D91455" w:rsidP="00C0448A">
            <w:pPr>
              <w:jc w:val="center"/>
              <w:rPr>
                <w:rFonts w:ascii="Simplified Arabic" w:hAnsi="Simplified Arabic" w:cs="Simplified Arabic"/>
                <w:lang w:eastAsia="ar-SA"/>
              </w:rPr>
            </w:pPr>
          </w:p>
        </w:tc>
        <w:tc>
          <w:tcPr>
            <w:tcW w:w="1679" w:type="dxa"/>
            <w:vMerge/>
            <w:tcBorders>
              <w:bottom w:val="double" w:sz="4" w:space="0" w:color="auto"/>
              <w:right w:val="double" w:sz="4" w:space="0" w:color="auto"/>
            </w:tcBorders>
            <w:vAlign w:val="center"/>
          </w:tcPr>
          <w:p w:rsidR="00D91455" w:rsidRPr="00C03531" w:rsidRDefault="00D91455" w:rsidP="00C0448A">
            <w:pPr>
              <w:jc w:val="center"/>
              <w:rPr>
                <w:rFonts w:ascii="Simplified Arabic" w:hAnsi="Simplified Arabic" w:cs="Simplified Arabic"/>
                <w:lang w:eastAsia="ar-SA"/>
              </w:rPr>
            </w:pPr>
          </w:p>
        </w:tc>
      </w:tr>
      <w:tr w:rsidR="00D91455" w:rsidRPr="00C03531">
        <w:trPr>
          <w:trHeight w:val="235"/>
          <w:jc w:val="center"/>
        </w:trPr>
        <w:tc>
          <w:tcPr>
            <w:tcW w:w="1740" w:type="dxa"/>
            <w:vMerge w:val="restart"/>
            <w:tcBorders>
              <w:left w:val="double" w:sz="4" w:space="0" w:color="auto"/>
            </w:tcBorders>
            <w:vAlign w:val="center"/>
          </w:tcPr>
          <w:p w:rsidR="00D91455" w:rsidRPr="0087678E" w:rsidRDefault="00D91455" w:rsidP="00C0448A">
            <w:pPr>
              <w:spacing w:after="0"/>
              <w:jc w:val="center"/>
              <w:rPr>
                <w:rFonts w:ascii="Simplified Arabic" w:hAnsi="Simplified Arabic" w:cs="Simplified Arabic"/>
                <w:b/>
                <w:bCs/>
                <w:lang w:eastAsia="ar-SA"/>
              </w:rPr>
            </w:pPr>
            <w:r w:rsidRPr="0087678E">
              <w:rPr>
                <w:rFonts w:ascii="Simplified Arabic" w:hAnsi="Simplified Arabic" w:cs="Simplified Arabic"/>
                <w:b/>
                <w:bCs/>
                <w:rtl/>
                <w:lang w:eastAsia="ar-SA"/>
              </w:rPr>
              <w:t>مدارس تجريبية</w:t>
            </w:r>
          </w:p>
        </w:tc>
        <w:tc>
          <w:tcPr>
            <w:tcW w:w="1740" w:type="dxa"/>
            <w:tcBorders>
              <w:top w:val="double" w:sz="4" w:space="0" w:color="auto"/>
              <w:left w:val="double" w:sz="4" w:space="0" w:color="auto"/>
            </w:tcBorders>
            <w:vAlign w:val="center"/>
          </w:tcPr>
          <w:p w:rsidR="00D91455" w:rsidRPr="0087678E" w:rsidRDefault="00D91455" w:rsidP="00C0448A">
            <w:pPr>
              <w:spacing w:after="0"/>
              <w:jc w:val="center"/>
              <w:rPr>
                <w:rFonts w:ascii="Simplified Arabic" w:hAnsi="Simplified Arabic" w:cs="Simplified Arabic"/>
                <w:lang w:eastAsia="ar-SA"/>
              </w:rPr>
            </w:pPr>
            <w:r w:rsidRPr="0087678E">
              <w:rPr>
                <w:rFonts w:ascii="Simplified Arabic" w:hAnsi="Simplified Arabic" w:cs="Simplified Arabic"/>
                <w:rtl/>
                <w:lang w:eastAsia="ar-SA"/>
              </w:rPr>
              <w:t>الذكور</w:t>
            </w:r>
          </w:p>
        </w:tc>
        <w:tc>
          <w:tcPr>
            <w:tcW w:w="749" w:type="dxa"/>
            <w:tcBorders>
              <w:top w:val="double" w:sz="4" w:space="0" w:color="auto"/>
            </w:tcBorders>
            <w:vAlign w:val="center"/>
          </w:tcPr>
          <w:p w:rsidR="00D91455" w:rsidRPr="00C03531" w:rsidRDefault="00D91455" w:rsidP="00C0448A">
            <w:pPr>
              <w:spacing w:after="0"/>
              <w:jc w:val="center"/>
              <w:rPr>
                <w:rFonts w:ascii="Simplified Arabic" w:hAnsi="Simplified Arabic" w:cs="Simplified Arabic"/>
                <w:lang w:bidi="ar-EG"/>
              </w:rPr>
            </w:pPr>
            <w:r w:rsidRPr="00C03531">
              <w:rPr>
                <w:rFonts w:ascii="Simplified Arabic" w:hAnsi="Simplified Arabic" w:cs="Simplified Arabic"/>
                <w:rtl/>
                <w:lang w:bidi="ar-EG"/>
              </w:rPr>
              <w:t>69</w:t>
            </w:r>
          </w:p>
        </w:tc>
        <w:tc>
          <w:tcPr>
            <w:tcW w:w="1199" w:type="dxa"/>
            <w:tcBorders>
              <w:top w:val="double" w:sz="4" w:space="0" w:color="auto"/>
            </w:tcBorders>
            <w:vAlign w:val="center"/>
          </w:tcPr>
          <w:p w:rsidR="00D91455" w:rsidRPr="00C03531" w:rsidRDefault="00D91455" w:rsidP="00C0448A">
            <w:pPr>
              <w:spacing w:after="0"/>
              <w:jc w:val="center"/>
              <w:rPr>
                <w:rFonts w:ascii="Simplified Arabic" w:hAnsi="Simplified Arabic" w:cs="Simplified Arabic"/>
              </w:rPr>
            </w:pPr>
            <w:r w:rsidRPr="00C03531">
              <w:rPr>
                <w:rFonts w:ascii="Simplified Arabic" w:hAnsi="Simplified Arabic" w:cs="Simplified Arabic"/>
                <w:rtl/>
              </w:rPr>
              <w:t>70.94</w:t>
            </w:r>
          </w:p>
        </w:tc>
        <w:tc>
          <w:tcPr>
            <w:tcW w:w="2040" w:type="dxa"/>
            <w:tcBorders>
              <w:top w:val="double" w:sz="4" w:space="0" w:color="auto"/>
            </w:tcBorders>
            <w:vAlign w:val="center"/>
          </w:tcPr>
          <w:p w:rsidR="00D91455" w:rsidRPr="00C03531" w:rsidRDefault="00D91455" w:rsidP="00C0448A">
            <w:pPr>
              <w:spacing w:after="0"/>
              <w:jc w:val="center"/>
              <w:rPr>
                <w:rFonts w:ascii="Simplified Arabic" w:hAnsi="Simplified Arabic" w:cs="Simplified Arabic"/>
              </w:rPr>
            </w:pPr>
            <w:r w:rsidRPr="00C03531">
              <w:rPr>
                <w:rFonts w:ascii="Simplified Arabic" w:hAnsi="Simplified Arabic" w:cs="Simplified Arabic"/>
                <w:rtl/>
              </w:rPr>
              <w:t>7.14</w:t>
            </w:r>
          </w:p>
        </w:tc>
        <w:tc>
          <w:tcPr>
            <w:tcW w:w="629" w:type="dxa"/>
            <w:vMerge w:val="restart"/>
            <w:vAlign w:val="center"/>
          </w:tcPr>
          <w:p w:rsidR="00D91455" w:rsidRPr="0087678E" w:rsidRDefault="00D91455" w:rsidP="00C0448A">
            <w:pPr>
              <w:spacing w:after="0"/>
              <w:jc w:val="center"/>
              <w:rPr>
                <w:rFonts w:ascii="Simplified Arabic" w:hAnsi="Simplified Arabic" w:cs="Simplified Arabic"/>
                <w:lang w:eastAsia="ar-SA"/>
              </w:rPr>
            </w:pPr>
            <w:r w:rsidRPr="0087678E">
              <w:rPr>
                <w:rFonts w:ascii="Simplified Arabic" w:hAnsi="Simplified Arabic" w:cs="Simplified Arabic"/>
                <w:rtl/>
                <w:lang w:eastAsia="ar-SA"/>
              </w:rPr>
              <w:t>1.984</w:t>
            </w:r>
          </w:p>
        </w:tc>
        <w:tc>
          <w:tcPr>
            <w:tcW w:w="1679" w:type="dxa"/>
            <w:vMerge w:val="restart"/>
            <w:tcBorders>
              <w:right w:val="double" w:sz="4" w:space="0" w:color="auto"/>
            </w:tcBorders>
            <w:vAlign w:val="center"/>
          </w:tcPr>
          <w:p w:rsidR="00D91455" w:rsidRPr="0087678E" w:rsidRDefault="00D91455" w:rsidP="00C0448A">
            <w:pPr>
              <w:spacing w:after="0"/>
              <w:jc w:val="center"/>
              <w:rPr>
                <w:rFonts w:ascii="Simplified Arabic" w:hAnsi="Simplified Arabic" w:cs="Simplified Arabic"/>
                <w:lang w:eastAsia="ar-SA"/>
              </w:rPr>
            </w:pPr>
            <w:r w:rsidRPr="0087678E">
              <w:rPr>
                <w:rFonts w:ascii="Simplified Arabic" w:hAnsi="Simplified Arabic" w:cs="Simplified Arabic"/>
                <w:rtl/>
                <w:lang w:eastAsia="ar-SA"/>
              </w:rPr>
              <w:t>0.05</w:t>
            </w:r>
          </w:p>
        </w:tc>
      </w:tr>
      <w:tr w:rsidR="00D91455" w:rsidRPr="00C03531">
        <w:trPr>
          <w:trHeight w:val="235"/>
          <w:jc w:val="center"/>
        </w:trPr>
        <w:tc>
          <w:tcPr>
            <w:tcW w:w="1740" w:type="dxa"/>
            <w:vMerge/>
            <w:tcBorders>
              <w:left w:val="double" w:sz="4" w:space="0" w:color="auto"/>
              <w:bottom w:val="double" w:sz="4" w:space="0" w:color="auto"/>
            </w:tcBorders>
            <w:vAlign w:val="center"/>
          </w:tcPr>
          <w:p w:rsidR="00D91455" w:rsidRPr="0087678E" w:rsidRDefault="00D91455" w:rsidP="00C0448A">
            <w:pPr>
              <w:spacing w:after="0"/>
              <w:jc w:val="center"/>
              <w:rPr>
                <w:rFonts w:ascii="Simplified Arabic" w:hAnsi="Simplified Arabic" w:cs="Simplified Arabic"/>
                <w:b/>
                <w:bCs/>
                <w:lang w:eastAsia="ar-SA"/>
              </w:rPr>
            </w:pPr>
          </w:p>
        </w:tc>
        <w:tc>
          <w:tcPr>
            <w:tcW w:w="1740" w:type="dxa"/>
            <w:tcBorders>
              <w:left w:val="double" w:sz="4" w:space="0" w:color="auto"/>
              <w:bottom w:val="double" w:sz="4" w:space="0" w:color="auto"/>
            </w:tcBorders>
            <w:vAlign w:val="center"/>
          </w:tcPr>
          <w:p w:rsidR="00D91455" w:rsidRPr="0087678E" w:rsidRDefault="00D91455" w:rsidP="00C0448A">
            <w:pPr>
              <w:spacing w:after="0"/>
              <w:jc w:val="center"/>
              <w:rPr>
                <w:rFonts w:ascii="Simplified Arabic" w:hAnsi="Simplified Arabic" w:cs="Simplified Arabic"/>
                <w:lang w:eastAsia="ar-SA"/>
              </w:rPr>
            </w:pPr>
            <w:r w:rsidRPr="0087678E">
              <w:rPr>
                <w:rFonts w:ascii="Simplified Arabic" w:hAnsi="Simplified Arabic" w:cs="Simplified Arabic"/>
                <w:rtl/>
                <w:lang w:eastAsia="ar-SA"/>
              </w:rPr>
              <w:t>الاناث</w:t>
            </w:r>
          </w:p>
        </w:tc>
        <w:tc>
          <w:tcPr>
            <w:tcW w:w="749" w:type="dxa"/>
            <w:tcBorders>
              <w:bottom w:val="double" w:sz="4" w:space="0" w:color="auto"/>
            </w:tcBorders>
            <w:vAlign w:val="center"/>
          </w:tcPr>
          <w:p w:rsidR="00D91455" w:rsidRPr="00C03531" w:rsidRDefault="00D91455" w:rsidP="00C0448A">
            <w:pPr>
              <w:spacing w:after="0"/>
              <w:jc w:val="center"/>
              <w:rPr>
                <w:rFonts w:ascii="Simplified Arabic" w:hAnsi="Simplified Arabic" w:cs="Simplified Arabic"/>
              </w:rPr>
            </w:pPr>
            <w:r w:rsidRPr="00C03531">
              <w:rPr>
                <w:rFonts w:ascii="Simplified Arabic" w:hAnsi="Simplified Arabic" w:cs="Simplified Arabic"/>
                <w:rtl/>
              </w:rPr>
              <w:t>66</w:t>
            </w:r>
          </w:p>
        </w:tc>
        <w:tc>
          <w:tcPr>
            <w:tcW w:w="1199" w:type="dxa"/>
            <w:tcBorders>
              <w:bottom w:val="double" w:sz="4" w:space="0" w:color="auto"/>
            </w:tcBorders>
            <w:vAlign w:val="center"/>
          </w:tcPr>
          <w:p w:rsidR="00D91455" w:rsidRPr="00C03531" w:rsidRDefault="00D91455" w:rsidP="00C0448A">
            <w:pPr>
              <w:spacing w:after="0"/>
              <w:jc w:val="center"/>
              <w:rPr>
                <w:rFonts w:ascii="Simplified Arabic" w:hAnsi="Simplified Arabic" w:cs="Simplified Arabic"/>
              </w:rPr>
            </w:pPr>
            <w:r w:rsidRPr="00C03531">
              <w:rPr>
                <w:rFonts w:ascii="Simplified Arabic" w:hAnsi="Simplified Arabic" w:cs="Simplified Arabic"/>
                <w:rtl/>
              </w:rPr>
              <w:t>73.03</w:t>
            </w:r>
          </w:p>
        </w:tc>
        <w:tc>
          <w:tcPr>
            <w:tcW w:w="2040" w:type="dxa"/>
            <w:tcBorders>
              <w:bottom w:val="double" w:sz="4" w:space="0" w:color="auto"/>
            </w:tcBorders>
            <w:vAlign w:val="center"/>
          </w:tcPr>
          <w:p w:rsidR="00D91455" w:rsidRPr="00C03531" w:rsidRDefault="00D91455" w:rsidP="00C0448A">
            <w:pPr>
              <w:spacing w:after="0"/>
              <w:jc w:val="center"/>
              <w:rPr>
                <w:rFonts w:ascii="Simplified Arabic" w:hAnsi="Simplified Arabic" w:cs="Simplified Arabic"/>
              </w:rPr>
            </w:pPr>
            <w:r w:rsidRPr="00C03531">
              <w:rPr>
                <w:rFonts w:ascii="Simplified Arabic" w:hAnsi="Simplified Arabic" w:cs="Simplified Arabic"/>
                <w:rtl/>
              </w:rPr>
              <w:t>4.92</w:t>
            </w:r>
          </w:p>
        </w:tc>
        <w:tc>
          <w:tcPr>
            <w:tcW w:w="629" w:type="dxa"/>
            <w:vMerge/>
            <w:tcBorders>
              <w:bottom w:val="double" w:sz="4" w:space="0" w:color="auto"/>
            </w:tcBorders>
            <w:vAlign w:val="center"/>
          </w:tcPr>
          <w:p w:rsidR="00D91455" w:rsidRPr="00C03531" w:rsidRDefault="00D91455" w:rsidP="00C0448A">
            <w:pPr>
              <w:jc w:val="center"/>
              <w:rPr>
                <w:rFonts w:ascii="Simplified Arabic" w:hAnsi="Simplified Arabic" w:cs="Simplified Arabic"/>
                <w:lang w:eastAsia="ar-SA"/>
              </w:rPr>
            </w:pPr>
          </w:p>
        </w:tc>
        <w:tc>
          <w:tcPr>
            <w:tcW w:w="1679" w:type="dxa"/>
            <w:vMerge/>
            <w:tcBorders>
              <w:bottom w:val="double" w:sz="4" w:space="0" w:color="auto"/>
              <w:right w:val="double" w:sz="4" w:space="0" w:color="auto"/>
            </w:tcBorders>
            <w:vAlign w:val="center"/>
          </w:tcPr>
          <w:p w:rsidR="00D91455" w:rsidRPr="00C03531" w:rsidRDefault="00D91455" w:rsidP="00C0448A">
            <w:pPr>
              <w:jc w:val="center"/>
              <w:rPr>
                <w:rFonts w:ascii="Simplified Arabic" w:hAnsi="Simplified Arabic" w:cs="Simplified Arabic"/>
                <w:lang w:eastAsia="ar-SA"/>
              </w:rPr>
            </w:pPr>
          </w:p>
        </w:tc>
      </w:tr>
      <w:tr w:rsidR="00D91455" w:rsidRPr="00C03531">
        <w:trPr>
          <w:trHeight w:val="235"/>
          <w:jc w:val="center"/>
        </w:trPr>
        <w:tc>
          <w:tcPr>
            <w:tcW w:w="1740" w:type="dxa"/>
            <w:vMerge w:val="restart"/>
            <w:tcBorders>
              <w:top w:val="double" w:sz="4" w:space="0" w:color="auto"/>
              <w:left w:val="double" w:sz="4" w:space="0" w:color="auto"/>
            </w:tcBorders>
            <w:vAlign w:val="center"/>
          </w:tcPr>
          <w:p w:rsidR="00D91455" w:rsidRPr="0087678E" w:rsidRDefault="00D91455" w:rsidP="00C0448A">
            <w:pPr>
              <w:spacing w:after="0"/>
              <w:jc w:val="center"/>
              <w:rPr>
                <w:rFonts w:ascii="Simplified Arabic" w:hAnsi="Simplified Arabic" w:cs="Simplified Arabic"/>
                <w:b/>
                <w:bCs/>
                <w:lang w:eastAsia="ar-SA"/>
              </w:rPr>
            </w:pPr>
            <w:r w:rsidRPr="0087678E">
              <w:rPr>
                <w:rFonts w:ascii="Simplified Arabic" w:hAnsi="Simplified Arabic" w:cs="Simplified Arabic"/>
                <w:b/>
                <w:bCs/>
                <w:rtl/>
                <w:lang w:eastAsia="ar-SA"/>
              </w:rPr>
              <w:t>مدارس خاصة وتجريبية</w:t>
            </w:r>
          </w:p>
        </w:tc>
        <w:tc>
          <w:tcPr>
            <w:tcW w:w="1740" w:type="dxa"/>
            <w:tcBorders>
              <w:top w:val="double" w:sz="4" w:space="0" w:color="auto"/>
              <w:left w:val="double" w:sz="4" w:space="0" w:color="auto"/>
            </w:tcBorders>
            <w:vAlign w:val="center"/>
          </w:tcPr>
          <w:p w:rsidR="00D91455" w:rsidRPr="0087678E" w:rsidRDefault="00D91455" w:rsidP="00C0448A">
            <w:pPr>
              <w:spacing w:after="0"/>
              <w:jc w:val="center"/>
              <w:rPr>
                <w:rFonts w:ascii="Simplified Arabic" w:hAnsi="Simplified Arabic" w:cs="Simplified Arabic"/>
                <w:lang w:eastAsia="ar-SA"/>
              </w:rPr>
            </w:pPr>
            <w:r w:rsidRPr="0087678E">
              <w:rPr>
                <w:rFonts w:ascii="Simplified Arabic" w:hAnsi="Simplified Arabic" w:cs="Simplified Arabic"/>
                <w:rtl/>
                <w:lang w:eastAsia="ar-SA"/>
              </w:rPr>
              <w:t>الذكور</w:t>
            </w:r>
          </w:p>
        </w:tc>
        <w:tc>
          <w:tcPr>
            <w:tcW w:w="749" w:type="dxa"/>
            <w:tcBorders>
              <w:top w:val="double" w:sz="4" w:space="0" w:color="auto"/>
            </w:tcBorders>
            <w:vAlign w:val="center"/>
          </w:tcPr>
          <w:p w:rsidR="00D91455" w:rsidRPr="00C03531" w:rsidRDefault="00D91455" w:rsidP="00C0448A">
            <w:pPr>
              <w:spacing w:after="0"/>
              <w:jc w:val="center"/>
              <w:rPr>
                <w:rFonts w:ascii="Simplified Arabic" w:hAnsi="Simplified Arabic" w:cs="Simplified Arabic"/>
              </w:rPr>
            </w:pPr>
            <w:r w:rsidRPr="00C03531">
              <w:rPr>
                <w:rFonts w:ascii="Simplified Arabic" w:hAnsi="Simplified Arabic" w:cs="Simplified Arabic"/>
                <w:rtl/>
              </w:rPr>
              <w:t>134</w:t>
            </w:r>
          </w:p>
        </w:tc>
        <w:tc>
          <w:tcPr>
            <w:tcW w:w="1199" w:type="dxa"/>
            <w:tcBorders>
              <w:top w:val="double" w:sz="4" w:space="0" w:color="auto"/>
            </w:tcBorders>
            <w:vAlign w:val="center"/>
          </w:tcPr>
          <w:p w:rsidR="00D91455" w:rsidRPr="00C03531" w:rsidRDefault="00D91455" w:rsidP="00C0448A">
            <w:pPr>
              <w:spacing w:after="0"/>
              <w:jc w:val="center"/>
              <w:rPr>
                <w:rFonts w:ascii="Simplified Arabic" w:hAnsi="Simplified Arabic" w:cs="Simplified Arabic"/>
              </w:rPr>
            </w:pPr>
            <w:r w:rsidRPr="00C03531">
              <w:rPr>
                <w:rFonts w:ascii="Simplified Arabic" w:hAnsi="Simplified Arabic" w:cs="Simplified Arabic"/>
                <w:rtl/>
              </w:rPr>
              <w:t>7.78</w:t>
            </w:r>
          </w:p>
        </w:tc>
        <w:tc>
          <w:tcPr>
            <w:tcW w:w="2040" w:type="dxa"/>
            <w:tcBorders>
              <w:top w:val="double" w:sz="4" w:space="0" w:color="auto"/>
            </w:tcBorders>
            <w:vAlign w:val="center"/>
          </w:tcPr>
          <w:p w:rsidR="00D91455" w:rsidRPr="00C03531" w:rsidRDefault="00D91455" w:rsidP="00C0448A">
            <w:pPr>
              <w:spacing w:after="0"/>
              <w:jc w:val="center"/>
              <w:rPr>
                <w:rFonts w:ascii="Simplified Arabic" w:hAnsi="Simplified Arabic" w:cs="Simplified Arabic"/>
              </w:rPr>
            </w:pPr>
            <w:r w:rsidRPr="00C03531">
              <w:rPr>
                <w:rFonts w:ascii="Simplified Arabic" w:hAnsi="Simplified Arabic" w:cs="Simplified Arabic"/>
                <w:rtl/>
              </w:rPr>
              <w:t>8.15</w:t>
            </w:r>
          </w:p>
        </w:tc>
        <w:tc>
          <w:tcPr>
            <w:tcW w:w="629" w:type="dxa"/>
            <w:vMerge w:val="restart"/>
            <w:tcBorders>
              <w:top w:val="double" w:sz="4" w:space="0" w:color="auto"/>
            </w:tcBorders>
            <w:vAlign w:val="center"/>
          </w:tcPr>
          <w:p w:rsidR="00D91455" w:rsidRPr="0087678E" w:rsidRDefault="00D91455" w:rsidP="00C0448A">
            <w:pPr>
              <w:spacing w:after="0"/>
              <w:jc w:val="center"/>
              <w:rPr>
                <w:rFonts w:ascii="Simplified Arabic" w:hAnsi="Simplified Arabic" w:cs="Simplified Arabic"/>
                <w:lang w:eastAsia="ar-SA"/>
              </w:rPr>
            </w:pPr>
            <w:r w:rsidRPr="0087678E">
              <w:rPr>
                <w:rFonts w:ascii="Simplified Arabic" w:hAnsi="Simplified Arabic" w:cs="Simplified Arabic"/>
                <w:rtl/>
                <w:lang w:eastAsia="ar-SA"/>
              </w:rPr>
              <w:t>3.076</w:t>
            </w:r>
          </w:p>
        </w:tc>
        <w:tc>
          <w:tcPr>
            <w:tcW w:w="1679" w:type="dxa"/>
            <w:vMerge w:val="restart"/>
            <w:tcBorders>
              <w:top w:val="double" w:sz="4" w:space="0" w:color="auto"/>
              <w:right w:val="double" w:sz="4" w:space="0" w:color="auto"/>
            </w:tcBorders>
            <w:vAlign w:val="center"/>
          </w:tcPr>
          <w:p w:rsidR="00D91455" w:rsidRPr="0087678E" w:rsidRDefault="00D91455" w:rsidP="00C0448A">
            <w:pPr>
              <w:spacing w:after="0"/>
              <w:jc w:val="center"/>
              <w:rPr>
                <w:rFonts w:ascii="Simplified Arabic" w:hAnsi="Simplified Arabic" w:cs="Simplified Arabic"/>
                <w:lang w:eastAsia="ar-SA"/>
              </w:rPr>
            </w:pPr>
            <w:r w:rsidRPr="0087678E">
              <w:rPr>
                <w:rFonts w:ascii="Simplified Arabic" w:hAnsi="Simplified Arabic" w:cs="Simplified Arabic"/>
                <w:rtl/>
                <w:lang w:eastAsia="ar-SA"/>
              </w:rPr>
              <w:t>0.01</w:t>
            </w:r>
          </w:p>
        </w:tc>
      </w:tr>
      <w:tr w:rsidR="00D91455" w:rsidRPr="00C03531">
        <w:trPr>
          <w:trHeight w:val="235"/>
          <w:jc w:val="center"/>
        </w:trPr>
        <w:tc>
          <w:tcPr>
            <w:tcW w:w="1740" w:type="dxa"/>
            <w:vMerge/>
            <w:tcBorders>
              <w:left w:val="double" w:sz="4" w:space="0" w:color="auto"/>
              <w:bottom w:val="double" w:sz="4" w:space="0" w:color="auto"/>
            </w:tcBorders>
            <w:vAlign w:val="center"/>
          </w:tcPr>
          <w:p w:rsidR="00D91455" w:rsidRPr="0087678E" w:rsidRDefault="00D91455" w:rsidP="00C0448A">
            <w:pPr>
              <w:spacing w:after="0"/>
              <w:jc w:val="center"/>
              <w:rPr>
                <w:rFonts w:ascii="Simplified Arabic" w:hAnsi="Simplified Arabic" w:cs="Simplified Arabic"/>
                <w:lang w:eastAsia="ar-SA"/>
              </w:rPr>
            </w:pPr>
          </w:p>
        </w:tc>
        <w:tc>
          <w:tcPr>
            <w:tcW w:w="1740" w:type="dxa"/>
            <w:tcBorders>
              <w:left w:val="double" w:sz="4" w:space="0" w:color="auto"/>
              <w:bottom w:val="double" w:sz="4" w:space="0" w:color="auto"/>
            </w:tcBorders>
            <w:vAlign w:val="center"/>
          </w:tcPr>
          <w:p w:rsidR="00D91455" w:rsidRPr="0087678E" w:rsidRDefault="00D91455" w:rsidP="00C0448A">
            <w:pPr>
              <w:spacing w:after="0"/>
              <w:jc w:val="center"/>
              <w:rPr>
                <w:rFonts w:ascii="Simplified Arabic" w:hAnsi="Simplified Arabic" w:cs="Simplified Arabic"/>
                <w:lang w:eastAsia="ar-SA"/>
              </w:rPr>
            </w:pPr>
            <w:r w:rsidRPr="0087678E">
              <w:rPr>
                <w:rFonts w:ascii="Simplified Arabic" w:hAnsi="Simplified Arabic" w:cs="Simplified Arabic"/>
                <w:rtl/>
                <w:lang w:eastAsia="ar-SA"/>
              </w:rPr>
              <w:t>الاناث</w:t>
            </w:r>
          </w:p>
        </w:tc>
        <w:tc>
          <w:tcPr>
            <w:tcW w:w="749" w:type="dxa"/>
            <w:tcBorders>
              <w:bottom w:val="double" w:sz="4" w:space="0" w:color="auto"/>
            </w:tcBorders>
            <w:vAlign w:val="center"/>
          </w:tcPr>
          <w:p w:rsidR="00D91455" w:rsidRPr="00C03531" w:rsidRDefault="00D91455" w:rsidP="00C0448A">
            <w:pPr>
              <w:spacing w:after="0"/>
              <w:jc w:val="center"/>
              <w:rPr>
                <w:rFonts w:ascii="Simplified Arabic" w:hAnsi="Simplified Arabic" w:cs="Simplified Arabic"/>
              </w:rPr>
            </w:pPr>
            <w:r w:rsidRPr="00C03531">
              <w:rPr>
                <w:rFonts w:ascii="Simplified Arabic" w:hAnsi="Simplified Arabic" w:cs="Simplified Arabic"/>
                <w:rtl/>
              </w:rPr>
              <w:t>134</w:t>
            </w:r>
          </w:p>
        </w:tc>
        <w:tc>
          <w:tcPr>
            <w:tcW w:w="1199" w:type="dxa"/>
            <w:tcBorders>
              <w:bottom w:val="double" w:sz="4" w:space="0" w:color="auto"/>
            </w:tcBorders>
            <w:vAlign w:val="center"/>
          </w:tcPr>
          <w:p w:rsidR="00D91455" w:rsidRPr="00C03531" w:rsidRDefault="00D91455" w:rsidP="00C0448A">
            <w:pPr>
              <w:spacing w:after="0"/>
              <w:jc w:val="center"/>
              <w:rPr>
                <w:rFonts w:ascii="Simplified Arabic" w:hAnsi="Simplified Arabic" w:cs="Simplified Arabic"/>
              </w:rPr>
            </w:pPr>
            <w:r w:rsidRPr="00C03531">
              <w:rPr>
                <w:rFonts w:ascii="Simplified Arabic" w:hAnsi="Simplified Arabic" w:cs="Simplified Arabic"/>
                <w:rtl/>
              </w:rPr>
              <w:t>73.31</w:t>
            </w:r>
          </w:p>
        </w:tc>
        <w:tc>
          <w:tcPr>
            <w:tcW w:w="2040" w:type="dxa"/>
            <w:tcBorders>
              <w:bottom w:val="double" w:sz="4" w:space="0" w:color="auto"/>
            </w:tcBorders>
            <w:vAlign w:val="center"/>
          </w:tcPr>
          <w:p w:rsidR="00D91455" w:rsidRPr="00C03531" w:rsidRDefault="00D91455" w:rsidP="00C0448A">
            <w:pPr>
              <w:spacing w:after="0"/>
              <w:jc w:val="center"/>
              <w:rPr>
                <w:rFonts w:ascii="Simplified Arabic" w:hAnsi="Simplified Arabic" w:cs="Simplified Arabic"/>
              </w:rPr>
            </w:pPr>
            <w:r w:rsidRPr="00C03531">
              <w:rPr>
                <w:rFonts w:ascii="Simplified Arabic" w:hAnsi="Simplified Arabic" w:cs="Simplified Arabic"/>
                <w:rtl/>
              </w:rPr>
              <w:t>4.91</w:t>
            </w:r>
          </w:p>
        </w:tc>
        <w:tc>
          <w:tcPr>
            <w:tcW w:w="629" w:type="dxa"/>
            <w:vMerge/>
            <w:tcBorders>
              <w:bottom w:val="double" w:sz="4" w:space="0" w:color="auto"/>
            </w:tcBorders>
            <w:vAlign w:val="center"/>
          </w:tcPr>
          <w:p w:rsidR="00D91455" w:rsidRPr="00C03531" w:rsidRDefault="00D91455" w:rsidP="00C0448A">
            <w:pPr>
              <w:jc w:val="center"/>
              <w:rPr>
                <w:rFonts w:ascii="Simplified Arabic" w:hAnsi="Simplified Arabic" w:cs="Simplified Arabic"/>
                <w:lang w:eastAsia="ar-SA"/>
              </w:rPr>
            </w:pPr>
          </w:p>
        </w:tc>
        <w:tc>
          <w:tcPr>
            <w:tcW w:w="1679" w:type="dxa"/>
            <w:vMerge/>
            <w:tcBorders>
              <w:bottom w:val="double" w:sz="4" w:space="0" w:color="auto"/>
              <w:right w:val="double" w:sz="4" w:space="0" w:color="auto"/>
            </w:tcBorders>
            <w:vAlign w:val="center"/>
          </w:tcPr>
          <w:p w:rsidR="00D91455" w:rsidRPr="00C03531" w:rsidRDefault="00D91455" w:rsidP="00C0448A">
            <w:pPr>
              <w:jc w:val="center"/>
              <w:rPr>
                <w:rFonts w:ascii="Simplified Arabic" w:hAnsi="Simplified Arabic" w:cs="Simplified Arabic"/>
                <w:lang w:eastAsia="ar-SA"/>
              </w:rPr>
            </w:pPr>
          </w:p>
        </w:tc>
      </w:tr>
    </w:tbl>
    <w:p w:rsidR="00D91455" w:rsidRDefault="00D91455" w:rsidP="00C0448A">
      <w:pPr>
        <w:pStyle w:val="NormalWeb"/>
        <w:shd w:val="clear" w:color="auto" w:fill="FFFFFF"/>
        <w:bidi/>
        <w:spacing w:before="0" w:beforeAutospacing="0" w:after="0" w:afterAutospacing="0" w:line="276" w:lineRule="auto"/>
        <w:jc w:val="both"/>
        <w:rPr>
          <w:rFonts w:ascii="Simplified Arabic" w:hAnsi="Simplified Arabic" w:cs="Simplified Arabic"/>
          <w:sz w:val="2"/>
          <w:szCs w:val="2"/>
          <w:rtl/>
        </w:rPr>
      </w:pPr>
      <w:r>
        <w:rPr>
          <w:rFonts w:ascii="Simplified Arabic" w:hAnsi="Simplified Arabic" w:cs="Simplified Arabic"/>
          <w:sz w:val="2"/>
          <w:szCs w:val="2"/>
          <w:rtl/>
        </w:rPr>
        <w:t>ج</w:t>
      </w:r>
    </w:p>
    <w:p w:rsidR="00D91455" w:rsidRDefault="00D91455" w:rsidP="00D72750">
      <w:pPr>
        <w:pStyle w:val="NormalWeb"/>
        <w:shd w:val="clear" w:color="auto" w:fill="FFFFFF"/>
        <w:bidi/>
        <w:spacing w:before="0" w:beforeAutospacing="0" w:after="0" w:afterAutospacing="0" w:line="276" w:lineRule="auto"/>
        <w:jc w:val="both"/>
        <w:rPr>
          <w:rFonts w:ascii="Simplified Arabic" w:hAnsi="Simplified Arabic" w:cs="Simplified Arabic"/>
          <w:sz w:val="2"/>
          <w:szCs w:val="2"/>
          <w:rtl/>
        </w:rPr>
      </w:pPr>
    </w:p>
    <w:p w:rsidR="00D91455" w:rsidRDefault="00D91455" w:rsidP="00D72750">
      <w:pPr>
        <w:pStyle w:val="NormalWeb"/>
        <w:shd w:val="clear" w:color="auto" w:fill="FFFFFF"/>
        <w:bidi/>
        <w:spacing w:before="0" w:beforeAutospacing="0" w:after="0" w:afterAutospacing="0" w:line="276" w:lineRule="auto"/>
        <w:jc w:val="both"/>
        <w:rPr>
          <w:rFonts w:ascii="Simplified Arabic" w:hAnsi="Simplified Arabic" w:cs="Simplified Arabic"/>
          <w:sz w:val="2"/>
          <w:szCs w:val="2"/>
          <w:rtl/>
        </w:rPr>
      </w:pPr>
    </w:p>
    <w:p w:rsidR="00D91455" w:rsidRDefault="00D91455" w:rsidP="00D72750">
      <w:pPr>
        <w:pStyle w:val="NormalWeb"/>
        <w:shd w:val="clear" w:color="auto" w:fill="FFFFFF"/>
        <w:bidi/>
        <w:spacing w:before="0" w:beforeAutospacing="0" w:after="0" w:afterAutospacing="0" w:line="276" w:lineRule="auto"/>
        <w:jc w:val="both"/>
        <w:rPr>
          <w:rFonts w:ascii="Simplified Arabic" w:hAnsi="Simplified Arabic" w:cs="Simplified Arabic"/>
          <w:sz w:val="2"/>
          <w:szCs w:val="2"/>
          <w:rtl/>
        </w:rPr>
      </w:pPr>
    </w:p>
    <w:p w:rsidR="00D91455" w:rsidRDefault="00D91455" w:rsidP="00D72750">
      <w:pPr>
        <w:pStyle w:val="NormalWeb"/>
        <w:shd w:val="clear" w:color="auto" w:fill="FFFFFF"/>
        <w:bidi/>
        <w:spacing w:before="0" w:beforeAutospacing="0" w:after="0" w:afterAutospacing="0" w:line="276" w:lineRule="auto"/>
        <w:jc w:val="both"/>
        <w:rPr>
          <w:rFonts w:ascii="Simplified Arabic" w:hAnsi="Simplified Arabic" w:cs="Simplified Arabic"/>
          <w:sz w:val="2"/>
          <w:szCs w:val="2"/>
          <w:rtl/>
        </w:rPr>
      </w:pPr>
    </w:p>
    <w:p w:rsidR="00D91455" w:rsidRPr="00D72750" w:rsidRDefault="00D91455" w:rsidP="00D72750">
      <w:pPr>
        <w:pStyle w:val="NormalWeb"/>
        <w:shd w:val="clear" w:color="auto" w:fill="FFFFFF"/>
        <w:bidi/>
        <w:spacing w:before="0" w:beforeAutospacing="0" w:after="0" w:afterAutospacing="0" w:line="276" w:lineRule="auto"/>
        <w:jc w:val="both"/>
        <w:rPr>
          <w:rFonts w:ascii="Simplified Arabic" w:hAnsi="Simplified Arabic" w:cs="Simplified Arabic"/>
          <w:sz w:val="2"/>
          <w:szCs w:val="2"/>
          <w:rtl/>
        </w:rPr>
      </w:pPr>
    </w:p>
    <w:p w:rsidR="00D91455" w:rsidRPr="0087678E" w:rsidRDefault="00D91455" w:rsidP="00503A04">
      <w:pPr>
        <w:pStyle w:val="NormalWeb"/>
        <w:shd w:val="clear" w:color="auto" w:fill="FFFFFF"/>
        <w:bidi/>
        <w:spacing w:before="0" w:beforeAutospacing="0" w:after="0" w:afterAutospacing="0" w:line="360" w:lineRule="auto"/>
        <w:jc w:val="both"/>
        <w:rPr>
          <w:rFonts w:ascii="Simplified Arabic" w:hAnsi="Simplified Arabic" w:cs="Simplified Arabic"/>
          <w:sz w:val="28"/>
          <w:szCs w:val="28"/>
          <w:rtl/>
          <w:lang w:bidi="ar-EG"/>
        </w:rPr>
      </w:pPr>
      <w:r w:rsidRPr="0087678E">
        <w:rPr>
          <w:rFonts w:ascii="Simplified Arabic" w:hAnsi="Simplified Arabic" w:cs="Simplified Arabic"/>
          <w:sz w:val="28"/>
          <w:szCs w:val="28"/>
          <w:rtl/>
        </w:rPr>
        <w:t>تشير بيانات الجدول السابق إلى وجود فرق دال احصائياً بين الذكور والإناث في درجة المخاوف المدرسية الشائعة للمدارس الخاصة والمدارس التجريبية والعينة ككل،حيث بلغت قيمة "ت" على الترتيب  (2.317، 1.984، 3.076)  وذلك عند مستوى دلالة أقل من 0.01</w:t>
      </w:r>
      <w:r w:rsidRPr="0087678E">
        <w:rPr>
          <w:rFonts w:ascii="Simplified Arabic" w:hAnsi="Simplified Arabic" w:cs="Simplified Arabic"/>
          <w:sz w:val="28"/>
          <w:szCs w:val="28"/>
          <w:rtl/>
          <w:lang w:bidi="ar-EG"/>
        </w:rPr>
        <w:t>. وحيث أن مخاوف الإناث أكثر من الذكور.</w:t>
      </w:r>
    </w:p>
    <w:p w:rsidR="00D91455" w:rsidRDefault="00D91455" w:rsidP="00C0448A">
      <w:pPr>
        <w:pStyle w:val="ListParagraph"/>
        <w:numPr>
          <w:ilvl w:val="0"/>
          <w:numId w:val="11"/>
        </w:numPr>
        <w:spacing w:before="120"/>
        <w:jc w:val="both"/>
        <w:rPr>
          <w:rFonts w:ascii="Simplified Arabic" w:hAnsi="Simplified Arabic" w:cs="Simplified Arabic"/>
          <w:sz w:val="28"/>
          <w:szCs w:val="28"/>
          <w:lang w:bidi="ar-EG"/>
        </w:rPr>
      </w:pPr>
      <w:r w:rsidRPr="0087678E">
        <w:rPr>
          <w:rFonts w:ascii="Simplified Arabic" w:hAnsi="Simplified Arabic" w:cs="Simplified Arabic"/>
          <w:b/>
          <w:bCs/>
          <w:sz w:val="28"/>
          <w:szCs w:val="28"/>
          <w:rtl/>
          <w:lang w:bidi="ar-EG"/>
        </w:rPr>
        <w:t>الفرض الثالث</w:t>
      </w:r>
      <w:r w:rsidRPr="0087678E">
        <w:rPr>
          <w:rFonts w:ascii="Simplified Arabic" w:hAnsi="Simplified Arabic" w:cs="Simplified Arabic"/>
          <w:sz w:val="28"/>
          <w:szCs w:val="28"/>
          <w:rtl/>
          <w:lang w:bidi="ar-EG"/>
        </w:rPr>
        <w:t xml:space="preserve">  :</w:t>
      </w:r>
    </w:p>
    <w:p w:rsidR="00D91455" w:rsidRPr="0087678E" w:rsidRDefault="00D91455" w:rsidP="00503A04">
      <w:pPr>
        <w:pStyle w:val="ListParagraph"/>
        <w:spacing w:before="120" w:line="360" w:lineRule="auto"/>
        <w:ind w:left="360"/>
        <w:jc w:val="both"/>
        <w:rPr>
          <w:rFonts w:ascii="Simplified Arabic" w:hAnsi="Simplified Arabic" w:cs="Simplified Arabic"/>
          <w:sz w:val="28"/>
          <w:szCs w:val="28"/>
          <w:rtl/>
          <w:lang w:bidi="ar-EG"/>
        </w:rPr>
      </w:pPr>
      <w:r>
        <w:rPr>
          <w:rFonts w:ascii="Simplified Arabic" w:hAnsi="Simplified Arabic" w:cs="Simplified Arabic"/>
          <w:b/>
          <w:bCs/>
          <w:sz w:val="28"/>
          <w:szCs w:val="28"/>
          <w:rtl/>
          <w:lang w:bidi="ar-EG"/>
        </w:rPr>
        <w:t xml:space="preserve">    </w:t>
      </w:r>
      <w:r w:rsidRPr="0087678E">
        <w:rPr>
          <w:rFonts w:ascii="Simplified Arabic" w:hAnsi="Simplified Arabic" w:cs="Simplified Arabic"/>
          <w:sz w:val="28"/>
          <w:szCs w:val="28"/>
          <w:rtl/>
          <w:lang w:bidi="ar-EG"/>
        </w:rPr>
        <w:t xml:space="preserve">الذي ينص علي أنه " توجد فروق ذات دلالة إحصائية في درجة المخاوف المدرسية الشائعة بإختلاف المستويات الإجتماعية التعليمية ( متوسط  – مرتفع ) للوالدين في المدارس الخاصة والتجريبية  . وللتحقق من صحة هذا الفرض قامت الباحثة بدراسة الفروق لدي عينة الدراسة علي مقياس المخاوف المدرسية الشائعة بإختلاف المستويات الإجتماعية التعليمية للوالدين ( المستوي المتوسط " </w:t>
      </w:r>
      <w:r w:rsidRPr="0087678E">
        <w:rPr>
          <w:rFonts w:ascii="Simplified Arabic" w:hAnsi="Simplified Arabic" w:cs="Simplified Arabic"/>
          <w:sz w:val="28"/>
          <w:szCs w:val="28"/>
          <w:rtl/>
        </w:rPr>
        <w:t xml:space="preserve">ثانوية عامة أو مايعادلها  </w:t>
      </w:r>
      <w:r w:rsidRPr="0087678E">
        <w:rPr>
          <w:rFonts w:ascii="Simplified Arabic" w:hAnsi="Simplified Arabic" w:cs="Simplified Arabic"/>
          <w:sz w:val="28"/>
          <w:szCs w:val="28"/>
          <w:rtl/>
          <w:lang w:bidi="ar-EG"/>
        </w:rPr>
        <w:t>"</w:t>
      </w:r>
      <w:r w:rsidRPr="0087678E">
        <w:rPr>
          <w:rFonts w:ascii="Simplified Arabic" w:hAnsi="Simplified Arabic" w:cs="Simplified Arabic"/>
          <w:b/>
          <w:bCs/>
          <w:sz w:val="28"/>
          <w:szCs w:val="28"/>
          <w:rtl/>
          <w:lang w:bidi="ar-EG"/>
        </w:rPr>
        <w:t xml:space="preserve"> </w:t>
      </w:r>
      <w:r w:rsidRPr="0087678E">
        <w:rPr>
          <w:rFonts w:ascii="Simplified Arabic" w:hAnsi="Simplified Arabic" w:cs="Simplified Arabic"/>
          <w:sz w:val="28"/>
          <w:szCs w:val="28"/>
          <w:rtl/>
          <w:lang w:bidi="ar-EG"/>
        </w:rPr>
        <w:t>، المستوي المرتفع " شهادة جامعية " ) والجدول التالي دلالة الفرق في درجة المخاوف المدرسية الشائعة لدي الأطفال بإختلاف المستوي الإجتماعي التعليمي للوالدين في المدارس الخاصة والتجريبية علي مقياس المخاوف المدرسية .</w:t>
      </w:r>
    </w:p>
    <w:p w:rsidR="00D91455" w:rsidRPr="0087678E" w:rsidRDefault="00D91455" w:rsidP="006B441B">
      <w:pPr>
        <w:spacing w:before="120"/>
        <w:jc w:val="center"/>
        <w:rPr>
          <w:rFonts w:ascii="Simplified Arabic" w:hAnsi="Simplified Arabic" w:cs="Simplified Arabic"/>
          <w:sz w:val="28"/>
          <w:szCs w:val="28"/>
          <w:rtl/>
          <w:lang w:bidi="ar-EG"/>
        </w:rPr>
      </w:pPr>
      <w:r w:rsidRPr="0087678E">
        <w:rPr>
          <w:rFonts w:ascii="Simplified Arabic" w:hAnsi="Simplified Arabic" w:cs="Simplified Arabic"/>
          <w:sz w:val="28"/>
          <w:szCs w:val="28"/>
          <w:rtl/>
          <w:lang w:bidi="ar-EG"/>
        </w:rPr>
        <w:t xml:space="preserve">الفرق في درجة المخاوف المدرسية الشائعة لدي الأطفال بإختلاف المستوي الإجتماعي التعليمي للوالدين في المدارس الخاصة والتجريبية </w:t>
      </w:r>
    </w:p>
    <w:tbl>
      <w:tblPr>
        <w:bidiVisual/>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26"/>
        <w:gridCol w:w="1819"/>
        <w:gridCol w:w="685"/>
        <w:gridCol w:w="988"/>
        <w:gridCol w:w="2012"/>
        <w:gridCol w:w="1276"/>
        <w:gridCol w:w="1645"/>
      </w:tblGrid>
      <w:tr w:rsidR="00D91455" w:rsidRPr="00C03531">
        <w:trPr>
          <w:trHeight w:val="444"/>
          <w:jc w:val="center"/>
        </w:trPr>
        <w:tc>
          <w:tcPr>
            <w:tcW w:w="1726" w:type="dxa"/>
            <w:tcBorders>
              <w:top w:val="double" w:sz="4" w:space="0" w:color="auto"/>
              <w:left w:val="double" w:sz="4" w:space="0" w:color="auto"/>
              <w:bottom w:val="double" w:sz="4" w:space="0" w:color="auto"/>
            </w:tcBorders>
            <w:vAlign w:val="center"/>
          </w:tcPr>
          <w:p w:rsidR="00D91455" w:rsidRPr="00C03531" w:rsidRDefault="00D91455" w:rsidP="00C0448A">
            <w:pPr>
              <w:spacing w:after="0"/>
              <w:jc w:val="center"/>
              <w:rPr>
                <w:rFonts w:ascii="Simplified Arabic" w:hAnsi="Simplified Arabic" w:cs="Simplified Arabic"/>
                <w:b/>
                <w:bCs/>
                <w:lang w:eastAsia="ar-SA"/>
              </w:rPr>
            </w:pPr>
            <w:r w:rsidRPr="00C03531">
              <w:rPr>
                <w:rFonts w:ascii="Simplified Arabic" w:hAnsi="Simplified Arabic" w:cs="Simplified Arabic"/>
                <w:b/>
                <w:bCs/>
                <w:rtl/>
                <w:lang w:eastAsia="ar-SA"/>
              </w:rPr>
              <w:t>نوع المدرسة</w:t>
            </w:r>
          </w:p>
        </w:tc>
        <w:tc>
          <w:tcPr>
            <w:tcW w:w="1819" w:type="dxa"/>
            <w:tcBorders>
              <w:top w:val="double" w:sz="4" w:space="0" w:color="auto"/>
              <w:left w:val="double" w:sz="4" w:space="0" w:color="auto"/>
              <w:bottom w:val="double" w:sz="4" w:space="0" w:color="auto"/>
            </w:tcBorders>
            <w:vAlign w:val="center"/>
          </w:tcPr>
          <w:p w:rsidR="00D91455" w:rsidRPr="00C03531" w:rsidRDefault="00D91455" w:rsidP="00C0448A">
            <w:pPr>
              <w:spacing w:after="0"/>
              <w:jc w:val="center"/>
              <w:rPr>
                <w:rFonts w:ascii="Simplified Arabic" w:hAnsi="Simplified Arabic" w:cs="Simplified Arabic"/>
                <w:b/>
                <w:bCs/>
                <w:lang w:eastAsia="ar-SA"/>
              </w:rPr>
            </w:pPr>
            <w:r w:rsidRPr="00C03531">
              <w:rPr>
                <w:rFonts w:ascii="Simplified Arabic" w:hAnsi="Simplified Arabic" w:cs="Simplified Arabic"/>
                <w:b/>
                <w:bCs/>
                <w:rtl/>
                <w:lang w:eastAsia="ar-SA"/>
              </w:rPr>
              <w:t>مجموعة المقارنة</w:t>
            </w:r>
          </w:p>
        </w:tc>
        <w:tc>
          <w:tcPr>
            <w:tcW w:w="685" w:type="dxa"/>
            <w:tcBorders>
              <w:top w:val="double" w:sz="4" w:space="0" w:color="auto"/>
              <w:bottom w:val="double" w:sz="4" w:space="0" w:color="auto"/>
            </w:tcBorders>
            <w:vAlign w:val="center"/>
          </w:tcPr>
          <w:p w:rsidR="00D91455" w:rsidRPr="00C03531" w:rsidRDefault="00D91455" w:rsidP="00C0448A">
            <w:pPr>
              <w:spacing w:after="0"/>
              <w:jc w:val="center"/>
              <w:rPr>
                <w:rFonts w:ascii="Simplified Arabic" w:hAnsi="Simplified Arabic" w:cs="Simplified Arabic"/>
                <w:b/>
                <w:bCs/>
                <w:lang w:eastAsia="ar-SA"/>
              </w:rPr>
            </w:pPr>
            <w:r w:rsidRPr="00C03531">
              <w:rPr>
                <w:rFonts w:ascii="Simplified Arabic" w:hAnsi="Simplified Arabic" w:cs="Simplified Arabic"/>
                <w:b/>
                <w:bCs/>
                <w:rtl/>
                <w:lang w:eastAsia="ar-SA"/>
              </w:rPr>
              <w:t>العدد</w:t>
            </w:r>
          </w:p>
        </w:tc>
        <w:tc>
          <w:tcPr>
            <w:tcW w:w="988" w:type="dxa"/>
            <w:tcBorders>
              <w:top w:val="double" w:sz="4" w:space="0" w:color="auto"/>
              <w:bottom w:val="double" w:sz="4" w:space="0" w:color="auto"/>
            </w:tcBorders>
            <w:vAlign w:val="center"/>
          </w:tcPr>
          <w:p w:rsidR="00D91455" w:rsidRPr="00C03531" w:rsidRDefault="00D91455" w:rsidP="00C0448A">
            <w:pPr>
              <w:spacing w:after="0"/>
              <w:jc w:val="center"/>
              <w:rPr>
                <w:rFonts w:ascii="Simplified Arabic" w:hAnsi="Simplified Arabic" w:cs="Simplified Arabic"/>
                <w:b/>
                <w:bCs/>
                <w:lang w:eastAsia="ar-SA"/>
              </w:rPr>
            </w:pPr>
            <w:r w:rsidRPr="00C03531">
              <w:rPr>
                <w:rFonts w:ascii="Simplified Arabic" w:hAnsi="Simplified Arabic" w:cs="Simplified Arabic"/>
                <w:b/>
                <w:bCs/>
                <w:rtl/>
                <w:lang w:eastAsia="ar-SA" w:bidi="ar-EG"/>
              </w:rPr>
              <w:t>المتوسط</w:t>
            </w:r>
          </w:p>
        </w:tc>
        <w:tc>
          <w:tcPr>
            <w:tcW w:w="2012" w:type="dxa"/>
            <w:tcBorders>
              <w:top w:val="double" w:sz="4" w:space="0" w:color="auto"/>
              <w:bottom w:val="double" w:sz="4" w:space="0" w:color="auto"/>
            </w:tcBorders>
            <w:vAlign w:val="center"/>
          </w:tcPr>
          <w:p w:rsidR="00D91455" w:rsidRPr="00C03531" w:rsidRDefault="00D91455" w:rsidP="00C0448A">
            <w:pPr>
              <w:spacing w:after="0"/>
              <w:jc w:val="center"/>
              <w:rPr>
                <w:rFonts w:ascii="Simplified Arabic" w:hAnsi="Simplified Arabic" w:cs="Simplified Arabic"/>
                <w:b/>
                <w:bCs/>
                <w:lang w:eastAsia="ar-SA"/>
              </w:rPr>
            </w:pPr>
            <w:r w:rsidRPr="00C03531">
              <w:rPr>
                <w:rFonts w:ascii="Simplified Arabic" w:hAnsi="Simplified Arabic" w:cs="Simplified Arabic"/>
                <w:b/>
                <w:bCs/>
                <w:rtl/>
                <w:lang w:eastAsia="ar-SA"/>
              </w:rPr>
              <w:t>الانحراف المعياري</w:t>
            </w:r>
          </w:p>
        </w:tc>
        <w:tc>
          <w:tcPr>
            <w:tcW w:w="1276" w:type="dxa"/>
            <w:tcBorders>
              <w:top w:val="double" w:sz="4" w:space="0" w:color="auto"/>
              <w:bottom w:val="double" w:sz="4" w:space="0" w:color="auto"/>
            </w:tcBorders>
            <w:vAlign w:val="center"/>
          </w:tcPr>
          <w:p w:rsidR="00D91455" w:rsidRPr="00C03531" w:rsidRDefault="00D91455" w:rsidP="00C0448A">
            <w:pPr>
              <w:spacing w:after="0"/>
              <w:jc w:val="center"/>
              <w:rPr>
                <w:rFonts w:ascii="Simplified Arabic" w:hAnsi="Simplified Arabic" w:cs="Simplified Arabic"/>
                <w:b/>
                <w:bCs/>
                <w:lang w:eastAsia="ar-SA"/>
              </w:rPr>
            </w:pPr>
            <w:r w:rsidRPr="00C03531">
              <w:rPr>
                <w:rFonts w:ascii="Simplified Arabic" w:hAnsi="Simplified Arabic" w:cs="Simplified Arabic"/>
                <w:b/>
                <w:bCs/>
                <w:rtl/>
                <w:lang w:eastAsia="ar-SA"/>
              </w:rPr>
              <w:t>قيمة "ت"</w:t>
            </w:r>
          </w:p>
        </w:tc>
        <w:tc>
          <w:tcPr>
            <w:tcW w:w="1645" w:type="dxa"/>
            <w:tcBorders>
              <w:top w:val="double" w:sz="4" w:space="0" w:color="auto"/>
              <w:bottom w:val="double" w:sz="4" w:space="0" w:color="auto"/>
              <w:right w:val="double" w:sz="4" w:space="0" w:color="auto"/>
            </w:tcBorders>
            <w:vAlign w:val="center"/>
          </w:tcPr>
          <w:p w:rsidR="00D91455" w:rsidRPr="00C03531" w:rsidRDefault="00D91455" w:rsidP="00C0448A">
            <w:pPr>
              <w:spacing w:after="0"/>
              <w:jc w:val="center"/>
              <w:rPr>
                <w:rFonts w:ascii="Simplified Arabic" w:hAnsi="Simplified Arabic" w:cs="Simplified Arabic"/>
                <w:b/>
                <w:bCs/>
                <w:lang w:eastAsia="ar-SA"/>
              </w:rPr>
            </w:pPr>
            <w:r w:rsidRPr="00C03531">
              <w:rPr>
                <w:rFonts w:ascii="Simplified Arabic" w:hAnsi="Simplified Arabic" w:cs="Simplified Arabic"/>
                <w:b/>
                <w:bCs/>
                <w:rtl/>
                <w:lang w:eastAsia="ar-SA"/>
              </w:rPr>
              <w:t>مستوى الدلالة</w:t>
            </w:r>
          </w:p>
        </w:tc>
      </w:tr>
      <w:tr w:rsidR="00D91455" w:rsidRPr="00C03531">
        <w:trPr>
          <w:trHeight w:val="273"/>
          <w:jc w:val="center"/>
        </w:trPr>
        <w:tc>
          <w:tcPr>
            <w:tcW w:w="1726" w:type="dxa"/>
            <w:vMerge w:val="restart"/>
            <w:tcBorders>
              <w:top w:val="double" w:sz="4" w:space="0" w:color="auto"/>
              <w:left w:val="double" w:sz="4" w:space="0" w:color="auto"/>
              <w:bottom w:val="double" w:sz="4" w:space="0" w:color="auto"/>
            </w:tcBorders>
            <w:vAlign w:val="center"/>
          </w:tcPr>
          <w:p w:rsidR="00D91455" w:rsidRPr="0087678E" w:rsidRDefault="00D91455" w:rsidP="00C0448A">
            <w:pPr>
              <w:spacing w:after="0"/>
              <w:jc w:val="center"/>
              <w:rPr>
                <w:rFonts w:ascii="Simplified Arabic" w:hAnsi="Simplified Arabic" w:cs="Simplified Arabic"/>
                <w:b/>
                <w:bCs/>
                <w:lang w:eastAsia="ar-SA"/>
              </w:rPr>
            </w:pPr>
            <w:r w:rsidRPr="0087678E">
              <w:rPr>
                <w:rFonts w:ascii="Simplified Arabic" w:hAnsi="Simplified Arabic" w:cs="Simplified Arabic"/>
                <w:b/>
                <w:bCs/>
                <w:rtl/>
                <w:lang w:eastAsia="ar-SA"/>
              </w:rPr>
              <w:t>مدارس خاصة</w:t>
            </w:r>
          </w:p>
        </w:tc>
        <w:tc>
          <w:tcPr>
            <w:tcW w:w="1819" w:type="dxa"/>
            <w:tcBorders>
              <w:top w:val="double" w:sz="4" w:space="0" w:color="auto"/>
              <w:left w:val="double" w:sz="4" w:space="0" w:color="auto"/>
              <w:bottom w:val="single" w:sz="4" w:space="0" w:color="000000"/>
            </w:tcBorders>
            <w:vAlign w:val="center"/>
          </w:tcPr>
          <w:p w:rsidR="00D91455" w:rsidRPr="0087678E" w:rsidRDefault="00D91455" w:rsidP="00C0448A">
            <w:pPr>
              <w:spacing w:after="0"/>
              <w:jc w:val="center"/>
              <w:rPr>
                <w:rFonts w:ascii="Simplified Arabic" w:hAnsi="Simplified Arabic" w:cs="Simplified Arabic"/>
                <w:lang w:eastAsia="ar-SA"/>
              </w:rPr>
            </w:pPr>
            <w:r w:rsidRPr="0087678E">
              <w:rPr>
                <w:rFonts w:ascii="Simplified Arabic" w:hAnsi="Simplified Arabic" w:cs="Simplified Arabic"/>
                <w:rtl/>
                <w:lang w:eastAsia="ar-SA"/>
              </w:rPr>
              <w:t>متوسط</w:t>
            </w:r>
          </w:p>
        </w:tc>
        <w:tc>
          <w:tcPr>
            <w:tcW w:w="685" w:type="dxa"/>
            <w:tcBorders>
              <w:top w:val="double" w:sz="4" w:space="0" w:color="auto"/>
              <w:bottom w:val="single" w:sz="4" w:space="0" w:color="000000"/>
            </w:tcBorders>
            <w:vAlign w:val="center"/>
          </w:tcPr>
          <w:p w:rsidR="00D91455" w:rsidRPr="0087678E" w:rsidRDefault="00D91455" w:rsidP="00C0448A">
            <w:pPr>
              <w:spacing w:after="0"/>
              <w:jc w:val="center"/>
              <w:rPr>
                <w:rFonts w:ascii="Simplified Arabic" w:hAnsi="Simplified Arabic" w:cs="Simplified Arabic"/>
                <w:lang w:eastAsia="ar-SA"/>
              </w:rPr>
            </w:pPr>
            <w:r w:rsidRPr="0087678E">
              <w:rPr>
                <w:rFonts w:ascii="Simplified Arabic" w:hAnsi="Simplified Arabic" w:cs="Simplified Arabic"/>
                <w:rtl/>
                <w:lang w:eastAsia="ar-SA"/>
              </w:rPr>
              <w:t>38</w:t>
            </w:r>
          </w:p>
        </w:tc>
        <w:tc>
          <w:tcPr>
            <w:tcW w:w="988" w:type="dxa"/>
            <w:tcBorders>
              <w:top w:val="double" w:sz="4" w:space="0" w:color="auto"/>
              <w:bottom w:val="single" w:sz="4" w:space="0" w:color="000000"/>
            </w:tcBorders>
            <w:vAlign w:val="center"/>
          </w:tcPr>
          <w:p w:rsidR="00D91455" w:rsidRPr="0087678E" w:rsidRDefault="00D91455" w:rsidP="00C0448A">
            <w:pPr>
              <w:spacing w:after="0"/>
              <w:jc w:val="center"/>
              <w:rPr>
                <w:rFonts w:ascii="Simplified Arabic" w:hAnsi="Simplified Arabic" w:cs="Simplified Arabic"/>
                <w:lang w:eastAsia="ar-SA"/>
              </w:rPr>
            </w:pPr>
            <w:r w:rsidRPr="0087678E">
              <w:rPr>
                <w:rFonts w:ascii="Simplified Arabic" w:hAnsi="Simplified Arabic" w:cs="Simplified Arabic"/>
                <w:rtl/>
                <w:lang w:eastAsia="ar-SA"/>
              </w:rPr>
              <w:t>74.16</w:t>
            </w:r>
          </w:p>
        </w:tc>
        <w:tc>
          <w:tcPr>
            <w:tcW w:w="2012" w:type="dxa"/>
            <w:tcBorders>
              <w:top w:val="double" w:sz="4" w:space="0" w:color="auto"/>
              <w:bottom w:val="single" w:sz="4" w:space="0" w:color="000000"/>
            </w:tcBorders>
            <w:vAlign w:val="center"/>
          </w:tcPr>
          <w:p w:rsidR="00D91455" w:rsidRPr="0087678E" w:rsidRDefault="00D91455" w:rsidP="00C0448A">
            <w:pPr>
              <w:spacing w:after="0"/>
              <w:jc w:val="center"/>
              <w:rPr>
                <w:rFonts w:ascii="Simplified Arabic" w:hAnsi="Simplified Arabic" w:cs="Simplified Arabic"/>
                <w:lang w:eastAsia="ar-SA"/>
              </w:rPr>
            </w:pPr>
            <w:r w:rsidRPr="0087678E">
              <w:rPr>
                <w:rFonts w:ascii="Simplified Arabic" w:hAnsi="Simplified Arabic" w:cs="Simplified Arabic"/>
                <w:rtl/>
                <w:lang w:eastAsia="ar-SA"/>
              </w:rPr>
              <w:t>6.42</w:t>
            </w:r>
          </w:p>
        </w:tc>
        <w:tc>
          <w:tcPr>
            <w:tcW w:w="1276" w:type="dxa"/>
            <w:vMerge w:val="restart"/>
            <w:tcBorders>
              <w:top w:val="double" w:sz="4" w:space="0" w:color="auto"/>
              <w:bottom w:val="double" w:sz="4" w:space="0" w:color="auto"/>
            </w:tcBorders>
            <w:vAlign w:val="center"/>
          </w:tcPr>
          <w:p w:rsidR="00D91455" w:rsidRPr="0087678E" w:rsidRDefault="00D91455" w:rsidP="00C0448A">
            <w:pPr>
              <w:spacing w:after="0"/>
              <w:jc w:val="center"/>
              <w:rPr>
                <w:rFonts w:ascii="Simplified Arabic" w:hAnsi="Simplified Arabic" w:cs="Simplified Arabic"/>
                <w:lang w:eastAsia="ar-SA"/>
              </w:rPr>
            </w:pPr>
            <w:r w:rsidRPr="0087678E">
              <w:rPr>
                <w:rFonts w:ascii="Simplified Arabic" w:hAnsi="Simplified Arabic" w:cs="Simplified Arabic"/>
                <w:rtl/>
                <w:lang w:eastAsia="ar-SA"/>
              </w:rPr>
              <w:t>2.024</w:t>
            </w:r>
          </w:p>
        </w:tc>
        <w:tc>
          <w:tcPr>
            <w:tcW w:w="1645" w:type="dxa"/>
            <w:vMerge w:val="restart"/>
            <w:tcBorders>
              <w:top w:val="double" w:sz="4" w:space="0" w:color="auto"/>
              <w:bottom w:val="double" w:sz="4" w:space="0" w:color="auto"/>
              <w:right w:val="double" w:sz="4" w:space="0" w:color="auto"/>
            </w:tcBorders>
            <w:vAlign w:val="center"/>
          </w:tcPr>
          <w:p w:rsidR="00D91455" w:rsidRPr="0087678E" w:rsidRDefault="00D91455" w:rsidP="00C0448A">
            <w:pPr>
              <w:spacing w:after="0"/>
              <w:jc w:val="center"/>
              <w:rPr>
                <w:rFonts w:ascii="Simplified Arabic" w:hAnsi="Simplified Arabic" w:cs="Simplified Arabic"/>
                <w:lang w:eastAsia="ar-SA"/>
              </w:rPr>
            </w:pPr>
            <w:r w:rsidRPr="0087678E">
              <w:rPr>
                <w:rFonts w:ascii="Simplified Arabic" w:hAnsi="Simplified Arabic" w:cs="Simplified Arabic"/>
                <w:rtl/>
                <w:lang w:eastAsia="ar-SA"/>
              </w:rPr>
              <w:t>0.05</w:t>
            </w:r>
          </w:p>
        </w:tc>
      </w:tr>
      <w:tr w:rsidR="00D91455" w:rsidRPr="00C03531">
        <w:trPr>
          <w:trHeight w:val="223"/>
          <w:jc w:val="center"/>
        </w:trPr>
        <w:tc>
          <w:tcPr>
            <w:tcW w:w="1726" w:type="dxa"/>
            <w:vMerge/>
            <w:tcBorders>
              <w:left w:val="double" w:sz="4" w:space="0" w:color="auto"/>
              <w:bottom w:val="double" w:sz="4" w:space="0" w:color="auto"/>
            </w:tcBorders>
            <w:vAlign w:val="center"/>
          </w:tcPr>
          <w:p w:rsidR="00D91455" w:rsidRPr="0087678E" w:rsidRDefault="00D91455" w:rsidP="00C0448A">
            <w:pPr>
              <w:spacing w:after="0"/>
              <w:jc w:val="center"/>
              <w:rPr>
                <w:rFonts w:ascii="Simplified Arabic" w:hAnsi="Simplified Arabic" w:cs="Simplified Arabic"/>
                <w:lang w:eastAsia="ar-SA"/>
              </w:rPr>
            </w:pPr>
          </w:p>
        </w:tc>
        <w:tc>
          <w:tcPr>
            <w:tcW w:w="1819" w:type="dxa"/>
            <w:tcBorders>
              <w:top w:val="single" w:sz="4" w:space="0" w:color="000000"/>
              <w:left w:val="double" w:sz="4" w:space="0" w:color="auto"/>
              <w:bottom w:val="double" w:sz="4" w:space="0" w:color="auto"/>
            </w:tcBorders>
            <w:vAlign w:val="center"/>
          </w:tcPr>
          <w:p w:rsidR="00D91455" w:rsidRPr="0087678E" w:rsidRDefault="00D91455" w:rsidP="00C0448A">
            <w:pPr>
              <w:spacing w:after="0"/>
              <w:jc w:val="center"/>
              <w:rPr>
                <w:rFonts w:ascii="Simplified Arabic" w:hAnsi="Simplified Arabic" w:cs="Simplified Arabic"/>
                <w:lang w:eastAsia="ar-SA"/>
              </w:rPr>
            </w:pPr>
            <w:r w:rsidRPr="0087678E">
              <w:rPr>
                <w:rFonts w:ascii="Simplified Arabic" w:hAnsi="Simplified Arabic" w:cs="Simplified Arabic"/>
                <w:rtl/>
                <w:lang w:eastAsia="ar-SA"/>
              </w:rPr>
              <w:t>مرتفع</w:t>
            </w:r>
          </w:p>
        </w:tc>
        <w:tc>
          <w:tcPr>
            <w:tcW w:w="685" w:type="dxa"/>
            <w:tcBorders>
              <w:top w:val="single" w:sz="4" w:space="0" w:color="000000"/>
              <w:bottom w:val="double" w:sz="4" w:space="0" w:color="auto"/>
            </w:tcBorders>
            <w:vAlign w:val="center"/>
          </w:tcPr>
          <w:p w:rsidR="00D91455" w:rsidRPr="0087678E" w:rsidRDefault="00D91455" w:rsidP="00C0448A">
            <w:pPr>
              <w:spacing w:after="0"/>
              <w:jc w:val="center"/>
              <w:rPr>
                <w:rFonts w:ascii="Simplified Arabic" w:hAnsi="Simplified Arabic" w:cs="Simplified Arabic"/>
                <w:lang w:eastAsia="ar-SA"/>
              </w:rPr>
            </w:pPr>
            <w:r w:rsidRPr="0087678E">
              <w:rPr>
                <w:rFonts w:ascii="Simplified Arabic" w:hAnsi="Simplified Arabic" w:cs="Simplified Arabic"/>
                <w:rtl/>
                <w:lang w:eastAsia="ar-SA"/>
              </w:rPr>
              <w:t>95</w:t>
            </w:r>
          </w:p>
        </w:tc>
        <w:tc>
          <w:tcPr>
            <w:tcW w:w="988" w:type="dxa"/>
            <w:tcBorders>
              <w:top w:val="single" w:sz="4" w:space="0" w:color="000000"/>
              <w:bottom w:val="double" w:sz="4" w:space="0" w:color="auto"/>
            </w:tcBorders>
            <w:vAlign w:val="center"/>
          </w:tcPr>
          <w:p w:rsidR="00D91455" w:rsidRPr="0087678E" w:rsidRDefault="00D91455" w:rsidP="00C0448A">
            <w:pPr>
              <w:spacing w:after="0"/>
              <w:jc w:val="center"/>
              <w:rPr>
                <w:rFonts w:ascii="Simplified Arabic" w:hAnsi="Simplified Arabic" w:cs="Simplified Arabic"/>
                <w:lang w:eastAsia="ar-SA"/>
              </w:rPr>
            </w:pPr>
            <w:r w:rsidRPr="0087678E">
              <w:rPr>
                <w:rFonts w:ascii="Simplified Arabic" w:hAnsi="Simplified Arabic" w:cs="Simplified Arabic"/>
                <w:rtl/>
                <w:lang w:eastAsia="ar-SA"/>
              </w:rPr>
              <w:t>71.31</w:t>
            </w:r>
          </w:p>
        </w:tc>
        <w:tc>
          <w:tcPr>
            <w:tcW w:w="2012" w:type="dxa"/>
            <w:tcBorders>
              <w:top w:val="single" w:sz="4" w:space="0" w:color="000000"/>
              <w:bottom w:val="double" w:sz="4" w:space="0" w:color="auto"/>
            </w:tcBorders>
            <w:vAlign w:val="center"/>
          </w:tcPr>
          <w:p w:rsidR="00D91455" w:rsidRPr="0087678E" w:rsidRDefault="00D91455" w:rsidP="00C0448A">
            <w:pPr>
              <w:spacing w:after="0"/>
              <w:jc w:val="center"/>
              <w:rPr>
                <w:rFonts w:ascii="Simplified Arabic" w:hAnsi="Simplified Arabic" w:cs="Simplified Arabic"/>
                <w:lang w:eastAsia="ar-SA"/>
              </w:rPr>
            </w:pPr>
            <w:r w:rsidRPr="0087678E">
              <w:rPr>
                <w:rFonts w:ascii="Simplified Arabic" w:hAnsi="Simplified Arabic" w:cs="Simplified Arabic"/>
                <w:rtl/>
                <w:lang w:eastAsia="ar-SA"/>
              </w:rPr>
              <w:t>7.67</w:t>
            </w:r>
          </w:p>
        </w:tc>
        <w:tc>
          <w:tcPr>
            <w:tcW w:w="1276" w:type="dxa"/>
            <w:vMerge/>
            <w:tcBorders>
              <w:bottom w:val="double" w:sz="4" w:space="0" w:color="auto"/>
            </w:tcBorders>
            <w:vAlign w:val="center"/>
          </w:tcPr>
          <w:p w:rsidR="00D91455" w:rsidRPr="00C03531" w:rsidRDefault="00D91455" w:rsidP="00C0448A">
            <w:pPr>
              <w:jc w:val="center"/>
              <w:rPr>
                <w:rFonts w:ascii="Simplified Arabic" w:hAnsi="Simplified Arabic" w:cs="Simplified Arabic"/>
                <w:lang w:eastAsia="ar-SA"/>
              </w:rPr>
            </w:pPr>
          </w:p>
        </w:tc>
        <w:tc>
          <w:tcPr>
            <w:tcW w:w="1645" w:type="dxa"/>
            <w:vMerge/>
            <w:tcBorders>
              <w:bottom w:val="double" w:sz="4" w:space="0" w:color="auto"/>
              <w:right w:val="double" w:sz="4" w:space="0" w:color="auto"/>
            </w:tcBorders>
            <w:vAlign w:val="center"/>
          </w:tcPr>
          <w:p w:rsidR="00D91455" w:rsidRPr="00C03531" w:rsidRDefault="00D91455" w:rsidP="00C0448A">
            <w:pPr>
              <w:jc w:val="center"/>
              <w:rPr>
                <w:rFonts w:ascii="Simplified Arabic" w:hAnsi="Simplified Arabic" w:cs="Simplified Arabic"/>
                <w:lang w:eastAsia="ar-SA"/>
              </w:rPr>
            </w:pPr>
          </w:p>
        </w:tc>
      </w:tr>
      <w:tr w:rsidR="00D91455" w:rsidRPr="00C03531">
        <w:trPr>
          <w:trHeight w:val="223"/>
          <w:jc w:val="center"/>
        </w:trPr>
        <w:tc>
          <w:tcPr>
            <w:tcW w:w="1726" w:type="dxa"/>
            <w:vMerge w:val="restart"/>
            <w:tcBorders>
              <w:top w:val="double" w:sz="4" w:space="0" w:color="auto"/>
              <w:left w:val="double" w:sz="4" w:space="0" w:color="auto"/>
              <w:bottom w:val="double" w:sz="4" w:space="0" w:color="auto"/>
            </w:tcBorders>
            <w:vAlign w:val="center"/>
          </w:tcPr>
          <w:p w:rsidR="00D91455" w:rsidRPr="0087678E" w:rsidRDefault="00D91455" w:rsidP="00C0448A">
            <w:pPr>
              <w:spacing w:after="0"/>
              <w:jc w:val="center"/>
              <w:rPr>
                <w:rFonts w:ascii="Simplified Arabic" w:hAnsi="Simplified Arabic" w:cs="Simplified Arabic"/>
                <w:b/>
                <w:bCs/>
                <w:lang w:eastAsia="ar-SA"/>
              </w:rPr>
            </w:pPr>
            <w:r w:rsidRPr="0087678E">
              <w:rPr>
                <w:rFonts w:ascii="Simplified Arabic" w:hAnsi="Simplified Arabic" w:cs="Simplified Arabic"/>
                <w:b/>
                <w:bCs/>
                <w:rtl/>
                <w:lang w:eastAsia="ar-SA"/>
              </w:rPr>
              <w:t>مدارس تجريبية</w:t>
            </w:r>
          </w:p>
        </w:tc>
        <w:tc>
          <w:tcPr>
            <w:tcW w:w="1819" w:type="dxa"/>
            <w:tcBorders>
              <w:top w:val="double" w:sz="4" w:space="0" w:color="auto"/>
              <w:left w:val="double" w:sz="4" w:space="0" w:color="auto"/>
            </w:tcBorders>
            <w:vAlign w:val="center"/>
          </w:tcPr>
          <w:p w:rsidR="00D91455" w:rsidRPr="00C03531" w:rsidRDefault="00D91455" w:rsidP="00C0448A">
            <w:pPr>
              <w:spacing w:after="0"/>
              <w:jc w:val="center"/>
              <w:rPr>
                <w:rFonts w:ascii="Simplified Arabic" w:hAnsi="Simplified Arabic" w:cs="Simplified Arabic"/>
                <w:lang w:bidi="ar-EG"/>
              </w:rPr>
            </w:pPr>
            <w:r w:rsidRPr="00C03531">
              <w:rPr>
                <w:rFonts w:ascii="Simplified Arabic" w:hAnsi="Simplified Arabic" w:cs="Simplified Arabic"/>
                <w:rtl/>
                <w:lang w:bidi="ar-EG"/>
              </w:rPr>
              <w:t>متوسط</w:t>
            </w:r>
          </w:p>
        </w:tc>
        <w:tc>
          <w:tcPr>
            <w:tcW w:w="685" w:type="dxa"/>
            <w:tcBorders>
              <w:top w:val="double" w:sz="4" w:space="0" w:color="auto"/>
            </w:tcBorders>
            <w:vAlign w:val="center"/>
          </w:tcPr>
          <w:p w:rsidR="00D91455" w:rsidRPr="0087678E" w:rsidRDefault="00D91455" w:rsidP="00C0448A">
            <w:pPr>
              <w:spacing w:after="0"/>
              <w:jc w:val="center"/>
              <w:rPr>
                <w:rFonts w:ascii="Simplified Arabic" w:hAnsi="Simplified Arabic" w:cs="Simplified Arabic"/>
                <w:lang w:eastAsia="ar-SA"/>
              </w:rPr>
            </w:pPr>
            <w:r w:rsidRPr="0087678E">
              <w:rPr>
                <w:rFonts w:ascii="Simplified Arabic" w:hAnsi="Simplified Arabic" w:cs="Simplified Arabic"/>
                <w:rtl/>
                <w:lang w:eastAsia="ar-SA"/>
              </w:rPr>
              <w:t>23</w:t>
            </w:r>
          </w:p>
        </w:tc>
        <w:tc>
          <w:tcPr>
            <w:tcW w:w="988" w:type="dxa"/>
            <w:tcBorders>
              <w:top w:val="double" w:sz="4" w:space="0" w:color="auto"/>
            </w:tcBorders>
            <w:vAlign w:val="center"/>
          </w:tcPr>
          <w:p w:rsidR="00D91455" w:rsidRPr="0087678E" w:rsidRDefault="00D91455" w:rsidP="00C0448A">
            <w:pPr>
              <w:spacing w:after="0"/>
              <w:jc w:val="center"/>
              <w:rPr>
                <w:rFonts w:ascii="Simplified Arabic" w:hAnsi="Simplified Arabic" w:cs="Simplified Arabic"/>
                <w:lang w:eastAsia="ar-SA"/>
              </w:rPr>
            </w:pPr>
            <w:r w:rsidRPr="0087678E">
              <w:rPr>
                <w:rFonts w:ascii="Simplified Arabic" w:hAnsi="Simplified Arabic" w:cs="Simplified Arabic"/>
                <w:rtl/>
                <w:lang w:eastAsia="ar-SA"/>
              </w:rPr>
              <w:t>72.82</w:t>
            </w:r>
          </w:p>
        </w:tc>
        <w:tc>
          <w:tcPr>
            <w:tcW w:w="2012" w:type="dxa"/>
            <w:tcBorders>
              <w:top w:val="double" w:sz="4" w:space="0" w:color="auto"/>
            </w:tcBorders>
            <w:vAlign w:val="center"/>
          </w:tcPr>
          <w:p w:rsidR="00D91455" w:rsidRPr="0087678E" w:rsidRDefault="00D91455" w:rsidP="00C0448A">
            <w:pPr>
              <w:spacing w:after="0"/>
              <w:jc w:val="center"/>
              <w:rPr>
                <w:rFonts w:ascii="Simplified Arabic" w:hAnsi="Simplified Arabic" w:cs="Simplified Arabic"/>
                <w:lang w:eastAsia="ar-SA"/>
              </w:rPr>
            </w:pPr>
            <w:r w:rsidRPr="0087678E">
              <w:rPr>
                <w:rFonts w:ascii="Simplified Arabic" w:hAnsi="Simplified Arabic" w:cs="Simplified Arabic"/>
                <w:rtl/>
                <w:lang w:eastAsia="ar-SA"/>
              </w:rPr>
              <w:t>5.98</w:t>
            </w:r>
          </w:p>
        </w:tc>
        <w:tc>
          <w:tcPr>
            <w:tcW w:w="1276" w:type="dxa"/>
            <w:vMerge w:val="restart"/>
            <w:tcBorders>
              <w:top w:val="double" w:sz="4" w:space="0" w:color="auto"/>
              <w:bottom w:val="double" w:sz="4" w:space="0" w:color="auto"/>
            </w:tcBorders>
            <w:vAlign w:val="center"/>
          </w:tcPr>
          <w:p w:rsidR="00D91455" w:rsidRPr="0087678E" w:rsidRDefault="00D91455" w:rsidP="00C0448A">
            <w:pPr>
              <w:spacing w:after="0"/>
              <w:jc w:val="center"/>
              <w:rPr>
                <w:rFonts w:ascii="Simplified Arabic" w:hAnsi="Simplified Arabic" w:cs="Simplified Arabic"/>
                <w:lang w:eastAsia="ar-SA"/>
              </w:rPr>
            </w:pPr>
            <w:r w:rsidRPr="0087678E">
              <w:rPr>
                <w:rFonts w:ascii="Simplified Arabic" w:hAnsi="Simplified Arabic" w:cs="Simplified Arabic"/>
                <w:rtl/>
                <w:lang w:eastAsia="ar-SA"/>
              </w:rPr>
              <w:t>0.729</w:t>
            </w:r>
          </w:p>
        </w:tc>
        <w:tc>
          <w:tcPr>
            <w:tcW w:w="1645" w:type="dxa"/>
            <w:vMerge w:val="restart"/>
            <w:tcBorders>
              <w:top w:val="double" w:sz="4" w:space="0" w:color="auto"/>
              <w:bottom w:val="double" w:sz="4" w:space="0" w:color="auto"/>
              <w:right w:val="double" w:sz="4" w:space="0" w:color="auto"/>
            </w:tcBorders>
            <w:vAlign w:val="center"/>
          </w:tcPr>
          <w:p w:rsidR="00D91455" w:rsidRPr="0087678E" w:rsidRDefault="00D91455" w:rsidP="00C0448A">
            <w:pPr>
              <w:spacing w:after="0"/>
              <w:jc w:val="center"/>
              <w:rPr>
                <w:rFonts w:ascii="Simplified Arabic" w:hAnsi="Simplified Arabic" w:cs="Simplified Arabic"/>
                <w:rtl/>
                <w:lang w:eastAsia="ar-SA"/>
              </w:rPr>
            </w:pPr>
            <w:r w:rsidRPr="0087678E">
              <w:rPr>
                <w:rFonts w:ascii="Simplified Arabic" w:hAnsi="Simplified Arabic" w:cs="Simplified Arabic"/>
                <w:rtl/>
                <w:lang w:eastAsia="ar-SA"/>
              </w:rPr>
              <w:t>غير دالة</w:t>
            </w:r>
          </w:p>
          <w:p w:rsidR="00D91455" w:rsidRPr="0087678E" w:rsidRDefault="00D91455" w:rsidP="00C0448A">
            <w:pPr>
              <w:spacing w:after="0"/>
              <w:jc w:val="center"/>
              <w:rPr>
                <w:rFonts w:ascii="Simplified Arabic" w:hAnsi="Simplified Arabic" w:cs="Simplified Arabic"/>
                <w:lang w:eastAsia="ar-SA"/>
              </w:rPr>
            </w:pPr>
            <w:r w:rsidRPr="0087678E">
              <w:rPr>
                <w:rFonts w:ascii="Simplified Arabic" w:hAnsi="Simplified Arabic" w:cs="Simplified Arabic"/>
                <w:rtl/>
                <w:lang w:eastAsia="ar-SA"/>
              </w:rPr>
              <w:t>(0.468)</w:t>
            </w:r>
          </w:p>
        </w:tc>
      </w:tr>
      <w:tr w:rsidR="00D91455" w:rsidRPr="00C03531">
        <w:trPr>
          <w:trHeight w:val="223"/>
          <w:jc w:val="center"/>
        </w:trPr>
        <w:tc>
          <w:tcPr>
            <w:tcW w:w="1726" w:type="dxa"/>
            <w:vMerge/>
            <w:tcBorders>
              <w:left w:val="double" w:sz="4" w:space="0" w:color="auto"/>
              <w:bottom w:val="double" w:sz="4" w:space="0" w:color="auto"/>
            </w:tcBorders>
            <w:vAlign w:val="center"/>
          </w:tcPr>
          <w:p w:rsidR="00D91455" w:rsidRPr="0087678E" w:rsidRDefault="00D91455" w:rsidP="00C0448A">
            <w:pPr>
              <w:spacing w:after="0"/>
              <w:jc w:val="center"/>
              <w:rPr>
                <w:rFonts w:ascii="Simplified Arabic" w:hAnsi="Simplified Arabic" w:cs="Simplified Arabic"/>
                <w:lang w:eastAsia="ar-SA"/>
              </w:rPr>
            </w:pPr>
          </w:p>
        </w:tc>
        <w:tc>
          <w:tcPr>
            <w:tcW w:w="1819" w:type="dxa"/>
            <w:tcBorders>
              <w:left w:val="double" w:sz="4" w:space="0" w:color="auto"/>
              <w:bottom w:val="double" w:sz="4" w:space="0" w:color="auto"/>
            </w:tcBorders>
            <w:vAlign w:val="center"/>
          </w:tcPr>
          <w:p w:rsidR="00D91455" w:rsidRPr="00C03531" w:rsidRDefault="00D91455" w:rsidP="00C0448A">
            <w:pPr>
              <w:spacing w:after="0"/>
              <w:jc w:val="center"/>
              <w:rPr>
                <w:rFonts w:ascii="Simplified Arabic" w:hAnsi="Simplified Arabic" w:cs="Simplified Arabic"/>
              </w:rPr>
            </w:pPr>
            <w:r w:rsidRPr="00C03531">
              <w:rPr>
                <w:rFonts w:ascii="Simplified Arabic" w:hAnsi="Simplified Arabic" w:cs="Simplified Arabic"/>
                <w:rtl/>
              </w:rPr>
              <w:t>مرتفع</w:t>
            </w:r>
          </w:p>
        </w:tc>
        <w:tc>
          <w:tcPr>
            <w:tcW w:w="685" w:type="dxa"/>
            <w:tcBorders>
              <w:bottom w:val="double" w:sz="4" w:space="0" w:color="auto"/>
            </w:tcBorders>
            <w:vAlign w:val="center"/>
          </w:tcPr>
          <w:p w:rsidR="00D91455" w:rsidRPr="0087678E" w:rsidRDefault="00D91455" w:rsidP="00C0448A">
            <w:pPr>
              <w:spacing w:after="0"/>
              <w:jc w:val="center"/>
              <w:rPr>
                <w:rFonts w:ascii="Simplified Arabic" w:hAnsi="Simplified Arabic" w:cs="Simplified Arabic"/>
                <w:lang w:eastAsia="ar-SA"/>
              </w:rPr>
            </w:pPr>
            <w:r w:rsidRPr="0087678E">
              <w:rPr>
                <w:rFonts w:ascii="Simplified Arabic" w:hAnsi="Simplified Arabic" w:cs="Simplified Arabic"/>
                <w:rtl/>
                <w:lang w:eastAsia="ar-SA"/>
              </w:rPr>
              <w:t>112</w:t>
            </w:r>
          </w:p>
        </w:tc>
        <w:tc>
          <w:tcPr>
            <w:tcW w:w="988" w:type="dxa"/>
            <w:tcBorders>
              <w:bottom w:val="double" w:sz="4" w:space="0" w:color="auto"/>
            </w:tcBorders>
            <w:vAlign w:val="center"/>
          </w:tcPr>
          <w:p w:rsidR="00D91455" w:rsidRPr="0087678E" w:rsidRDefault="00D91455" w:rsidP="00C0448A">
            <w:pPr>
              <w:spacing w:after="0"/>
              <w:jc w:val="center"/>
              <w:rPr>
                <w:rFonts w:ascii="Simplified Arabic" w:hAnsi="Simplified Arabic" w:cs="Simplified Arabic"/>
                <w:lang w:eastAsia="ar-SA"/>
              </w:rPr>
            </w:pPr>
            <w:r w:rsidRPr="0087678E">
              <w:rPr>
                <w:rFonts w:ascii="Simplified Arabic" w:hAnsi="Simplified Arabic" w:cs="Simplified Arabic"/>
                <w:rtl/>
                <w:lang w:eastAsia="ar-SA"/>
              </w:rPr>
              <w:t>71.78</w:t>
            </w:r>
          </w:p>
        </w:tc>
        <w:tc>
          <w:tcPr>
            <w:tcW w:w="2012" w:type="dxa"/>
            <w:tcBorders>
              <w:bottom w:val="double" w:sz="4" w:space="0" w:color="auto"/>
            </w:tcBorders>
            <w:vAlign w:val="center"/>
          </w:tcPr>
          <w:p w:rsidR="00D91455" w:rsidRPr="0087678E" w:rsidRDefault="00D91455" w:rsidP="00C0448A">
            <w:pPr>
              <w:spacing w:after="0"/>
              <w:jc w:val="center"/>
              <w:rPr>
                <w:rFonts w:ascii="Simplified Arabic" w:hAnsi="Simplified Arabic" w:cs="Simplified Arabic"/>
                <w:lang w:eastAsia="ar-SA"/>
              </w:rPr>
            </w:pPr>
            <w:r w:rsidRPr="0087678E">
              <w:rPr>
                <w:rFonts w:ascii="Simplified Arabic" w:hAnsi="Simplified Arabic" w:cs="Simplified Arabic"/>
                <w:rtl/>
                <w:lang w:eastAsia="ar-SA"/>
              </w:rPr>
              <w:t>6.28</w:t>
            </w:r>
          </w:p>
        </w:tc>
        <w:tc>
          <w:tcPr>
            <w:tcW w:w="1276" w:type="dxa"/>
            <w:vMerge/>
            <w:tcBorders>
              <w:bottom w:val="double" w:sz="4" w:space="0" w:color="auto"/>
            </w:tcBorders>
            <w:vAlign w:val="center"/>
          </w:tcPr>
          <w:p w:rsidR="00D91455" w:rsidRPr="00C03531" w:rsidRDefault="00D91455" w:rsidP="00C0448A">
            <w:pPr>
              <w:jc w:val="center"/>
              <w:rPr>
                <w:rFonts w:ascii="Simplified Arabic" w:hAnsi="Simplified Arabic" w:cs="Simplified Arabic"/>
                <w:lang w:eastAsia="ar-SA"/>
              </w:rPr>
            </w:pPr>
          </w:p>
        </w:tc>
        <w:tc>
          <w:tcPr>
            <w:tcW w:w="1645" w:type="dxa"/>
            <w:vMerge/>
            <w:tcBorders>
              <w:bottom w:val="double" w:sz="4" w:space="0" w:color="auto"/>
              <w:right w:val="double" w:sz="4" w:space="0" w:color="auto"/>
            </w:tcBorders>
            <w:vAlign w:val="center"/>
          </w:tcPr>
          <w:p w:rsidR="00D91455" w:rsidRPr="00C03531" w:rsidRDefault="00D91455" w:rsidP="00C0448A">
            <w:pPr>
              <w:jc w:val="center"/>
              <w:rPr>
                <w:rFonts w:ascii="Simplified Arabic" w:hAnsi="Simplified Arabic" w:cs="Simplified Arabic"/>
                <w:lang w:eastAsia="ar-SA"/>
              </w:rPr>
            </w:pPr>
          </w:p>
        </w:tc>
      </w:tr>
      <w:tr w:rsidR="00D91455" w:rsidRPr="00C03531">
        <w:trPr>
          <w:trHeight w:val="223"/>
          <w:jc w:val="center"/>
        </w:trPr>
        <w:tc>
          <w:tcPr>
            <w:tcW w:w="1726" w:type="dxa"/>
            <w:vMerge w:val="restart"/>
            <w:tcBorders>
              <w:top w:val="double" w:sz="4" w:space="0" w:color="auto"/>
              <w:left w:val="double" w:sz="4" w:space="0" w:color="auto"/>
            </w:tcBorders>
            <w:vAlign w:val="center"/>
          </w:tcPr>
          <w:p w:rsidR="00D91455" w:rsidRPr="0087678E" w:rsidRDefault="00D91455" w:rsidP="00C0448A">
            <w:pPr>
              <w:spacing w:after="0"/>
              <w:jc w:val="center"/>
              <w:rPr>
                <w:rFonts w:ascii="Simplified Arabic" w:hAnsi="Simplified Arabic" w:cs="Simplified Arabic"/>
                <w:b/>
                <w:bCs/>
                <w:lang w:eastAsia="ar-SA"/>
              </w:rPr>
            </w:pPr>
            <w:r w:rsidRPr="0087678E">
              <w:rPr>
                <w:rFonts w:ascii="Simplified Arabic" w:hAnsi="Simplified Arabic" w:cs="Simplified Arabic"/>
                <w:b/>
                <w:bCs/>
                <w:rtl/>
                <w:lang w:eastAsia="ar-SA"/>
              </w:rPr>
              <w:t>مدارس خاصة وتجريبية</w:t>
            </w:r>
          </w:p>
        </w:tc>
        <w:tc>
          <w:tcPr>
            <w:tcW w:w="1819" w:type="dxa"/>
            <w:tcBorders>
              <w:top w:val="double" w:sz="4" w:space="0" w:color="auto"/>
              <w:left w:val="double" w:sz="4" w:space="0" w:color="auto"/>
            </w:tcBorders>
            <w:vAlign w:val="center"/>
          </w:tcPr>
          <w:p w:rsidR="00D91455" w:rsidRPr="0087678E" w:rsidRDefault="00D91455" w:rsidP="00C0448A">
            <w:pPr>
              <w:spacing w:after="0"/>
              <w:jc w:val="center"/>
              <w:rPr>
                <w:rFonts w:ascii="Simplified Arabic" w:hAnsi="Simplified Arabic" w:cs="Simplified Arabic"/>
                <w:lang w:eastAsia="ar-SA"/>
              </w:rPr>
            </w:pPr>
            <w:r w:rsidRPr="0087678E">
              <w:rPr>
                <w:rFonts w:ascii="Simplified Arabic" w:hAnsi="Simplified Arabic" w:cs="Simplified Arabic"/>
                <w:rtl/>
                <w:lang w:eastAsia="ar-SA"/>
              </w:rPr>
              <w:t>متوسط</w:t>
            </w:r>
          </w:p>
        </w:tc>
        <w:tc>
          <w:tcPr>
            <w:tcW w:w="685" w:type="dxa"/>
            <w:tcBorders>
              <w:top w:val="double" w:sz="4" w:space="0" w:color="auto"/>
            </w:tcBorders>
            <w:vAlign w:val="center"/>
          </w:tcPr>
          <w:p w:rsidR="00D91455" w:rsidRPr="00C03531" w:rsidRDefault="00D91455" w:rsidP="00C0448A">
            <w:pPr>
              <w:spacing w:after="0"/>
              <w:jc w:val="center"/>
              <w:rPr>
                <w:rFonts w:ascii="Simplified Arabic" w:hAnsi="Simplified Arabic" w:cs="Simplified Arabic"/>
              </w:rPr>
            </w:pPr>
            <w:r w:rsidRPr="00C03531">
              <w:rPr>
                <w:rFonts w:ascii="Simplified Arabic" w:hAnsi="Simplified Arabic" w:cs="Simplified Arabic"/>
                <w:rtl/>
              </w:rPr>
              <w:t>61</w:t>
            </w:r>
          </w:p>
        </w:tc>
        <w:tc>
          <w:tcPr>
            <w:tcW w:w="988" w:type="dxa"/>
            <w:tcBorders>
              <w:top w:val="double" w:sz="4" w:space="0" w:color="auto"/>
            </w:tcBorders>
            <w:vAlign w:val="center"/>
          </w:tcPr>
          <w:p w:rsidR="00D91455" w:rsidRPr="00C03531" w:rsidRDefault="00D91455" w:rsidP="00C0448A">
            <w:pPr>
              <w:spacing w:after="0"/>
              <w:jc w:val="center"/>
              <w:rPr>
                <w:rFonts w:ascii="Simplified Arabic" w:hAnsi="Simplified Arabic" w:cs="Simplified Arabic"/>
              </w:rPr>
            </w:pPr>
            <w:r w:rsidRPr="00C03531">
              <w:rPr>
                <w:rFonts w:ascii="Simplified Arabic" w:hAnsi="Simplified Arabic" w:cs="Simplified Arabic"/>
                <w:rtl/>
              </w:rPr>
              <w:t>73.66</w:t>
            </w:r>
          </w:p>
        </w:tc>
        <w:tc>
          <w:tcPr>
            <w:tcW w:w="2012" w:type="dxa"/>
            <w:tcBorders>
              <w:top w:val="double" w:sz="4" w:space="0" w:color="auto"/>
            </w:tcBorders>
            <w:vAlign w:val="center"/>
          </w:tcPr>
          <w:p w:rsidR="00D91455" w:rsidRPr="00C03531" w:rsidRDefault="00D91455" w:rsidP="00C0448A">
            <w:pPr>
              <w:spacing w:after="0"/>
              <w:jc w:val="center"/>
              <w:rPr>
                <w:rFonts w:ascii="Simplified Arabic" w:hAnsi="Simplified Arabic" w:cs="Simplified Arabic"/>
              </w:rPr>
            </w:pPr>
            <w:r w:rsidRPr="00C03531">
              <w:rPr>
                <w:rFonts w:ascii="Simplified Arabic" w:hAnsi="Simplified Arabic" w:cs="Simplified Arabic"/>
                <w:rtl/>
              </w:rPr>
              <w:t>6.25</w:t>
            </w:r>
          </w:p>
        </w:tc>
        <w:tc>
          <w:tcPr>
            <w:tcW w:w="1276" w:type="dxa"/>
            <w:vMerge w:val="restart"/>
            <w:tcBorders>
              <w:top w:val="double" w:sz="4" w:space="0" w:color="auto"/>
            </w:tcBorders>
            <w:vAlign w:val="center"/>
          </w:tcPr>
          <w:p w:rsidR="00D91455" w:rsidRPr="0087678E" w:rsidRDefault="00D91455" w:rsidP="00C0448A">
            <w:pPr>
              <w:spacing w:after="0"/>
              <w:jc w:val="center"/>
              <w:rPr>
                <w:rFonts w:ascii="Simplified Arabic" w:hAnsi="Simplified Arabic" w:cs="Simplified Arabic"/>
                <w:lang w:eastAsia="ar-SA"/>
              </w:rPr>
            </w:pPr>
            <w:r w:rsidRPr="0087678E">
              <w:rPr>
                <w:rFonts w:ascii="Simplified Arabic" w:hAnsi="Simplified Arabic" w:cs="Simplified Arabic"/>
                <w:rtl/>
                <w:lang w:eastAsia="ar-SA"/>
              </w:rPr>
              <w:t>2.112</w:t>
            </w:r>
          </w:p>
        </w:tc>
        <w:tc>
          <w:tcPr>
            <w:tcW w:w="1645" w:type="dxa"/>
            <w:vMerge w:val="restart"/>
            <w:tcBorders>
              <w:top w:val="double" w:sz="4" w:space="0" w:color="auto"/>
              <w:right w:val="double" w:sz="4" w:space="0" w:color="auto"/>
            </w:tcBorders>
            <w:vAlign w:val="center"/>
          </w:tcPr>
          <w:p w:rsidR="00D91455" w:rsidRPr="0087678E" w:rsidRDefault="00D91455" w:rsidP="00C0448A">
            <w:pPr>
              <w:spacing w:after="0"/>
              <w:jc w:val="center"/>
              <w:rPr>
                <w:rFonts w:ascii="Simplified Arabic" w:hAnsi="Simplified Arabic" w:cs="Simplified Arabic"/>
                <w:lang w:eastAsia="ar-SA"/>
              </w:rPr>
            </w:pPr>
            <w:r w:rsidRPr="0087678E">
              <w:rPr>
                <w:rFonts w:ascii="Simplified Arabic" w:hAnsi="Simplified Arabic" w:cs="Simplified Arabic"/>
                <w:rtl/>
                <w:lang w:eastAsia="ar-SA"/>
              </w:rPr>
              <w:t>0.05</w:t>
            </w:r>
          </w:p>
        </w:tc>
      </w:tr>
      <w:tr w:rsidR="00D91455" w:rsidRPr="00C03531">
        <w:trPr>
          <w:trHeight w:val="223"/>
          <w:jc w:val="center"/>
        </w:trPr>
        <w:tc>
          <w:tcPr>
            <w:tcW w:w="1726" w:type="dxa"/>
            <w:vMerge/>
            <w:tcBorders>
              <w:left w:val="double" w:sz="4" w:space="0" w:color="auto"/>
              <w:bottom w:val="double" w:sz="4" w:space="0" w:color="auto"/>
            </w:tcBorders>
            <w:vAlign w:val="center"/>
          </w:tcPr>
          <w:p w:rsidR="00D91455" w:rsidRPr="0087678E" w:rsidRDefault="00D91455" w:rsidP="00C0448A">
            <w:pPr>
              <w:spacing w:after="0"/>
              <w:jc w:val="center"/>
              <w:rPr>
                <w:rFonts w:ascii="Simplified Arabic" w:hAnsi="Simplified Arabic" w:cs="Simplified Arabic"/>
                <w:lang w:eastAsia="ar-SA"/>
              </w:rPr>
            </w:pPr>
          </w:p>
        </w:tc>
        <w:tc>
          <w:tcPr>
            <w:tcW w:w="1819" w:type="dxa"/>
            <w:tcBorders>
              <w:left w:val="double" w:sz="4" w:space="0" w:color="auto"/>
              <w:bottom w:val="double" w:sz="4" w:space="0" w:color="auto"/>
            </w:tcBorders>
            <w:vAlign w:val="center"/>
          </w:tcPr>
          <w:p w:rsidR="00D91455" w:rsidRPr="0087678E" w:rsidRDefault="00D91455" w:rsidP="00C0448A">
            <w:pPr>
              <w:spacing w:after="0"/>
              <w:jc w:val="center"/>
              <w:rPr>
                <w:rFonts w:ascii="Simplified Arabic" w:hAnsi="Simplified Arabic" w:cs="Simplified Arabic"/>
                <w:lang w:eastAsia="ar-SA"/>
              </w:rPr>
            </w:pPr>
            <w:r w:rsidRPr="0087678E">
              <w:rPr>
                <w:rFonts w:ascii="Simplified Arabic" w:hAnsi="Simplified Arabic" w:cs="Simplified Arabic"/>
                <w:rtl/>
                <w:lang w:eastAsia="ar-SA"/>
              </w:rPr>
              <w:t>مرتفع</w:t>
            </w:r>
          </w:p>
        </w:tc>
        <w:tc>
          <w:tcPr>
            <w:tcW w:w="685" w:type="dxa"/>
            <w:tcBorders>
              <w:bottom w:val="double" w:sz="4" w:space="0" w:color="auto"/>
            </w:tcBorders>
            <w:vAlign w:val="center"/>
          </w:tcPr>
          <w:p w:rsidR="00D91455" w:rsidRPr="00C03531" w:rsidRDefault="00D91455" w:rsidP="00C0448A">
            <w:pPr>
              <w:spacing w:after="0"/>
              <w:jc w:val="center"/>
              <w:rPr>
                <w:rFonts w:ascii="Simplified Arabic" w:hAnsi="Simplified Arabic" w:cs="Simplified Arabic"/>
              </w:rPr>
            </w:pPr>
            <w:r w:rsidRPr="00C03531">
              <w:rPr>
                <w:rFonts w:ascii="Simplified Arabic" w:hAnsi="Simplified Arabic" w:cs="Simplified Arabic"/>
                <w:rtl/>
              </w:rPr>
              <w:t>207</w:t>
            </w:r>
          </w:p>
        </w:tc>
        <w:tc>
          <w:tcPr>
            <w:tcW w:w="988" w:type="dxa"/>
            <w:tcBorders>
              <w:bottom w:val="double" w:sz="4" w:space="0" w:color="auto"/>
            </w:tcBorders>
            <w:vAlign w:val="center"/>
          </w:tcPr>
          <w:p w:rsidR="00D91455" w:rsidRPr="00C03531" w:rsidRDefault="00D91455" w:rsidP="00C0448A">
            <w:pPr>
              <w:spacing w:after="0"/>
              <w:jc w:val="center"/>
              <w:rPr>
                <w:rFonts w:ascii="Simplified Arabic" w:hAnsi="Simplified Arabic" w:cs="Simplified Arabic"/>
              </w:rPr>
            </w:pPr>
            <w:r w:rsidRPr="00C03531">
              <w:rPr>
                <w:rFonts w:ascii="Simplified Arabic" w:hAnsi="Simplified Arabic" w:cs="Simplified Arabic"/>
                <w:rtl/>
              </w:rPr>
              <w:t>71.57</w:t>
            </w:r>
          </w:p>
        </w:tc>
        <w:tc>
          <w:tcPr>
            <w:tcW w:w="2012" w:type="dxa"/>
            <w:tcBorders>
              <w:bottom w:val="double" w:sz="4" w:space="0" w:color="auto"/>
            </w:tcBorders>
            <w:vAlign w:val="center"/>
          </w:tcPr>
          <w:p w:rsidR="00D91455" w:rsidRPr="00C03531" w:rsidRDefault="00D91455" w:rsidP="00C0448A">
            <w:pPr>
              <w:spacing w:after="0"/>
              <w:jc w:val="center"/>
              <w:rPr>
                <w:rFonts w:ascii="Simplified Arabic" w:hAnsi="Simplified Arabic" w:cs="Simplified Arabic"/>
              </w:rPr>
            </w:pPr>
            <w:r w:rsidRPr="00C03531">
              <w:rPr>
                <w:rFonts w:ascii="Simplified Arabic" w:hAnsi="Simplified Arabic" w:cs="Simplified Arabic"/>
                <w:rtl/>
              </w:rPr>
              <w:t>6.94</w:t>
            </w:r>
          </w:p>
        </w:tc>
        <w:tc>
          <w:tcPr>
            <w:tcW w:w="1276" w:type="dxa"/>
            <w:vMerge/>
            <w:tcBorders>
              <w:bottom w:val="double" w:sz="4" w:space="0" w:color="auto"/>
            </w:tcBorders>
            <w:vAlign w:val="center"/>
          </w:tcPr>
          <w:p w:rsidR="00D91455" w:rsidRPr="00C03531" w:rsidRDefault="00D91455" w:rsidP="00C0448A">
            <w:pPr>
              <w:jc w:val="center"/>
              <w:rPr>
                <w:rFonts w:ascii="Simplified Arabic" w:hAnsi="Simplified Arabic" w:cs="Simplified Arabic"/>
                <w:lang w:eastAsia="ar-SA"/>
              </w:rPr>
            </w:pPr>
          </w:p>
        </w:tc>
        <w:tc>
          <w:tcPr>
            <w:tcW w:w="1645" w:type="dxa"/>
            <w:vMerge/>
            <w:tcBorders>
              <w:bottom w:val="double" w:sz="4" w:space="0" w:color="auto"/>
              <w:right w:val="double" w:sz="4" w:space="0" w:color="auto"/>
            </w:tcBorders>
            <w:vAlign w:val="center"/>
          </w:tcPr>
          <w:p w:rsidR="00D91455" w:rsidRPr="00C03531" w:rsidRDefault="00D91455" w:rsidP="00C0448A">
            <w:pPr>
              <w:jc w:val="center"/>
              <w:rPr>
                <w:rFonts w:ascii="Simplified Arabic" w:hAnsi="Simplified Arabic" w:cs="Simplified Arabic"/>
                <w:lang w:eastAsia="ar-SA"/>
              </w:rPr>
            </w:pPr>
          </w:p>
        </w:tc>
      </w:tr>
    </w:tbl>
    <w:p w:rsidR="00D91455" w:rsidRPr="006B441B" w:rsidRDefault="00D91455" w:rsidP="00C0448A">
      <w:pPr>
        <w:jc w:val="both"/>
        <w:rPr>
          <w:rFonts w:ascii="Simplified Arabic" w:hAnsi="Simplified Arabic" w:cs="Simplified Arabic"/>
          <w:sz w:val="2"/>
          <w:szCs w:val="2"/>
          <w:rtl/>
        </w:rPr>
      </w:pPr>
    </w:p>
    <w:p w:rsidR="00D91455" w:rsidRPr="0087678E" w:rsidRDefault="00D91455" w:rsidP="00503A04">
      <w:pPr>
        <w:spacing w:line="360" w:lineRule="auto"/>
        <w:jc w:val="both"/>
        <w:rPr>
          <w:rFonts w:ascii="Simplified Arabic" w:hAnsi="Simplified Arabic" w:cs="Simplified Arabic"/>
          <w:sz w:val="28"/>
          <w:szCs w:val="28"/>
          <w:rtl/>
        </w:rPr>
      </w:pPr>
      <w:r w:rsidRPr="0087678E">
        <w:rPr>
          <w:rFonts w:ascii="Simplified Arabic" w:hAnsi="Simplified Arabic" w:cs="Simplified Arabic"/>
          <w:sz w:val="28"/>
          <w:szCs w:val="28"/>
          <w:rtl/>
        </w:rPr>
        <w:t>تشير بيانات الجدول السابق إلى وجود فرق دال احصائياً في درجة المخاوف المدرسية الشائعة لدى ا</w:t>
      </w:r>
      <w:r w:rsidRPr="0087678E">
        <w:rPr>
          <w:rFonts w:ascii="Simplified Arabic" w:hAnsi="Simplified Arabic" w:cs="Simplified Arabic"/>
          <w:sz w:val="28"/>
          <w:szCs w:val="28"/>
          <w:rtl/>
          <w:lang w:bidi="ar-EG"/>
        </w:rPr>
        <w:t xml:space="preserve">لتلاميذ </w:t>
      </w:r>
      <w:r w:rsidRPr="0087678E">
        <w:rPr>
          <w:rFonts w:ascii="Simplified Arabic" w:hAnsi="Simplified Arabic" w:cs="Simplified Arabic"/>
          <w:sz w:val="28"/>
          <w:szCs w:val="28"/>
          <w:rtl/>
        </w:rPr>
        <w:t>باختلاف المستوى الإجتماعي التعليمي للوالدين (</w:t>
      </w:r>
      <w:r w:rsidRPr="0087678E">
        <w:rPr>
          <w:rFonts w:ascii="Simplified Arabic" w:hAnsi="Simplified Arabic" w:cs="Simplified Arabic"/>
          <w:sz w:val="28"/>
          <w:szCs w:val="28"/>
          <w:rtl/>
          <w:lang w:bidi="ar-EG"/>
        </w:rPr>
        <w:t xml:space="preserve">المستوي المتوسط " </w:t>
      </w:r>
      <w:r w:rsidRPr="0087678E">
        <w:rPr>
          <w:rFonts w:ascii="Simplified Arabic" w:hAnsi="Simplified Arabic" w:cs="Simplified Arabic"/>
          <w:sz w:val="28"/>
          <w:szCs w:val="28"/>
          <w:rtl/>
        </w:rPr>
        <w:t xml:space="preserve">ثانوية عامة أو مايعادلها  </w:t>
      </w:r>
      <w:r w:rsidRPr="0087678E">
        <w:rPr>
          <w:rFonts w:ascii="Simplified Arabic" w:hAnsi="Simplified Arabic" w:cs="Simplified Arabic"/>
          <w:sz w:val="28"/>
          <w:szCs w:val="28"/>
          <w:rtl/>
          <w:lang w:bidi="ar-EG"/>
        </w:rPr>
        <w:t>"</w:t>
      </w:r>
      <w:r w:rsidRPr="0087678E">
        <w:rPr>
          <w:rFonts w:ascii="Simplified Arabic" w:hAnsi="Simplified Arabic" w:cs="Simplified Arabic"/>
          <w:b/>
          <w:bCs/>
          <w:sz w:val="28"/>
          <w:szCs w:val="28"/>
          <w:rtl/>
          <w:lang w:bidi="ar-EG"/>
        </w:rPr>
        <w:t xml:space="preserve"> </w:t>
      </w:r>
      <w:r w:rsidRPr="0087678E">
        <w:rPr>
          <w:rFonts w:ascii="Simplified Arabic" w:hAnsi="Simplified Arabic" w:cs="Simplified Arabic"/>
          <w:sz w:val="28"/>
          <w:szCs w:val="28"/>
          <w:rtl/>
          <w:lang w:bidi="ar-EG"/>
        </w:rPr>
        <w:t xml:space="preserve">، المستوي المرتفع " شهادة جامعية " ) </w:t>
      </w:r>
      <w:r w:rsidRPr="0087678E">
        <w:rPr>
          <w:rFonts w:ascii="Simplified Arabic" w:hAnsi="Simplified Arabic" w:cs="Simplified Arabic"/>
          <w:sz w:val="28"/>
          <w:szCs w:val="28"/>
          <w:rtl/>
        </w:rPr>
        <w:t>للمدارس الخاصة والعينة ككل،حيث بلغت قيمة "ت" على الترتيب (2.02</w:t>
      </w:r>
      <w:r>
        <w:rPr>
          <w:rFonts w:ascii="Simplified Arabic" w:hAnsi="Simplified Arabic" w:cs="Simplified Arabic"/>
          <w:sz w:val="28"/>
          <w:szCs w:val="28"/>
          <w:rtl/>
        </w:rPr>
        <w:t xml:space="preserve">4، 2.112) وذلك عند مستوى دلالة </w:t>
      </w:r>
      <w:r w:rsidRPr="0087678E">
        <w:rPr>
          <w:rFonts w:ascii="Simplified Arabic" w:hAnsi="Simplified Arabic" w:cs="Simplified Arabic"/>
          <w:sz w:val="28"/>
          <w:szCs w:val="28"/>
          <w:rtl/>
        </w:rPr>
        <w:t>0.05  لصالح المستوي الإجتماعي التعليمي المرتفع ، في حين لا يوجد فرق دال احصائياً بينهما في المدارس التجريبية.</w:t>
      </w:r>
    </w:p>
    <w:p w:rsidR="00D91455" w:rsidRDefault="00D91455" w:rsidP="006B441B">
      <w:pPr>
        <w:pStyle w:val="ListParagraph"/>
        <w:numPr>
          <w:ilvl w:val="0"/>
          <w:numId w:val="11"/>
        </w:numPr>
        <w:spacing w:before="120"/>
        <w:jc w:val="both"/>
        <w:rPr>
          <w:rFonts w:ascii="Simplified Arabic" w:hAnsi="Simplified Arabic" w:cs="Simplified Arabic"/>
          <w:sz w:val="28"/>
          <w:szCs w:val="28"/>
          <w:lang w:bidi="ar-EG"/>
        </w:rPr>
      </w:pPr>
      <w:r w:rsidRPr="00503A04">
        <w:rPr>
          <w:rFonts w:ascii="Simplified Arabic" w:hAnsi="Simplified Arabic" w:cs="Simplified Arabic"/>
          <w:b/>
          <w:bCs/>
          <w:sz w:val="28"/>
          <w:szCs w:val="28"/>
          <w:rtl/>
          <w:lang w:bidi="ar-EG"/>
        </w:rPr>
        <w:t>الفرض الرابع</w:t>
      </w:r>
      <w:r>
        <w:rPr>
          <w:rFonts w:ascii="Simplified Arabic" w:hAnsi="Simplified Arabic" w:cs="Simplified Arabic"/>
          <w:sz w:val="28"/>
          <w:szCs w:val="28"/>
          <w:rtl/>
          <w:lang w:bidi="ar-EG"/>
        </w:rPr>
        <w:t xml:space="preserve">  :</w:t>
      </w:r>
      <w:r w:rsidRPr="0087678E">
        <w:rPr>
          <w:rFonts w:ascii="Simplified Arabic" w:hAnsi="Simplified Arabic" w:cs="Simplified Arabic"/>
          <w:sz w:val="28"/>
          <w:szCs w:val="28"/>
          <w:rtl/>
          <w:lang w:bidi="ar-EG"/>
        </w:rPr>
        <w:t xml:space="preserve"> </w:t>
      </w:r>
    </w:p>
    <w:p w:rsidR="00D91455" w:rsidRDefault="00D91455" w:rsidP="008C7DD9">
      <w:pPr>
        <w:pStyle w:val="ListParagraph"/>
        <w:spacing w:before="120"/>
        <w:ind w:left="360"/>
        <w:jc w:val="both"/>
        <w:rPr>
          <w:rFonts w:ascii="Simplified Arabic" w:hAnsi="Simplified Arabic" w:cs="Simplified Arabic"/>
          <w:sz w:val="28"/>
          <w:szCs w:val="28"/>
          <w:lang w:bidi="ar-EG"/>
        </w:rPr>
      </w:pPr>
      <w:r>
        <w:rPr>
          <w:rFonts w:ascii="Simplified Arabic" w:hAnsi="Simplified Arabic" w:cs="Simplified Arabic"/>
          <w:b/>
          <w:bCs/>
          <w:sz w:val="28"/>
          <w:szCs w:val="28"/>
          <w:rtl/>
          <w:lang w:bidi="ar-EG"/>
        </w:rPr>
        <w:t xml:space="preserve">    </w:t>
      </w:r>
      <w:r w:rsidRPr="0087678E">
        <w:rPr>
          <w:rFonts w:ascii="Simplified Arabic" w:hAnsi="Simplified Arabic" w:cs="Simplified Arabic"/>
          <w:sz w:val="28"/>
          <w:szCs w:val="28"/>
          <w:rtl/>
        </w:rPr>
        <w:t>ينص علي أن " توجد فروق ذات دلالة إحصائية في درجة المخاوف المدرسية الشائعة بين المدارس الخاصة والتجريبية عند الأطفال "  وللتحقق من صحة الفرض قامت الباحثة بدراسة الفروق لدي عينة الدراسة علي مقياس المخاوف المدرسية الشائعة بإختلاف المدارس ( خاصة ، تجريبي ) و الجدول التالي يوضح دلالة الفرق بين المدارس الخاصة والمدارس التجريبية في درجة المخاوف المدرسية الشائعة لدي عينة الدراسة .</w:t>
      </w:r>
    </w:p>
    <w:p w:rsidR="00D91455" w:rsidRPr="006B441B" w:rsidRDefault="00D91455" w:rsidP="006B441B">
      <w:pPr>
        <w:pStyle w:val="ListParagraph"/>
        <w:spacing w:before="120"/>
        <w:ind w:left="360"/>
        <w:jc w:val="center"/>
        <w:rPr>
          <w:rFonts w:ascii="Simplified Arabic" w:hAnsi="Simplified Arabic" w:cs="Simplified Arabic"/>
          <w:sz w:val="28"/>
          <w:szCs w:val="28"/>
          <w:rtl/>
          <w:lang w:bidi="ar-EG"/>
        </w:rPr>
      </w:pPr>
      <w:r w:rsidRPr="006B441B">
        <w:rPr>
          <w:rFonts w:ascii="Simplified Arabic" w:hAnsi="Simplified Arabic" w:cs="Simplified Arabic"/>
          <w:sz w:val="28"/>
          <w:szCs w:val="28"/>
          <w:rtl/>
        </w:rPr>
        <w:t>الفرق بين المدارس الخاصة والمدارس التجريبية في درجة المخاوف المدرسية الشائعة</w:t>
      </w:r>
    </w:p>
    <w:tbl>
      <w:tblPr>
        <w:bidiVisual/>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4"/>
        <w:gridCol w:w="898"/>
        <w:gridCol w:w="1170"/>
        <w:gridCol w:w="1984"/>
        <w:gridCol w:w="1479"/>
        <w:gridCol w:w="1765"/>
      </w:tblGrid>
      <w:tr w:rsidR="00D91455" w:rsidRPr="00C03531">
        <w:trPr>
          <w:trHeight w:val="524"/>
          <w:jc w:val="center"/>
        </w:trPr>
        <w:tc>
          <w:tcPr>
            <w:tcW w:w="2084" w:type="dxa"/>
            <w:tcBorders>
              <w:top w:val="double" w:sz="4" w:space="0" w:color="auto"/>
              <w:left w:val="double" w:sz="4" w:space="0" w:color="auto"/>
              <w:bottom w:val="double" w:sz="4" w:space="0" w:color="auto"/>
            </w:tcBorders>
            <w:vAlign w:val="center"/>
          </w:tcPr>
          <w:p w:rsidR="00D91455" w:rsidRPr="00C03531" w:rsidRDefault="00D91455" w:rsidP="00C0448A">
            <w:pPr>
              <w:spacing w:after="0"/>
              <w:jc w:val="center"/>
              <w:rPr>
                <w:rFonts w:ascii="Simplified Arabic" w:hAnsi="Simplified Arabic" w:cs="Simplified Arabic"/>
                <w:b/>
                <w:bCs/>
                <w:lang w:eastAsia="ar-SA"/>
              </w:rPr>
            </w:pPr>
            <w:r w:rsidRPr="00C03531">
              <w:rPr>
                <w:rFonts w:ascii="Simplified Arabic" w:hAnsi="Simplified Arabic" w:cs="Simplified Arabic"/>
                <w:b/>
                <w:bCs/>
                <w:rtl/>
                <w:lang w:eastAsia="ar-SA"/>
              </w:rPr>
              <w:t>مجموعة المقارنة</w:t>
            </w:r>
          </w:p>
        </w:tc>
        <w:tc>
          <w:tcPr>
            <w:tcW w:w="898" w:type="dxa"/>
            <w:tcBorders>
              <w:top w:val="double" w:sz="4" w:space="0" w:color="auto"/>
              <w:bottom w:val="double" w:sz="4" w:space="0" w:color="auto"/>
            </w:tcBorders>
            <w:vAlign w:val="center"/>
          </w:tcPr>
          <w:p w:rsidR="00D91455" w:rsidRPr="00C03531" w:rsidRDefault="00D91455" w:rsidP="00C0448A">
            <w:pPr>
              <w:spacing w:after="0"/>
              <w:jc w:val="center"/>
              <w:rPr>
                <w:rFonts w:ascii="Simplified Arabic" w:hAnsi="Simplified Arabic" w:cs="Simplified Arabic"/>
                <w:b/>
                <w:bCs/>
                <w:lang w:eastAsia="ar-SA"/>
              </w:rPr>
            </w:pPr>
            <w:r w:rsidRPr="00C03531">
              <w:rPr>
                <w:rFonts w:ascii="Simplified Arabic" w:hAnsi="Simplified Arabic" w:cs="Simplified Arabic"/>
                <w:b/>
                <w:bCs/>
                <w:rtl/>
                <w:lang w:eastAsia="ar-SA"/>
              </w:rPr>
              <w:t>العدد</w:t>
            </w:r>
          </w:p>
        </w:tc>
        <w:tc>
          <w:tcPr>
            <w:tcW w:w="1170" w:type="dxa"/>
            <w:tcBorders>
              <w:top w:val="double" w:sz="4" w:space="0" w:color="auto"/>
              <w:bottom w:val="double" w:sz="4" w:space="0" w:color="auto"/>
            </w:tcBorders>
            <w:vAlign w:val="center"/>
          </w:tcPr>
          <w:p w:rsidR="00D91455" w:rsidRPr="00C03531" w:rsidRDefault="00D91455" w:rsidP="00C0448A">
            <w:pPr>
              <w:spacing w:after="0"/>
              <w:jc w:val="center"/>
              <w:rPr>
                <w:rFonts w:ascii="Simplified Arabic" w:hAnsi="Simplified Arabic" w:cs="Simplified Arabic"/>
                <w:b/>
                <w:bCs/>
                <w:lang w:eastAsia="ar-SA"/>
              </w:rPr>
            </w:pPr>
            <w:r w:rsidRPr="00C03531">
              <w:rPr>
                <w:rFonts w:ascii="Simplified Arabic" w:hAnsi="Simplified Arabic" w:cs="Simplified Arabic"/>
                <w:b/>
                <w:bCs/>
                <w:rtl/>
                <w:lang w:eastAsia="ar-SA" w:bidi="ar-EG"/>
              </w:rPr>
              <w:t>المتوسط</w:t>
            </w:r>
          </w:p>
        </w:tc>
        <w:tc>
          <w:tcPr>
            <w:tcW w:w="1984" w:type="dxa"/>
            <w:tcBorders>
              <w:top w:val="double" w:sz="4" w:space="0" w:color="auto"/>
              <w:bottom w:val="double" w:sz="4" w:space="0" w:color="auto"/>
            </w:tcBorders>
            <w:vAlign w:val="center"/>
          </w:tcPr>
          <w:p w:rsidR="00D91455" w:rsidRPr="00C03531" w:rsidRDefault="00D91455" w:rsidP="00C0448A">
            <w:pPr>
              <w:spacing w:after="0"/>
              <w:jc w:val="center"/>
              <w:rPr>
                <w:rFonts w:ascii="Simplified Arabic" w:hAnsi="Simplified Arabic" w:cs="Simplified Arabic"/>
                <w:b/>
                <w:bCs/>
                <w:lang w:eastAsia="ar-SA"/>
              </w:rPr>
            </w:pPr>
            <w:r w:rsidRPr="00C03531">
              <w:rPr>
                <w:rFonts w:ascii="Simplified Arabic" w:hAnsi="Simplified Arabic" w:cs="Simplified Arabic"/>
                <w:b/>
                <w:bCs/>
                <w:rtl/>
                <w:lang w:eastAsia="ar-SA"/>
              </w:rPr>
              <w:t>الانحراف المعياري</w:t>
            </w:r>
          </w:p>
        </w:tc>
        <w:tc>
          <w:tcPr>
            <w:tcW w:w="1479" w:type="dxa"/>
            <w:tcBorders>
              <w:top w:val="double" w:sz="4" w:space="0" w:color="auto"/>
              <w:bottom w:val="double" w:sz="4" w:space="0" w:color="auto"/>
            </w:tcBorders>
            <w:vAlign w:val="center"/>
          </w:tcPr>
          <w:p w:rsidR="00D91455" w:rsidRPr="00C03531" w:rsidRDefault="00D91455" w:rsidP="00C0448A">
            <w:pPr>
              <w:spacing w:after="0"/>
              <w:jc w:val="center"/>
              <w:rPr>
                <w:rFonts w:ascii="Simplified Arabic" w:hAnsi="Simplified Arabic" w:cs="Simplified Arabic"/>
                <w:b/>
                <w:bCs/>
                <w:lang w:eastAsia="ar-SA"/>
              </w:rPr>
            </w:pPr>
            <w:r w:rsidRPr="00C03531">
              <w:rPr>
                <w:rFonts w:ascii="Simplified Arabic" w:hAnsi="Simplified Arabic" w:cs="Simplified Arabic"/>
                <w:b/>
                <w:bCs/>
                <w:rtl/>
                <w:lang w:eastAsia="ar-SA"/>
              </w:rPr>
              <w:t>قيمة "ت"</w:t>
            </w:r>
          </w:p>
        </w:tc>
        <w:tc>
          <w:tcPr>
            <w:tcW w:w="1765" w:type="dxa"/>
            <w:tcBorders>
              <w:top w:val="double" w:sz="4" w:space="0" w:color="auto"/>
              <w:bottom w:val="double" w:sz="4" w:space="0" w:color="auto"/>
              <w:right w:val="double" w:sz="4" w:space="0" w:color="auto"/>
            </w:tcBorders>
            <w:vAlign w:val="center"/>
          </w:tcPr>
          <w:p w:rsidR="00D91455" w:rsidRPr="00C03531" w:rsidRDefault="00D91455" w:rsidP="00C0448A">
            <w:pPr>
              <w:spacing w:after="0"/>
              <w:jc w:val="center"/>
              <w:rPr>
                <w:rFonts w:ascii="Simplified Arabic" w:hAnsi="Simplified Arabic" w:cs="Simplified Arabic"/>
                <w:b/>
                <w:bCs/>
                <w:lang w:eastAsia="ar-SA"/>
              </w:rPr>
            </w:pPr>
            <w:r w:rsidRPr="00C03531">
              <w:rPr>
                <w:rFonts w:ascii="Simplified Arabic" w:hAnsi="Simplified Arabic" w:cs="Simplified Arabic"/>
                <w:b/>
                <w:bCs/>
                <w:rtl/>
                <w:lang w:eastAsia="ar-SA"/>
              </w:rPr>
              <w:t>مستوى الدلالة</w:t>
            </w:r>
          </w:p>
        </w:tc>
      </w:tr>
      <w:tr w:rsidR="00D91455" w:rsidRPr="00C03531">
        <w:trPr>
          <w:trHeight w:val="323"/>
          <w:jc w:val="center"/>
        </w:trPr>
        <w:tc>
          <w:tcPr>
            <w:tcW w:w="2084" w:type="dxa"/>
            <w:tcBorders>
              <w:top w:val="double" w:sz="4" w:space="0" w:color="auto"/>
              <w:left w:val="double" w:sz="4" w:space="0" w:color="auto"/>
              <w:bottom w:val="single" w:sz="4" w:space="0" w:color="000000"/>
            </w:tcBorders>
            <w:vAlign w:val="center"/>
          </w:tcPr>
          <w:p w:rsidR="00D91455" w:rsidRPr="00C03531" w:rsidRDefault="00D91455" w:rsidP="00C0448A">
            <w:pPr>
              <w:spacing w:after="0"/>
              <w:jc w:val="center"/>
              <w:rPr>
                <w:rFonts w:ascii="Simplified Arabic" w:hAnsi="Simplified Arabic" w:cs="Simplified Arabic"/>
                <w:b/>
                <w:bCs/>
                <w:lang w:eastAsia="ar-SA"/>
              </w:rPr>
            </w:pPr>
            <w:r w:rsidRPr="00C03531">
              <w:rPr>
                <w:rFonts w:ascii="Simplified Arabic" w:hAnsi="Simplified Arabic" w:cs="Simplified Arabic"/>
                <w:b/>
                <w:bCs/>
                <w:rtl/>
                <w:lang w:eastAsia="ar-SA"/>
              </w:rPr>
              <w:t>المدارس الخاصة</w:t>
            </w:r>
          </w:p>
        </w:tc>
        <w:tc>
          <w:tcPr>
            <w:tcW w:w="898" w:type="dxa"/>
            <w:tcBorders>
              <w:top w:val="double" w:sz="4" w:space="0" w:color="auto"/>
              <w:bottom w:val="single" w:sz="4" w:space="0" w:color="000000"/>
            </w:tcBorders>
            <w:vAlign w:val="center"/>
          </w:tcPr>
          <w:p w:rsidR="00D91455" w:rsidRPr="00C03531" w:rsidRDefault="00D91455" w:rsidP="00C0448A">
            <w:pPr>
              <w:spacing w:after="0"/>
              <w:jc w:val="center"/>
              <w:rPr>
                <w:rFonts w:ascii="Simplified Arabic" w:hAnsi="Simplified Arabic" w:cs="Simplified Arabic"/>
                <w:lang w:bidi="ar-EG"/>
              </w:rPr>
            </w:pPr>
            <w:r w:rsidRPr="00C03531">
              <w:rPr>
                <w:rFonts w:ascii="Simplified Arabic" w:hAnsi="Simplified Arabic" w:cs="Simplified Arabic"/>
                <w:rtl/>
                <w:lang w:bidi="ar-EG"/>
              </w:rPr>
              <w:t>133</w:t>
            </w:r>
          </w:p>
        </w:tc>
        <w:tc>
          <w:tcPr>
            <w:tcW w:w="1170" w:type="dxa"/>
            <w:tcBorders>
              <w:top w:val="double" w:sz="4" w:space="0" w:color="auto"/>
              <w:bottom w:val="single" w:sz="4" w:space="0" w:color="000000"/>
            </w:tcBorders>
            <w:vAlign w:val="center"/>
          </w:tcPr>
          <w:p w:rsidR="00D91455" w:rsidRPr="00C03531" w:rsidRDefault="00D91455" w:rsidP="00C0448A">
            <w:pPr>
              <w:spacing w:after="0"/>
              <w:jc w:val="center"/>
              <w:rPr>
                <w:rFonts w:ascii="Simplified Arabic" w:hAnsi="Simplified Arabic" w:cs="Simplified Arabic"/>
              </w:rPr>
            </w:pPr>
            <w:r w:rsidRPr="00C03531">
              <w:rPr>
                <w:rFonts w:ascii="Simplified Arabic" w:hAnsi="Simplified Arabic" w:cs="Simplified Arabic"/>
                <w:rtl/>
              </w:rPr>
              <w:t>72.12</w:t>
            </w:r>
          </w:p>
        </w:tc>
        <w:tc>
          <w:tcPr>
            <w:tcW w:w="1984" w:type="dxa"/>
            <w:tcBorders>
              <w:top w:val="double" w:sz="4" w:space="0" w:color="auto"/>
              <w:bottom w:val="single" w:sz="4" w:space="0" w:color="000000"/>
            </w:tcBorders>
            <w:vAlign w:val="center"/>
          </w:tcPr>
          <w:p w:rsidR="00D91455" w:rsidRPr="00C03531" w:rsidRDefault="00D91455" w:rsidP="00C0448A">
            <w:pPr>
              <w:spacing w:after="0"/>
              <w:jc w:val="center"/>
              <w:rPr>
                <w:rFonts w:ascii="Simplified Arabic" w:hAnsi="Simplified Arabic" w:cs="Simplified Arabic"/>
              </w:rPr>
            </w:pPr>
            <w:r w:rsidRPr="00C03531">
              <w:rPr>
                <w:rFonts w:ascii="Simplified Arabic" w:hAnsi="Simplified Arabic" w:cs="Simplified Arabic"/>
                <w:rtl/>
              </w:rPr>
              <w:t>7.43</w:t>
            </w:r>
          </w:p>
        </w:tc>
        <w:tc>
          <w:tcPr>
            <w:tcW w:w="1479" w:type="dxa"/>
            <w:vMerge w:val="restart"/>
            <w:tcBorders>
              <w:top w:val="double" w:sz="4" w:space="0" w:color="auto"/>
              <w:bottom w:val="double" w:sz="4" w:space="0" w:color="auto"/>
            </w:tcBorders>
            <w:vAlign w:val="center"/>
          </w:tcPr>
          <w:p w:rsidR="00D91455" w:rsidRPr="0087678E" w:rsidRDefault="00D91455" w:rsidP="00C0448A">
            <w:pPr>
              <w:spacing w:after="0"/>
              <w:jc w:val="center"/>
              <w:rPr>
                <w:rFonts w:ascii="Simplified Arabic" w:hAnsi="Simplified Arabic" w:cs="Simplified Arabic"/>
                <w:lang w:eastAsia="ar-SA"/>
              </w:rPr>
            </w:pPr>
            <w:r w:rsidRPr="0087678E">
              <w:rPr>
                <w:rFonts w:ascii="Simplified Arabic" w:hAnsi="Simplified Arabic" w:cs="Simplified Arabic"/>
                <w:rtl/>
                <w:lang w:eastAsia="ar-SA"/>
              </w:rPr>
              <w:t>0.188</w:t>
            </w:r>
          </w:p>
        </w:tc>
        <w:tc>
          <w:tcPr>
            <w:tcW w:w="1765" w:type="dxa"/>
            <w:vMerge w:val="restart"/>
            <w:tcBorders>
              <w:top w:val="double" w:sz="4" w:space="0" w:color="auto"/>
              <w:bottom w:val="double" w:sz="4" w:space="0" w:color="auto"/>
              <w:right w:val="double" w:sz="4" w:space="0" w:color="auto"/>
            </w:tcBorders>
            <w:vAlign w:val="center"/>
          </w:tcPr>
          <w:p w:rsidR="00D91455" w:rsidRPr="0087678E" w:rsidRDefault="00D91455" w:rsidP="00C0448A">
            <w:pPr>
              <w:spacing w:after="0"/>
              <w:jc w:val="center"/>
              <w:rPr>
                <w:rFonts w:ascii="Simplified Arabic" w:hAnsi="Simplified Arabic" w:cs="Simplified Arabic"/>
                <w:rtl/>
                <w:lang w:eastAsia="ar-SA"/>
              </w:rPr>
            </w:pPr>
            <w:r w:rsidRPr="0087678E">
              <w:rPr>
                <w:rFonts w:ascii="Simplified Arabic" w:hAnsi="Simplified Arabic" w:cs="Simplified Arabic"/>
                <w:rtl/>
                <w:lang w:eastAsia="ar-SA"/>
              </w:rPr>
              <w:t xml:space="preserve">غير دالة </w:t>
            </w:r>
          </w:p>
          <w:p w:rsidR="00D91455" w:rsidRPr="0087678E" w:rsidRDefault="00D91455" w:rsidP="00C0448A">
            <w:pPr>
              <w:spacing w:after="0"/>
              <w:jc w:val="center"/>
              <w:rPr>
                <w:rFonts w:ascii="Simplified Arabic" w:hAnsi="Simplified Arabic" w:cs="Simplified Arabic"/>
                <w:lang w:eastAsia="ar-SA"/>
              </w:rPr>
            </w:pPr>
            <w:r w:rsidRPr="0087678E">
              <w:rPr>
                <w:rFonts w:ascii="Simplified Arabic" w:hAnsi="Simplified Arabic" w:cs="Simplified Arabic"/>
                <w:rtl/>
                <w:lang w:eastAsia="ar-SA"/>
              </w:rPr>
              <w:t>(0.851)</w:t>
            </w:r>
          </w:p>
        </w:tc>
      </w:tr>
      <w:tr w:rsidR="00D91455" w:rsidRPr="00C03531">
        <w:trPr>
          <w:trHeight w:val="263"/>
          <w:jc w:val="center"/>
        </w:trPr>
        <w:tc>
          <w:tcPr>
            <w:tcW w:w="2084" w:type="dxa"/>
            <w:tcBorders>
              <w:left w:val="double" w:sz="4" w:space="0" w:color="auto"/>
              <w:bottom w:val="double" w:sz="4" w:space="0" w:color="auto"/>
            </w:tcBorders>
            <w:vAlign w:val="center"/>
          </w:tcPr>
          <w:p w:rsidR="00D91455" w:rsidRPr="00C03531" w:rsidRDefault="00D91455" w:rsidP="00C0448A">
            <w:pPr>
              <w:spacing w:after="0"/>
              <w:jc w:val="center"/>
              <w:rPr>
                <w:rFonts w:ascii="Simplified Arabic" w:hAnsi="Simplified Arabic" w:cs="Simplified Arabic"/>
                <w:b/>
                <w:bCs/>
                <w:lang w:eastAsia="ar-SA"/>
              </w:rPr>
            </w:pPr>
            <w:r w:rsidRPr="00C03531">
              <w:rPr>
                <w:rFonts w:ascii="Simplified Arabic" w:hAnsi="Simplified Arabic" w:cs="Simplified Arabic"/>
                <w:b/>
                <w:bCs/>
                <w:rtl/>
                <w:lang w:eastAsia="ar-SA"/>
              </w:rPr>
              <w:t>المدارس التجريبية</w:t>
            </w:r>
          </w:p>
        </w:tc>
        <w:tc>
          <w:tcPr>
            <w:tcW w:w="898" w:type="dxa"/>
            <w:tcBorders>
              <w:bottom w:val="double" w:sz="4" w:space="0" w:color="auto"/>
            </w:tcBorders>
            <w:vAlign w:val="center"/>
          </w:tcPr>
          <w:p w:rsidR="00D91455" w:rsidRPr="00C03531" w:rsidRDefault="00D91455" w:rsidP="00C0448A">
            <w:pPr>
              <w:spacing w:after="0"/>
              <w:jc w:val="center"/>
              <w:rPr>
                <w:rFonts w:ascii="Simplified Arabic" w:hAnsi="Simplified Arabic" w:cs="Simplified Arabic"/>
              </w:rPr>
            </w:pPr>
            <w:r w:rsidRPr="00C03531">
              <w:rPr>
                <w:rFonts w:ascii="Simplified Arabic" w:hAnsi="Simplified Arabic" w:cs="Simplified Arabic"/>
                <w:rtl/>
              </w:rPr>
              <w:t>135</w:t>
            </w:r>
          </w:p>
        </w:tc>
        <w:tc>
          <w:tcPr>
            <w:tcW w:w="1170" w:type="dxa"/>
            <w:tcBorders>
              <w:bottom w:val="double" w:sz="4" w:space="0" w:color="auto"/>
            </w:tcBorders>
            <w:vAlign w:val="center"/>
          </w:tcPr>
          <w:p w:rsidR="00D91455" w:rsidRPr="00C03531" w:rsidRDefault="00D91455" w:rsidP="00C0448A">
            <w:pPr>
              <w:spacing w:after="0"/>
              <w:jc w:val="center"/>
              <w:rPr>
                <w:rFonts w:ascii="Simplified Arabic" w:hAnsi="Simplified Arabic" w:cs="Simplified Arabic"/>
              </w:rPr>
            </w:pPr>
            <w:r w:rsidRPr="00C03531">
              <w:rPr>
                <w:rFonts w:ascii="Simplified Arabic" w:hAnsi="Simplified Arabic" w:cs="Simplified Arabic"/>
                <w:rtl/>
              </w:rPr>
              <w:t>71.96</w:t>
            </w:r>
          </w:p>
        </w:tc>
        <w:tc>
          <w:tcPr>
            <w:tcW w:w="1984" w:type="dxa"/>
            <w:tcBorders>
              <w:bottom w:val="double" w:sz="4" w:space="0" w:color="auto"/>
            </w:tcBorders>
            <w:vAlign w:val="center"/>
          </w:tcPr>
          <w:p w:rsidR="00D91455" w:rsidRPr="00C03531" w:rsidRDefault="00D91455" w:rsidP="00C0448A">
            <w:pPr>
              <w:spacing w:after="0"/>
              <w:jc w:val="center"/>
              <w:rPr>
                <w:rFonts w:ascii="Simplified Arabic" w:hAnsi="Simplified Arabic" w:cs="Simplified Arabic"/>
              </w:rPr>
            </w:pPr>
            <w:r w:rsidRPr="00C03531">
              <w:rPr>
                <w:rFonts w:ascii="Simplified Arabic" w:hAnsi="Simplified Arabic" w:cs="Simplified Arabic"/>
                <w:rtl/>
              </w:rPr>
              <w:t>6.23</w:t>
            </w:r>
          </w:p>
        </w:tc>
        <w:tc>
          <w:tcPr>
            <w:tcW w:w="1479" w:type="dxa"/>
            <w:vMerge/>
            <w:tcBorders>
              <w:bottom w:val="double" w:sz="4" w:space="0" w:color="auto"/>
            </w:tcBorders>
            <w:vAlign w:val="center"/>
          </w:tcPr>
          <w:p w:rsidR="00D91455" w:rsidRPr="00C03531" w:rsidRDefault="00D91455" w:rsidP="00C0448A">
            <w:pPr>
              <w:jc w:val="center"/>
              <w:rPr>
                <w:rFonts w:ascii="Simplified Arabic" w:hAnsi="Simplified Arabic" w:cs="Simplified Arabic"/>
                <w:lang w:eastAsia="ar-SA"/>
              </w:rPr>
            </w:pPr>
          </w:p>
        </w:tc>
        <w:tc>
          <w:tcPr>
            <w:tcW w:w="1765" w:type="dxa"/>
            <w:vMerge/>
            <w:tcBorders>
              <w:bottom w:val="double" w:sz="4" w:space="0" w:color="auto"/>
              <w:right w:val="double" w:sz="4" w:space="0" w:color="auto"/>
            </w:tcBorders>
            <w:vAlign w:val="center"/>
          </w:tcPr>
          <w:p w:rsidR="00D91455" w:rsidRPr="00C03531" w:rsidRDefault="00D91455" w:rsidP="00C0448A">
            <w:pPr>
              <w:jc w:val="center"/>
              <w:rPr>
                <w:rFonts w:ascii="Simplified Arabic" w:hAnsi="Simplified Arabic" w:cs="Simplified Arabic"/>
                <w:lang w:eastAsia="ar-SA"/>
              </w:rPr>
            </w:pPr>
          </w:p>
        </w:tc>
      </w:tr>
    </w:tbl>
    <w:p w:rsidR="00D91455" w:rsidRPr="0087678E" w:rsidRDefault="00D91455" w:rsidP="00C0448A">
      <w:pPr>
        <w:pStyle w:val="NormalWeb"/>
        <w:shd w:val="clear" w:color="auto" w:fill="FFFFFF"/>
        <w:bidi/>
        <w:spacing w:before="0" w:beforeAutospacing="0" w:after="0" w:afterAutospacing="0" w:line="276" w:lineRule="auto"/>
        <w:jc w:val="both"/>
        <w:rPr>
          <w:rFonts w:ascii="Simplified Arabic" w:hAnsi="Simplified Arabic" w:cs="Simplified Arabic"/>
          <w:sz w:val="2"/>
          <w:szCs w:val="2"/>
          <w:rtl/>
        </w:rPr>
      </w:pPr>
    </w:p>
    <w:p w:rsidR="00D91455" w:rsidRPr="0087678E" w:rsidRDefault="00D91455" w:rsidP="00C0448A">
      <w:pPr>
        <w:pStyle w:val="NormalWeb"/>
        <w:shd w:val="clear" w:color="auto" w:fill="FFFFFF"/>
        <w:bidi/>
        <w:spacing w:before="0" w:beforeAutospacing="0" w:after="0" w:afterAutospacing="0" w:line="276" w:lineRule="auto"/>
        <w:jc w:val="both"/>
        <w:rPr>
          <w:rFonts w:ascii="Simplified Arabic" w:hAnsi="Simplified Arabic" w:cs="Simplified Arabic"/>
          <w:sz w:val="2"/>
          <w:szCs w:val="2"/>
          <w:rtl/>
        </w:rPr>
      </w:pPr>
    </w:p>
    <w:p w:rsidR="00D91455" w:rsidRPr="0087678E" w:rsidRDefault="00D91455" w:rsidP="008C7DD9">
      <w:pPr>
        <w:pStyle w:val="NormalWeb"/>
        <w:shd w:val="clear" w:color="auto" w:fill="FFFFFF"/>
        <w:bidi/>
        <w:spacing w:before="0" w:beforeAutospacing="0" w:after="0" w:afterAutospacing="0" w:line="360" w:lineRule="auto"/>
        <w:jc w:val="both"/>
        <w:rPr>
          <w:rFonts w:ascii="Simplified Arabic" w:hAnsi="Simplified Arabic" w:cs="Simplified Arabic"/>
          <w:sz w:val="28"/>
          <w:szCs w:val="28"/>
          <w:rtl/>
        </w:rPr>
      </w:pPr>
      <w:r w:rsidRPr="0087678E">
        <w:rPr>
          <w:rFonts w:ascii="Simplified Arabic" w:hAnsi="Simplified Arabic" w:cs="Simplified Arabic"/>
          <w:sz w:val="28"/>
          <w:szCs w:val="28"/>
          <w:rtl/>
        </w:rPr>
        <w:t>تشير بيانات الجدول السابق إلى عدم وجود فرق دال احصائياً بين المدارس الخاصة والمدارس التجريبية  في درجة المخاوف المدرسية الشائعة ،حيث بلغت قيمة "ت" (0.188) .</w:t>
      </w:r>
    </w:p>
    <w:p w:rsidR="00D91455" w:rsidRPr="00A22FF0" w:rsidRDefault="00D91455" w:rsidP="00C0448A">
      <w:pPr>
        <w:pStyle w:val="NormalWeb"/>
        <w:shd w:val="clear" w:color="auto" w:fill="FFFFFF"/>
        <w:bidi/>
        <w:spacing w:before="0" w:beforeAutospacing="0" w:after="0" w:afterAutospacing="0" w:line="276" w:lineRule="auto"/>
        <w:jc w:val="both"/>
        <w:rPr>
          <w:rFonts w:ascii="Simplified Arabic" w:hAnsi="Simplified Arabic" w:cs="Simplified Arabic"/>
          <w:b/>
          <w:bCs/>
          <w:sz w:val="2"/>
          <w:szCs w:val="2"/>
          <w:rtl/>
          <w:lang w:bidi="ar-EG"/>
        </w:rPr>
      </w:pPr>
    </w:p>
    <w:p w:rsidR="00D91455" w:rsidRDefault="00D91455" w:rsidP="00A22FF0">
      <w:pPr>
        <w:pStyle w:val="NormalWeb"/>
        <w:shd w:val="clear" w:color="auto" w:fill="FFFFFF"/>
        <w:bidi/>
        <w:spacing w:before="0" w:beforeAutospacing="0" w:after="0" w:afterAutospacing="0" w:line="276" w:lineRule="auto"/>
        <w:jc w:val="both"/>
        <w:rPr>
          <w:rFonts w:ascii="Simplified Arabic" w:hAnsi="Simplified Arabic" w:cs="Simplified Arabic"/>
          <w:b/>
          <w:bCs/>
          <w:sz w:val="28"/>
          <w:szCs w:val="28"/>
          <w:rtl/>
          <w:lang w:bidi="ar-EG"/>
        </w:rPr>
      </w:pPr>
      <w:r w:rsidRPr="0087678E">
        <w:rPr>
          <w:rFonts w:ascii="Simplified Arabic" w:hAnsi="Simplified Arabic" w:cs="Simplified Arabic"/>
          <w:b/>
          <w:bCs/>
          <w:sz w:val="32"/>
          <w:szCs w:val="32"/>
          <w:rtl/>
          <w:lang w:bidi="ar-EG"/>
        </w:rPr>
        <w:t xml:space="preserve">أهم التوصيات التطبيقية للدراسة الحالية  </w:t>
      </w:r>
      <w:r w:rsidRPr="0087678E">
        <w:rPr>
          <w:rFonts w:ascii="Simplified Arabic" w:hAnsi="Simplified Arabic" w:cs="Simplified Arabic"/>
          <w:b/>
          <w:bCs/>
          <w:sz w:val="28"/>
          <w:szCs w:val="28"/>
          <w:rtl/>
          <w:lang w:bidi="ar-EG"/>
        </w:rPr>
        <w:t xml:space="preserve">:  </w:t>
      </w:r>
    </w:p>
    <w:p w:rsidR="00D91455" w:rsidRDefault="00D91455" w:rsidP="00A22FF0">
      <w:pPr>
        <w:pStyle w:val="NormalWeb"/>
        <w:shd w:val="clear" w:color="auto" w:fill="FFFFFF"/>
        <w:bidi/>
        <w:spacing w:before="0" w:beforeAutospacing="0" w:after="0" w:afterAutospacing="0" w:line="276" w:lineRule="auto"/>
        <w:jc w:val="both"/>
        <w:rPr>
          <w:rFonts w:ascii="Simplified Arabic" w:hAnsi="Simplified Arabic" w:cs="Simplified Arabic"/>
          <w:b/>
          <w:bCs/>
          <w:sz w:val="2"/>
          <w:szCs w:val="2"/>
          <w:rtl/>
          <w:lang w:bidi="ar-EG"/>
        </w:rPr>
      </w:pPr>
    </w:p>
    <w:p w:rsidR="00D91455" w:rsidRDefault="00D91455" w:rsidP="00A22FF0">
      <w:pPr>
        <w:pStyle w:val="NormalWeb"/>
        <w:shd w:val="clear" w:color="auto" w:fill="FFFFFF"/>
        <w:bidi/>
        <w:spacing w:before="0" w:beforeAutospacing="0" w:after="0" w:afterAutospacing="0" w:line="276" w:lineRule="auto"/>
        <w:jc w:val="both"/>
        <w:rPr>
          <w:rFonts w:ascii="Simplified Arabic" w:hAnsi="Simplified Arabic" w:cs="Simplified Arabic"/>
          <w:b/>
          <w:bCs/>
          <w:sz w:val="2"/>
          <w:szCs w:val="2"/>
          <w:rtl/>
          <w:lang w:bidi="ar-EG"/>
        </w:rPr>
      </w:pPr>
    </w:p>
    <w:p w:rsidR="00D91455" w:rsidRDefault="00D91455" w:rsidP="00A22FF0">
      <w:pPr>
        <w:pStyle w:val="NormalWeb"/>
        <w:shd w:val="clear" w:color="auto" w:fill="FFFFFF"/>
        <w:bidi/>
        <w:spacing w:before="0" w:beforeAutospacing="0" w:after="0" w:afterAutospacing="0" w:line="276" w:lineRule="auto"/>
        <w:jc w:val="both"/>
        <w:rPr>
          <w:rFonts w:ascii="Simplified Arabic" w:hAnsi="Simplified Arabic" w:cs="Simplified Arabic"/>
          <w:b/>
          <w:bCs/>
          <w:sz w:val="2"/>
          <w:szCs w:val="2"/>
          <w:rtl/>
          <w:lang w:bidi="ar-EG"/>
        </w:rPr>
      </w:pPr>
    </w:p>
    <w:p w:rsidR="00D91455" w:rsidRPr="00A22FF0" w:rsidRDefault="00D91455" w:rsidP="00A22FF0">
      <w:pPr>
        <w:pStyle w:val="NormalWeb"/>
        <w:shd w:val="clear" w:color="auto" w:fill="FFFFFF"/>
        <w:bidi/>
        <w:spacing w:before="0" w:beforeAutospacing="0" w:after="0" w:afterAutospacing="0" w:line="276" w:lineRule="auto"/>
        <w:jc w:val="both"/>
        <w:rPr>
          <w:rFonts w:ascii="Simplified Arabic" w:hAnsi="Simplified Arabic" w:cs="Simplified Arabic"/>
          <w:b/>
          <w:bCs/>
          <w:sz w:val="2"/>
          <w:szCs w:val="2"/>
          <w:rtl/>
          <w:lang w:bidi="ar-EG"/>
        </w:rPr>
      </w:pPr>
    </w:p>
    <w:p w:rsidR="00D91455" w:rsidRPr="0087678E" w:rsidRDefault="00D91455" w:rsidP="008C7DD9">
      <w:pPr>
        <w:pStyle w:val="ListParagraph"/>
        <w:numPr>
          <w:ilvl w:val="0"/>
          <w:numId w:val="12"/>
        </w:numPr>
        <w:spacing w:line="360" w:lineRule="auto"/>
        <w:jc w:val="both"/>
        <w:rPr>
          <w:rFonts w:ascii="Simplified Arabic" w:hAnsi="Simplified Arabic" w:cs="Simplified Arabic"/>
          <w:b/>
          <w:bCs/>
          <w:sz w:val="28"/>
          <w:szCs w:val="28"/>
          <w:lang w:bidi="ar-EG"/>
        </w:rPr>
      </w:pPr>
      <w:r w:rsidRPr="0087678E">
        <w:rPr>
          <w:rFonts w:ascii="Simplified Arabic" w:hAnsi="Simplified Arabic" w:cs="Simplified Arabic"/>
          <w:sz w:val="28"/>
          <w:szCs w:val="28"/>
          <w:rtl/>
          <w:lang w:bidi="ar-EG"/>
        </w:rPr>
        <w:t>التخفيف التدريجي لمشاعر الخوف والرهبة المتعمقة في نفس التلميذ الخواف من خلال تطبيق البرامج التربوية ويراعي فيها أن تصاغ بأسلوب تربوي يبعث في نفس التلميذ الطمأنينة والألفة .</w:t>
      </w:r>
    </w:p>
    <w:p w:rsidR="00D91455" w:rsidRPr="0087678E" w:rsidRDefault="00D91455" w:rsidP="008C7DD9">
      <w:pPr>
        <w:pStyle w:val="ListParagraph"/>
        <w:numPr>
          <w:ilvl w:val="0"/>
          <w:numId w:val="12"/>
        </w:numPr>
        <w:spacing w:line="360" w:lineRule="auto"/>
        <w:jc w:val="both"/>
        <w:rPr>
          <w:rFonts w:ascii="Simplified Arabic" w:hAnsi="Simplified Arabic" w:cs="Simplified Arabic"/>
          <w:b/>
          <w:bCs/>
          <w:sz w:val="28"/>
          <w:szCs w:val="28"/>
          <w:lang w:bidi="ar-EG"/>
        </w:rPr>
      </w:pPr>
      <w:r w:rsidRPr="0087678E">
        <w:rPr>
          <w:rFonts w:ascii="Simplified Arabic" w:hAnsi="Simplified Arabic" w:cs="Simplified Arabic"/>
          <w:sz w:val="28"/>
          <w:szCs w:val="28"/>
          <w:rtl/>
          <w:lang w:bidi="ar-EG"/>
        </w:rPr>
        <w:t>يتم الحوار</w:t>
      </w:r>
      <w:r>
        <w:rPr>
          <w:rFonts w:ascii="Simplified Arabic" w:hAnsi="Simplified Arabic" w:cs="Simplified Arabic"/>
          <w:sz w:val="28"/>
          <w:szCs w:val="28"/>
          <w:rtl/>
          <w:lang w:bidi="ar-EG"/>
        </w:rPr>
        <w:t xml:space="preserve"> </w:t>
      </w:r>
      <w:r w:rsidRPr="0087678E">
        <w:rPr>
          <w:rFonts w:ascii="Simplified Arabic" w:hAnsi="Simplified Arabic" w:cs="Simplified Arabic"/>
          <w:sz w:val="28"/>
          <w:szCs w:val="28"/>
          <w:rtl/>
          <w:lang w:bidi="ar-EG"/>
        </w:rPr>
        <w:t>مع الطفل من حيث مشكلته والأسباب التي يبديها ويبرر بها رفضه للمدرسة والإصغاء إليه جيدا والإجابة عليها بأسلوب منطقي يتناسب مع قدرات التلاميذ .</w:t>
      </w:r>
    </w:p>
    <w:p w:rsidR="00D91455" w:rsidRPr="0087678E" w:rsidRDefault="00D91455" w:rsidP="008C7DD9">
      <w:pPr>
        <w:pStyle w:val="ListParagraph"/>
        <w:numPr>
          <w:ilvl w:val="0"/>
          <w:numId w:val="12"/>
        </w:numPr>
        <w:spacing w:line="360" w:lineRule="auto"/>
        <w:jc w:val="both"/>
        <w:rPr>
          <w:rFonts w:ascii="Simplified Arabic" w:hAnsi="Simplified Arabic" w:cs="Simplified Arabic"/>
          <w:b/>
          <w:bCs/>
          <w:sz w:val="28"/>
          <w:szCs w:val="28"/>
          <w:lang w:bidi="ar-EG"/>
        </w:rPr>
      </w:pPr>
      <w:r w:rsidRPr="0087678E">
        <w:rPr>
          <w:rFonts w:ascii="Simplified Arabic" w:hAnsi="Simplified Arabic" w:cs="Simplified Arabic"/>
          <w:sz w:val="28"/>
          <w:szCs w:val="28"/>
          <w:rtl/>
          <w:lang w:bidi="ar-EG"/>
        </w:rPr>
        <w:t>إثارة حب المدرسة في نفس التلميذ عن طريق الأشياء المحببة إليه مثل اللعب و أدوات الترفيه المختلفة وخصوصا في الأسبوع الأول .</w:t>
      </w:r>
    </w:p>
    <w:p w:rsidR="00D91455" w:rsidRPr="0087678E" w:rsidRDefault="00D91455" w:rsidP="008C7DD9">
      <w:pPr>
        <w:pStyle w:val="ListParagraph"/>
        <w:numPr>
          <w:ilvl w:val="0"/>
          <w:numId w:val="12"/>
        </w:numPr>
        <w:spacing w:line="360" w:lineRule="auto"/>
        <w:jc w:val="both"/>
        <w:rPr>
          <w:rFonts w:ascii="Simplified Arabic" w:hAnsi="Simplified Arabic" w:cs="Simplified Arabic"/>
          <w:b/>
          <w:bCs/>
          <w:sz w:val="28"/>
          <w:szCs w:val="28"/>
          <w:lang w:bidi="ar-EG"/>
        </w:rPr>
      </w:pPr>
      <w:r w:rsidRPr="0087678E">
        <w:rPr>
          <w:rFonts w:ascii="Simplified Arabic" w:hAnsi="Simplified Arabic" w:cs="Simplified Arabic"/>
          <w:sz w:val="28"/>
          <w:szCs w:val="28"/>
          <w:rtl/>
          <w:lang w:bidi="ar-EG"/>
        </w:rPr>
        <w:t>تمييز الطفل الخواف في المدرسة مثل أن يكون رئيسا للفصل أو قائدا للفريق الرياضي ليشعر بالمسئولية وتتجدد الثقة في نفسه .</w:t>
      </w:r>
    </w:p>
    <w:p w:rsidR="00D91455" w:rsidRPr="001C1D57" w:rsidRDefault="00D91455" w:rsidP="008C7DD9">
      <w:pPr>
        <w:pStyle w:val="ListParagraph"/>
        <w:numPr>
          <w:ilvl w:val="0"/>
          <w:numId w:val="12"/>
        </w:numPr>
        <w:spacing w:line="360" w:lineRule="auto"/>
        <w:jc w:val="both"/>
        <w:rPr>
          <w:rFonts w:ascii="Simplified Arabic" w:hAnsi="Simplified Arabic" w:cs="Simplified Arabic"/>
          <w:b/>
          <w:bCs/>
          <w:sz w:val="28"/>
          <w:szCs w:val="28"/>
          <w:lang w:bidi="ar-EG"/>
        </w:rPr>
      </w:pPr>
      <w:r w:rsidRPr="0087678E">
        <w:rPr>
          <w:rFonts w:ascii="Simplified Arabic" w:hAnsi="Simplified Arabic" w:cs="Simplified Arabic"/>
          <w:sz w:val="28"/>
          <w:szCs w:val="28"/>
          <w:rtl/>
          <w:lang w:bidi="ar-EG"/>
        </w:rPr>
        <w:t>التعليم عن طريق اللعب والترفيه أسلوب فعال في ترغيب التلميذ الخواف للمدرسة ، والمعلم الذكي هو الذي يستطيع أن يوظف ميول الطفل للحركة واللعب في خدمة الأهداف التربوية المنشودة .</w:t>
      </w:r>
    </w:p>
    <w:p w:rsidR="00D91455" w:rsidRPr="001C1D57" w:rsidRDefault="00D91455" w:rsidP="008C7DD9">
      <w:pPr>
        <w:pStyle w:val="ListParagraph"/>
        <w:numPr>
          <w:ilvl w:val="0"/>
          <w:numId w:val="12"/>
        </w:numPr>
        <w:spacing w:line="360" w:lineRule="auto"/>
        <w:jc w:val="both"/>
        <w:rPr>
          <w:rFonts w:ascii="Simplified Arabic" w:hAnsi="Simplified Arabic" w:cs="Simplified Arabic"/>
          <w:b/>
          <w:bCs/>
          <w:sz w:val="28"/>
          <w:szCs w:val="28"/>
          <w:lang w:bidi="ar-EG"/>
        </w:rPr>
      </w:pPr>
      <w:r w:rsidRPr="0087678E">
        <w:rPr>
          <w:rFonts w:ascii="Simplified Arabic" w:hAnsi="Simplified Arabic" w:cs="Simplified Arabic"/>
          <w:sz w:val="28"/>
          <w:szCs w:val="28"/>
          <w:rtl/>
          <w:lang w:bidi="ar-EG"/>
        </w:rPr>
        <w:t>لابد من التعاون بين الأسرة والمدرسة بعمل ندوات ثقافية لأولياء الأمور مع توجيه الدعوى للمتخصصين في علم النفس لتوجيه الآباء نحو الأسلوب الصحيح لتنشئة الأبناء بأسلوب سوى وعدم نقل المشاعر السلبية والخوف إليهم .</w:t>
      </w:r>
    </w:p>
    <w:p w:rsidR="00D91455" w:rsidRDefault="00D91455" w:rsidP="00C0448A">
      <w:pPr>
        <w:jc w:val="both"/>
        <w:rPr>
          <w:rFonts w:ascii="Simplified Arabic" w:hAnsi="Simplified Arabic" w:cs="Simplified Arabic"/>
          <w:b/>
          <w:bCs/>
          <w:sz w:val="32"/>
          <w:szCs w:val="32"/>
          <w:rtl/>
          <w:lang w:bidi="ar-EG"/>
        </w:rPr>
      </w:pPr>
      <w:r w:rsidRPr="001C1D57">
        <w:rPr>
          <w:rFonts w:ascii="Simplified Arabic" w:hAnsi="Simplified Arabic" w:cs="Simplified Arabic"/>
          <w:b/>
          <w:bCs/>
          <w:sz w:val="32"/>
          <w:szCs w:val="32"/>
          <w:rtl/>
          <w:lang w:bidi="ar-EG"/>
        </w:rPr>
        <w:t xml:space="preserve">المقترحات البحثية : </w:t>
      </w:r>
    </w:p>
    <w:p w:rsidR="00D91455" w:rsidRDefault="00D91455" w:rsidP="003B654E">
      <w:pPr>
        <w:spacing w:line="360" w:lineRule="auto"/>
        <w:jc w:val="both"/>
        <w:rPr>
          <w:rFonts w:ascii="Simplified Arabic" w:hAnsi="Simplified Arabic" w:cs="Simplified Arabic"/>
          <w:sz w:val="28"/>
          <w:szCs w:val="28"/>
          <w:rtl/>
          <w:lang w:bidi="ar-EG"/>
        </w:rPr>
      </w:pPr>
      <w:r w:rsidRPr="003B654E">
        <w:rPr>
          <w:rFonts w:ascii="Simplified Arabic" w:hAnsi="Simplified Arabic" w:cs="Simplified Arabic"/>
          <w:sz w:val="28"/>
          <w:szCs w:val="28"/>
          <w:rtl/>
          <w:lang w:bidi="ar-EG"/>
        </w:rPr>
        <w:t>في ضوء النتائج التي توصلت إليها الدراسة الحالية ، توصي الباحثة ببعض المقترحات البحثية كما يلي :</w:t>
      </w:r>
    </w:p>
    <w:p w:rsidR="00D91455" w:rsidRPr="003B654E" w:rsidRDefault="00D91455" w:rsidP="003B654E">
      <w:pPr>
        <w:pStyle w:val="ListParagraph"/>
        <w:numPr>
          <w:ilvl w:val="0"/>
          <w:numId w:val="13"/>
        </w:numPr>
        <w:spacing w:line="360" w:lineRule="auto"/>
        <w:jc w:val="both"/>
        <w:rPr>
          <w:rFonts w:ascii="Simplified Arabic" w:hAnsi="Simplified Arabic" w:cs="Simplified Arabic"/>
          <w:sz w:val="28"/>
          <w:szCs w:val="28"/>
          <w:rtl/>
          <w:lang w:bidi="ar-EG"/>
        </w:rPr>
      </w:pPr>
      <w:r w:rsidRPr="003B654E">
        <w:rPr>
          <w:rFonts w:ascii="Simplified Arabic" w:hAnsi="Simplified Arabic" w:cs="Simplified Arabic"/>
          <w:sz w:val="28"/>
          <w:szCs w:val="28"/>
          <w:rtl/>
          <w:lang w:bidi="ar-EG"/>
        </w:rPr>
        <w:t>فاعلية</w:t>
      </w:r>
      <w:r w:rsidRPr="003B654E">
        <w:rPr>
          <w:rFonts w:ascii="Simplified Arabic" w:hAnsi="Simplified Arabic" w:cs="Simplified Arabic"/>
          <w:sz w:val="28"/>
          <w:szCs w:val="28"/>
          <w:lang w:bidi="ar-EG"/>
        </w:rPr>
        <w:t xml:space="preserve"> </w:t>
      </w:r>
      <w:r w:rsidRPr="003B654E">
        <w:rPr>
          <w:rFonts w:ascii="Simplified Arabic" w:hAnsi="Simplified Arabic" w:cs="Simplified Arabic"/>
          <w:sz w:val="28"/>
          <w:szCs w:val="28"/>
          <w:rtl/>
          <w:lang w:bidi="ar-EG"/>
        </w:rPr>
        <w:t>برنامج</w:t>
      </w:r>
      <w:r w:rsidRPr="003B654E">
        <w:rPr>
          <w:rFonts w:ascii="Simplified Arabic" w:hAnsi="Simplified Arabic" w:cs="Simplified Arabic"/>
          <w:sz w:val="28"/>
          <w:szCs w:val="28"/>
          <w:lang w:bidi="ar-EG"/>
        </w:rPr>
        <w:t xml:space="preserve"> </w:t>
      </w:r>
      <w:r w:rsidRPr="003B654E">
        <w:rPr>
          <w:rFonts w:ascii="Simplified Arabic" w:hAnsi="Simplified Arabic" w:cs="Simplified Arabic"/>
          <w:sz w:val="28"/>
          <w:szCs w:val="28"/>
          <w:rtl/>
          <w:lang w:bidi="ar-EG"/>
        </w:rPr>
        <w:t>إرشادي</w:t>
      </w:r>
      <w:r w:rsidRPr="003B654E">
        <w:rPr>
          <w:rFonts w:ascii="Simplified Arabic" w:hAnsi="Simplified Arabic" w:cs="Simplified Arabic"/>
          <w:sz w:val="28"/>
          <w:szCs w:val="28"/>
          <w:lang w:bidi="ar-EG"/>
        </w:rPr>
        <w:t xml:space="preserve"> </w:t>
      </w:r>
      <w:r w:rsidRPr="003B654E">
        <w:rPr>
          <w:rFonts w:ascii="Simplified Arabic" w:hAnsi="Simplified Arabic" w:cs="Simplified Arabic"/>
          <w:sz w:val="28"/>
          <w:szCs w:val="28"/>
          <w:rtl/>
          <w:lang w:bidi="ar-EG"/>
        </w:rPr>
        <w:t>معرفي</w:t>
      </w:r>
      <w:r w:rsidRPr="003B654E">
        <w:rPr>
          <w:rFonts w:ascii="Simplified Arabic" w:hAnsi="Simplified Arabic" w:cs="Simplified Arabic"/>
          <w:sz w:val="28"/>
          <w:szCs w:val="28"/>
          <w:lang w:bidi="ar-EG"/>
        </w:rPr>
        <w:t xml:space="preserve"> </w:t>
      </w:r>
      <w:r w:rsidRPr="003B654E">
        <w:rPr>
          <w:rFonts w:ascii="Simplified Arabic" w:hAnsi="Simplified Arabic" w:cs="Simplified Arabic"/>
          <w:sz w:val="28"/>
          <w:szCs w:val="28"/>
          <w:rtl/>
          <w:lang w:bidi="ar-EG"/>
        </w:rPr>
        <w:t>سلوكي</w:t>
      </w:r>
      <w:r w:rsidRPr="003B654E">
        <w:rPr>
          <w:rFonts w:ascii="Simplified Arabic" w:hAnsi="Simplified Arabic" w:cs="Simplified Arabic"/>
          <w:sz w:val="28"/>
          <w:szCs w:val="28"/>
          <w:lang w:bidi="ar-EG"/>
        </w:rPr>
        <w:t xml:space="preserve"> </w:t>
      </w:r>
      <w:r w:rsidRPr="003B654E">
        <w:rPr>
          <w:rFonts w:ascii="Simplified Arabic" w:hAnsi="Simplified Arabic" w:cs="Simplified Arabic"/>
          <w:sz w:val="28"/>
          <w:szCs w:val="28"/>
          <w:rtl/>
          <w:lang w:bidi="ar-EG"/>
        </w:rPr>
        <w:t>في</w:t>
      </w:r>
      <w:r w:rsidRPr="003B654E">
        <w:rPr>
          <w:rFonts w:ascii="Simplified Arabic" w:hAnsi="Simplified Arabic" w:cs="Simplified Arabic"/>
          <w:sz w:val="28"/>
          <w:szCs w:val="28"/>
          <w:lang w:bidi="ar-EG"/>
        </w:rPr>
        <w:t xml:space="preserve"> </w:t>
      </w:r>
      <w:r w:rsidRPr="003B654E">
        <w:rPr>
          <w:rFonts w:ascii="Simplified Arabic" w:hAnsi="Simplified Arabic" w:cs="Simplified Arabic"/>
          <w:sz w:val="28"/>
          <w:szCs w:val="28"/>
          <w:rtl/>
          <w:lang w:bidi="ar-EG"/>
        </w:rPr>
        <w:t>التغلب</w:t>
      </w:r>
      <w:r w:rsidRPr="003B654E">
        <w:rPr>
          <w:rFonts w:ascii="Simplified Arabic" w:hAnsi="Simplified Arabic" w:cs="Simplified Arabic"/>
          <w:sz w:val="28"/>
          <w:szCs w:val="28"/>
          <w:lang w:bidi="ar-EG"/>
        </w:rPr>
        <w:t xml:space="preserve"> </w:t>
      </w:r>
      <w:r w:rsidRPr="003B654E">
        <w:rPr>
          <w:rFonts w:ascii="Simplified Arabic" w:hAnsi="Simplified Arabic" w:cs="Simplified Arabic"/>
          <w:sz w:val="28"/>
          <w:szCs w:val="28"/>
          <w:rtl/>
          <w:lang w:bidi="ar-EG"/>
        </w:rPr>
        <w:t>على</w:t>
      </w:r>
      <w:r w:rsidRPr="003B654E">
        <w:rPr>
          <w:rFonts w:ascii="Simplified Arabic" w:hAnsi="Simplified Arabic" w:cs="Simplified Arabic"/>
          <w:sz w:val="28"/>
          <w:szCs w:val="28"/>
          <w:lang w:bidi="ar-EG"/>
        </w:rPr>
        <w:t xml:space="preserve"> </w:t>
      </w:r>
      <w:r w:rsidRPr="003B654E">
        <w:rPr>
          <w:rFonts w:ascii="Simplified Arabic" w:hAnsi="Simplified Arabic" w:cs="Simplified Arabic"/>
          <w:sz w:val="28"/>
          <w:szCs w:val="28"/>
          <w:rtl/>
          <w:lang w:bidi="ar-EG"/>
        </w:rPr>
        <w:t>الخوف المدرسي</w:t>
      </w:r>
      <w:r w:rsidRPr="003B654E">
        <w:rPr>
          <w:rFonts w:ascii="Simplified Arabic" w:hAnsi="Simplified Arabic" w:cs="Simplified Arabic"/>
          <w:sz w:val="28"/>
          <w:szCs w:val="28"/>
          <w:lang w:bidi="ar-EG"/>
        </w:rPr>
        <w:t xml:space="preserve"> </w:t>
      </w:r>
      <w:r w:rsidRPr="003B654E">
        <w:rPr>
          <w:rFonts w:ascii="Simplified Arabic" w:hAnsi="Simplified Arabic" w:cs="Simplified Arabic"/>
          <w:sz w:val="28"/>
          <w:szCs w:val="28"/>
          <w:rtl/>
          <w:lang w:bidi="ar-EG"/>
        </w:rPr>
        <w:t>لدي تلاميذ المرحلة الإبتدائية وأثره على</w:t>
      </w:r>
      <w:r w:rsidRPr="003B654E">
        <w:rPr>
          <w:rFonts w:ascii="Simplified Arabic" w:hAnsi="Simplified Arabic" w:cs="Simplified Arabic"/>
          <w:sz w:val="28"/>
          <w:szCs w:val="28"/>
          <w:lang w:bidi="ar-EG"/>
        </w:rPr>
        <w:t xml:space="preserve"> </w:t>
      </w:r>
      <w:r w:rsidRPr="003B654E">
        <w:rPr>
          <w:rFonts w:ascii="Simplified Arabic" w:hAnsi="Simplified Arabic" w:cs="Simplified Arabic"/>
          <w:sz w:val="28"/>
          <w:szCs w:val="28"/>
          <w:rtl/>
          <w:lang w:bidi="ar-EG"/>
        </w:rPr>
        <w:t>تقدير</w:t>
      </w:r>
      <w:r w:rsidRPr="003B654E">
        <w:rPr>
          <w:rFonts w:ascii="Simplified Arabic" w:hAnsi="Simplified Arabic" w:cs="Simplified Arabic"/>
          <w:sz w:val="28"/>
          <w:szCs w:val="28"/>
          <w:lang w:bidi="ar-EG"/>
        </w:rPr>
        <w:t xml:space="preserve"> </w:t>
      </w:r>
      <w:r w:rsidRPr="003B654E">
        <w:rPr>
          <w:rFonts w:ascii="Simplified Arabic" w:hAnsi="Simplified Arabic" w:cs="Simplified Arabic"/>
          <w:sz w:val="28"/>
          <w:szCs w:val="28"/>
          <w:rtl/>
          <w:lang w:bidi="ar-EG"/>
        </w:rPr>
        <w:t xml:space="preserve">الذات </w:t>
      </w:r>
      <w:r w:rsidRPr="003B654E">
        <w:rPr>
          <w:rFonts w:ascii="Simplified Arabic" w:hAnsi="Simplified Arabic" w:cs="Simplified Arabic"/>
          <w:sz w:val="28"/>
          <w:szCs w:val="28"/>
          <w:lang w:bidi="ar-EG"/>
        </w:rPr>
        <w:t>.</w:t>
      </w:r>
    </w:p>
    <w:p w:rsidR="00D91455" w:rsidRPr="0087678E" w:rsidRDefault="00D91455" w:rsidP="008C7DD9">
      <w:pPr>
        <w:pStyle w:val="ListParagraph"/>
        <w:numPr>
          <w:ilvl w:val="0"/>
          <w:numId w:val="13"/>
        </w:numPr>
        <w:spacing w:line="360" w:lineRule="auto"/>
        <w:jc w:val="both"/>
        <w:rPr>
          <w:rFonts w:ascii="Simplified Arabic" w:hAnsi="Simplified Arabic" w:cs="Simplified Arabic"/>
          <w:sz w:val="28"/>
          <w:szCs w:val="28"/>
          <w:lang w:bidi="ar-EG"/>
        </w:rPr>
      </w:pPr>
      <w:r w:rsidRPr="0087678E">
        <w:rPr>
          <w:rFonts w:ascii="Simplified Arabic" w:hAnsi="Simplified Arabic" w:cs="Simplified Arabic"/>
          <w:sz w:val="28"/>
          <w:szCs w:val="28"/>
          <w:rtl/>
          <w:lang w:bidi="ar-EG"/>
        </w:rPr>
        <w:t>فاعلية برنامج لتخفيف المخاوف المدرسية لدي عينة من تلاميذ المرحلة الإبتدائية</w:t>
      </w:r>
      <w:r>
        <w:rPr>
          <w:rFonts w:ascii="Simplified Arabic" w:hAnsi="Simplified Arabic" w:cs="Simplified Arabic"/>
          <w:sz w:val="28"/>
          <w:szCs w:val="28"/>
          <w:rtl/>
          <w:lang w:bidi="ar-EG"/>
        </w:rPr>
        <w:t xml:space="preserve"> </w:t>
      </w:r>
      <w:r w:rsidRPr="0087678E">
        <w:rPr>
          <w:rFonts w:ascii="Simplified Arabic" w:hAnsi="Simplified Arabic" w:cs="Simplified Arabic"/>
          <w:sz w:val="28"/>
          <w:szCs w:val="28"/>
          <w:rtl/>
          <w:lang w:bidi="ar-EG"/>
        </w:rPr>
        <w:t xml:space="preserve">.          </w:t>
      </w:r>
    </w:p>
    <w:p w:rsidR="00D91455" w:rsidRPr="0087678E" w:rsidRDefault="00D91455" w:rsidP="008C7DD9">
      <w:pPr>
        <w:pStyle w:val="ListParagraph"/>
        <w:numPr>
          <w:ilvl w:val="0"/>
          <w:numId w:val="13"/>
        </w:numPr>
        <w:spacing w:line="360" w:lineRule="auto"/>
        <w:jc w:val="both"/>
        <w:rPr>
          <w:rFonts w:ascii="Simplified Arabic" w:hAnsi="Simplified Arabic" w:cs="Simplified Arabic"/>
          <w:sz w:val="28"/>
          <w:szCs w:val="28"/>
          <w:lang w:bidi="ar-EG"/>
        </w:rPr>
      </w:pPr>
      <w:r w:rsidRPr="0087678E">
        <w:rPr>
          <w:rFonts w:ascii="Simplified Arabic" w:hAnsi="Simplified Arabic" w:cs="Simplified Arabic"/>
          <w:sz w:val="28"/>
          <w:szCs w:val="28"/>
          <w:rtl/>
          <w:lang w:bidi="ar-EG"/>
        </w:rPr>
        <w:t>المخاوف المدرسية وعلاقتها بالثقة بالنفس لدي عينة  من أطفال  المرحلة العمرية من ( 6 : 9 ) سنوات .</w:t>
      </w:r>
    </w:p>
    <w:p w:rsidR="00D91455" w:rsidRPr="0087678E" w:rsidRDefault="00D91455" w:rsidP="008C7DD9">
      <w:pPr>
        <w:pStyle w:val="ListParagraph"/>
        <w:numPr>
          <w:ilvl w:val="0"/>
          <w:numId w:val="13"/>
        </w:numPr>
        <w:spacing w:line="360" w:lineRule="auto"/>
        <w:jc w:val="both"/>
        <w:rPr>
          <w:rFonts w:ascii="Simplified Arabic" w:hAnsi="Simplified Arabic" w:cs="Simplified Arabic"/>
          <w:sz w:val="28"/>
          <w:szCs w:val="28"/>
          <w:lang w:bidi="ar-EG"/>
        </w:rPr>
      </w:pPr>
      <w:r w:rsidRPr="0087678E">
        <w:rPr>
          <w:rFonts w:ascii="Simplified Arabic" w:hAnsi="Simplified Arabic" w:cs="Simplified Arabic"/>
          <w:sz w:val="28"/>
          <w:szCs w:val="28"/>
          <w:rtl/>
          <w:lang w:bidi="ar-EG"/>
        </w:rPr>
        <w:t>بناء وتطبيق برامج لعلاج حالات الخوف المدرسي غير الطبيعي لدى تلاميذ المرحلة الإبتدائية بمراحلها المختلفة .</w:t>
      </w:r>
    </w:p>
    <w:p w:rsidR="00D91455" w:rsidRDefault="00D91455" w:rsidP="00582192">
      <w:pPr>
        <w:bidi w:val="0"/>
        <w:jc w:val="center"/>
        <w:rPr>
          <w:rFonts w:ascii="Simplified Arabic" w:hAnsi="Simplified Arabic" w:cs="Simplified Arabic"/>
          <w:b/>
          <w:bCs/>
          <w:sz w:val="32"/>
          <w:szCs w:val="32"/>
          <w:rtl/>
          <w:lang w:bidi="ar-EG"/>
        </w:rPr>
      </w:pPr>
      <w:r>
        <w:rPr>
          <w:rFonts w:ascii="Simplified Arabic" w:hAnsi="Simplified Arabic" w:cs="Simplified Arabic"/>
          <w:b/>
          <w:bCs/>
          <w:sz w:val="32"/>
          <w:szCs w:val="32"/>
          <w:rtl/>
          <w:lang w:bidi="ar-EG"/>
        </w:rPr>
        <w:t xml:space="preserve">المراجع </w:t>
      </w:r>
      <w:bookmarkStart w:id="0" w:name="_GoBack"/>
      <w:bookmarkEnd w:id="0"/>
    </w:p>
    <w:p w:rsidR="00D91455" w:rsidRPr="00EF1DC1" w:rsidRDefault="00D91455" w:rsidP="003773DB">
      <w:pPr>
        <w:pStyle w:val="ListParagraph"/>
        <w:numPr>
          <w:ilvl w:val="0"/>
          <w:numId w:val="14"/>
        </w:numPr>
        <w:spacing w:line="360" w:lineRule="auto"/>
        <w:jc w:val="both"/>
        <w:rPr>
          <w:rFonts w:ascii="Simplified Arabic" w:hAnsi="Simplified Arabic" w:cs="Simplified Arabic"/>
          <w:b/>
          <w:bCs/>
          <w:sz w:val="32"/>
          <w:szCs w:val="32"/>
          <w:lang w:bidi="ar-EG"/>
        </w:rPr>
      </w:pPr>
      <w:r>
        <w:rPr>
          <w:rFonts w:ascii="Simplified Arabic" w:hAnsi="Simplified Arabic" w:cs="Simplified Arabic"/>
          <w:sz w:val="28"/>
          <w:szCs w:val="28"/>
          <w:rtl/>
          <w:lang w:bidi="ar-EG"/>
        </w:rPr>
        <w:t xml:space="preserve"> </w:t>
      </w:r>
      <w:r>
        <w:rPr>
          <w:rFonts w:ascii="Arial" w:hAnsi="Arial"/>
          <w:sz w:val="28"/>
          <w:szCs w:val="28"/>
          <w:rtl/>
        </w:rPr>
        <w:t xml:space="preserve">أحمد خيري حافظ ( 1991 ) : </w:t>
      </w:r>
      <w:r w:rsidRPr="0036641E">
        <w:rPr>
          <w:rFonts w:ascii="Arial" w:hAnsi="Arial"/>
          <w:b/>
          <w:bCs/>
          <w:sz w:val="28"/>
          <w:szCs w:val="28"/>
          <w:rtl/>
        </w:rPr>
        <w:t>المخاوف الشائعة لدي الطلاب اليمنيين</w:t>
      </w:r>
      <w:r>
        <w:rPr>
          <w:rFonts w:ascii="Arial" w:hAnsi="Arial"/>
          <w:sz w:val="28"/>
          <w:szCs w:val="28"/>
          <w:rtl/>
        </w:rPr>
        <w:t xml:space="preserve"> ، مجلة الدراسات النفسية ، العدد ( الثالث ) .</w:t>
      </w:r>
    </w:p>
    <w:p w:rsidR="00D91455" w:rsidRPr="00EF1DC1" w:rsidRDefault="00D91455" w:rsidP="003773DB">
      <w:pPr>
        <w:pStyle w:val="ListParagraph"/>
        <w:numPr>
          <w:ilvl w:val="0"/>
          <w:numId w:val="14"/>
        </w:numPr>
        <w:spacing w:line="360" w:lineRule="auto"/>
        <w:jc w:val="both"/>
        <w:rPr>
          <w:rFonts w:ascii="Simplified Arabic" w:hAnsi="Simplified Arabic" w:cs="Simplified Arabic"/>
          <w:b/>
          <w:bCs/>
          <w:sz w:val="32"/>
          <w:szCs w:val="32"/>
          <w:lang w:bidi="ar-EG"/>
        </w:rPr>
      </w:pPr>
      <w:r w:rsidRPr="00F14B44">
        <w:rPr>
          <w:rFonts w:ascii="Arial" w:hAnsi="Arial"/>
          <w:sz w:val="28"/>
          <w:szCs w:val="28"/>
          <w:rtl/>
        </w:rPr>
        <w:t xml:space="preserve">السيد كامل الشربيني ( 2006 ) : </w:t>
      </w:r>
      <w:r w:rsidRPr="00F14B44">
        <w:rPr>
          <w:rFonts w:ascii="Arial" w:hAnsi="Arial"/>
          <w:b/>
          <w:bCs/>
          <w:sz w:val="28"/>
          <w:szCs w:val="28"/>
          <w:rtl/>
        </w:rPr>
        <w:t xml:space="preserve">المخاوف الشائعة لدي الأطفال الصم وعلاقتها ببعض المتغيرات الديموجرافية </w:t>
      </w:r>
      <w:r w:rsidRPr="00F14B44">
        <w:rPr>
          <w:rFonts w:ascii="Arial" w:hAnsi="Arial"/>
          <w:sz w:val="28"/>
          <w:szCs w:val="28"/>
          <w:rtl/>
        </w:rPr>
        <w:t>، مجلة علم النفس ، كلية التربية ، جامعة قناة السويس ، ع 71 – 72 ، السنة التاسعة عشر .</w:t>
      </w:r>
    </w:p>
    <w:p w:rsidR="00D91455" w:rsidRPr="00192E72" w:rsidRDefault="00D91455" w:rsidP="003773DB">
      <w:pPr>
        <w:pStyle w:val="ListParagraph"/>
        <w:numPr>
          <w:ilvl w:val="0"/>
          <w:numId w:val="14"/>
        </w:numPr>
        <w:spacing w:line="360" w:lineRule="auto"/>
        <w:jc w:val="both"/>
        <w:rPr>
          <w:rFonts w:ascii="Simplified Arabic" w:hAnsi="Simplified Arabic" w:cs="Simplified Arabic"/>
          <w:b/>
          <w:bCs/>
          <w:sz w:val="32"/>
          <w:szCs w:val="32"/>
          <w:lang w:bidi="ar-EG"/>
        </w:rPr>
      </w:pPr>
      <w:r w:rsidRPr="008A1B1E">
        <w:rPr>
          <w:rFonts w:ascii="Arial" w:hAnsi="Arial"/>
          <w:sz w:val="28"/>
          <w:szCs w:val="28"/>
          <w:rtl/>
          <w:lang w:bidi="ar-EG"/>
        </w:rPr>
        <w:t>إيزاك .م. ماركس ، ترجمة محمد نجاتي ( 1999 ) : ا</w:t>
      </w:r>
      <w:r w:rsidRPr="0036641E">
        <w:rPr>
          <w:rFonts w:ascii="Arial" w:hAnsi="Arial"/>
          <w:b/>
          <w:bCs/>
          <w:sz w:val="28"/>
          <w:szCs w:val="28"/>
          <w:rtl/>
          <w:lang w:bidi="ar-EG"/>
        </w:rPr>
        <w:t xml:space="preserve">لتعايش مع الخوف فهم القلق ومكافحته ، </w:t>
      </w:r>
      <w:r w:rsidRPr="008A1B1E">
        <w:rPr>
          <w:rFonts w:ascii="Arial" w:hAnsi="Arial"/>
          <w:sz w:val="28"/>
          <w:szCs w:val="28"/>
          <w:rtl/>
          <w:lang w:bidi="ar-EG"/>
        </w:rPr>
        <w:t>دار الشروق , القاهرة</w:t>
      </w:r>
      <w:r>
        <w:rPr>
          <w:rFonts w:ascii="Arial" w:hAnsi="Arial"/>
          <w:sz w:val="28"/>
          <w:szCs w:val="28"/>
          <w:rtl/>
          <w:lang w:bidi="ar-EG"/>
        </w:rPr>
        <w:t xml:space="preserve"> .</w:t>
      </w:r>
    </w:p>
    <w:p w:rsidR="00D91455" w:rsidRPr="00192E72" w:rsidRDefault="00D91455" w:rsidP="003773DB">
      <w:pPr>
        <w:pStyle w:val="ListParagraph"/>
        <w:numPr>
          <w:ilvl w:val="0"/>
          <w:numId w:val="14"/>
        </w:numPr>
        <w:spacing w:before="100" w:beforeAutospacing="1" w:after="100" w:afterAutospacing="1" w:line="360" w:lineRule="auto"/>
        <w:jc w:val="both"/>
        <w:rPr>
          <w:rFonts w:ascii="Arial" w:hAnsi="Arial"/>
          <w:sz w:val="28"/>
          <w:szCs w:val="28"/>
        </w:rPr>
      </w:pPr>
      <w:r w:rsidRPr="008A1B1E">
        <w:rPr>
          <w:rFonts w:ascii="Arial" w:hAnsi="Arial"/>
          <w:sz w:val="28"/>
          <w:szCs w:val="28"/>
          <w:rtl/>
        </w:rPr>
        <w:t xml:space="preserve">ب ب وولمان ( 2006 ) : </w:t>
      </w:r>
      <w:r w:rsidRPr="008A1B1E">
        <w:rPr>
          <w:rFonts w:ascii="Arial" w:hAnsi="Arial"/>
          <w:b/>
          <w:bCs/>
          <w:sz w:val="28"/>
          <w:szCs w:val="28"/>
          <w:rtl/>
        </w:rPr>
        <w:t>مخاوف الأطفال</w:t>
      </w:r>
      <w:r w:rsidRPr="008A1B1E">
        <w:rPr>
          <w:rFonts w:ascii="Arial" w:hAnsi="Arial"/>
          <w:sz w:val="28"/>
          <w:szCs w:val="28"/>
          <w:rtl/>
        </w:rPr>
        <w:t xml:space="preserve"> ، ترجمة محمد عبد الظاهر الطيب ، دار المعارف ، القاهرة .</w:t>
      </w:r>
    </w:p>
    <w:p w:rsidR="00D91455" w:rsidRPr="003F77A6" w:rsidRDefault="00D91455" w:rsidP="003773DB">
      <w:pPr>
        <w:pStyle w:val="ListParagraph"/>
        <w:numPr>
          <w:ilvl w:val="0"/>
          <w:numId w:val="14"/>
        </w:numPr>
        <w:spacing w:line="360" w:lineRule="auto"/>
        <w:jc w:val="both"/>
        <w:rPr>
          <w:rFonts w:ascii="Simplified Arabic" w:hAnsi="Simplified Arabic" w:cs="Simplified Arabic"/>
          <w:b/>
          <w:bCs/>
          <w:sz w:val="32"/>
          <w:szCs w:val="32"/>
          <w:lang w:bidi="ar-EG"/>
        </w:rPr>
      </w:pPr>
      <w:r w:rsidRPr="006B441B">
        <w:rPr>
          <w:rFonts w:ascii="Simplified Arabic" w:hAnsi="Simplified Arabic" w:cs="Simplified Arabic"/>
          <w:sz w:val="28"/>
          <w:szCs w:val="28"/>
          <w:rtl/>
        </w:rPr>
        <w:t xml:space="preserve">جمعة يوسف ( 2001 ) : </w:t>
      </w:r>
      <w:r w:rsidRPr="006B441B">
        <w:rPr>
          <w:rFonts w:ascii="Simplified Arabic" w:hAnsi="Simplified Arabic" w:cs="Simplified Arabic"/>
          <w:b/>
          <w:bCs/>
          <w:sz w:val="28"/>
          <w:szCs w:val="28"/>
          <w:rtl/>
        </w:rPr>
        <w:t>الإضطرابات السلوكية وعلاجها</w:t>
      </w:r>
      <w:r w:rsidRPr="006B441B">
        <w:rPr>
          <w:rFonts w:ascii="Simplified Arabic" w:hAnsi="Simplified Arabic" w:cs="Simplified Arabic"/>
          <w:sz w:val="28"/>
          <w:szCs w:val="28"/>
          <w:rtl/>
        </w:rPr>
        <w:t xml:space="preserve"> ، القاهرة دار غريب للطباعة والنشر والتوزيع </w:t>
      </w:r>
      <w:r>
        <w:rPr>
          <w:rFonts w:ascii="Simplified Arabic" w:hAnsi="Simplified Arabic" w:cs="Simplified Arabic"/>
          <w:sz w:val="28"/>
          <w:szCs w:val="28"/>
          <w:rtl/>
        </w:rPr>
        <w:t>.</w:t>
      </w:r>
    </w:p>
    <w:p w:rsidR="00D91455" w:rsidRDefault="00D91455" w:rsidP="003773DB">
      <w:pPr>
        <w:pStyle w:val="ListParagraph"/>
        <w:numPr>
          <w:ilvl w:val="0"/>
          <w:numId w:val="14"/>
        </w:numPr>
        <w:spacing w:before="100" w:beforeAutospacing="1" w:after="100" w:afterAutospacing="1" w:line="360" w:lineRule="auto"/>
        <w:jc w:val="both"/>
        <w:rPr>
          <w:rFonts w:ascii="Arial" w:hAnsi="Arial"/>
          <w:sz w:val="28"/>
          <w:szCs w:val="28"/>
        </w:rPr>
      </w:pPr>
      <w:r>
        <w:rPr>
          <w:rFonts w:ascii="Arial" w:hAnsi="Arial"/>
          <w:sz w:val="28"/>
          <w:szCs w:val="28"/>
          <w:rtl/>
        </w:rPr>
        <w:t xml:space="preserve">جميس جاردر ( 2007 ) : </w:t>
      </w:r>
      <w:r w:rsidRPr="00B07A67">
        <w:rPr>
          <w:rFonts w:ascii="Arial" w:hAnsi="Arial"/>
          <w:b/>
          <w:bCs/>
          <w:sz w:val="28"/>
          <w:szCs w:val="28"/>
          <w:rtl/>
        </w:rPr>
        <w:t>إدارة الخوف</w:t>
      </w:r>
      <w:r>
        <w:rPr>
          <w:rFonts w:ascii="Arial" w:hAnsi="Arial"/>
          <w:sz w:val="28"/>
          <w:szCs w:val="28"/>
          <w:rtl/>
        </w:rPr>
        <w:t xml:space="preserve"> ، ترجمة د / خالد العامري ، ط1، دار الفاروق للنشر والتوزيع .</w:t>
      </w:r>
    </w:p>
    <w:p w:rsidR="00D91455" w:rsidRDefault="00D91455" w:rsidP="003773DB">
      <w:pPr>
        <w:pStyle w:val="ListParagraph"/>
        <w:numPr>
          <w:ilvl w:val="0"/>
          <w:numId w:val="14"/>
        </w:numPr>
        <w:spacing w:before="100" w:beforeAutospacing="1" w:after="100" w:afterAutospacing="1" w:line="360" w:lineRule="auto"/>
        <w:jc w:val="both"/>
        <w:rPr>
          <w:rFonts w:ascii="Arial" w:hAnsi="Arial"/>
          <w:sz w:val="28"/>
          <w:szCs w:val="28"/>
        </w:rPr>
      </w:pPr>
      <w:r>
        <w:rPr>
          <w:rFonts w:ascii="Arial" w:hAnsi="Arial"/>
          <w:sz w:val="28"/>
          <w:szCs w:val="28"/>
          <w:rtl/>
        </w:rPr>
        <w:t xml:space="preserve">جوزيف ولبه – بيتر لاند ( 1984 )  : </w:t>
      </w:r>
      <w:r w:rsidRPr="00D806E4">
        <w:rPr>
          <w:rFonts w:ascii="Arial" w:hAnsi="Arial"/>
          <w:b/>
          <w:bCs/>
          <w:sz w:val="28"/>
          <w:szCs w:val="28"/>
          <w:rtl/>
          <w:lang w:bidi="ar-EG"/>
        </w:rPr>
        <w:t>قائمة مسح المخاوف</w:t>
      </w:r>
      <w:r>
        <w:rPr>
          <w:rFonts w:ascii="Arial" w:hAnsi="Arial"/>
          <w:sz w:val="28"/>
          <w:szCs w:val="28"/>
          <w:rtl/>
          <w:lang w:bidi="ar-EG"/>
        </w:rPr>
        <w:t xml:space="preserve"> ، إعداد / أحمد محمد عبد الخالق ، دار المعرفة الجامعية .</w:t>
      </w:r>
    </w:p>
    <w:p w:rsidR="00D91455" w:rsidRPr="003F77A6" w:rsidRDefault="00D91455" w:rsidP="003773DB">
      <w:pPr>
        <w:pStyle w:val="ListParagraph"/>
        <w:numPr>
          <w:ilvl w:val="0"/>
          <w:numId w:val="14"/>
        </w:numPr>
        <w:spacing w:before="100" w:beforeAutospacing="1" w:after="100" w:afterAutospacing="1" w:line="360" w:lineRule="auto"/>
        <w:jc w:val="both"/>
        <w:rPr>
          <w:rFonts w:ascii="Arial" w:hAnsi="Arial"/>
          <w:sz w:val="28"/>
          <w:szCs w:val="28"/>
        </w:rPr>
      </w:pPr>
      <w:r w:rsidRPr="008A1B1E">
        <w:rPr>
          <w:rFonts w:ascii="Arial" w:hAnsi="Arial"/>
          <w:sz w:val="28"/>
          <w:szCs w:val="28"/>
          <w:rtl/>
          <w:lang w:bidi="ar-EG"/>
        </w:rPr>
        <w:t xml:space="preserve">سعيدة أبو سوسو ( 1997  ) : </w:t>
      </w:r>
      <w:r w:rsidRPr="00077C88">
        <w:rPr>
          <w:rFonts w:ascii="Arial" w:hAnsi="Arial"/>
          <w:b/>
          <w:bCs/>
          <w:sz w:val="28"/>
          <w:szCs w:val="28"/>
          <w:rtl/>
          <w:lang w:bidi="ar-EG"/>
        </w:rPr>
        <w:t>المخاوف الناشئة لدي الصغار والكبار وعلاجها</w:t>
      </w:r>
      <w:r w:rsidRPr="008A1B1E">
        <w:rPr>
          <w:rFonts w:ascii="Arial" w:hAnsi="Arial"/>
          <w:sz w:val="28"/>
          <w:szCs w:val="28"/>
          <w:rtl/>
          <w:lang w:bidi="ar-EG"/>
        </w:rPr>
        <w:t xml:space="preserve"> ، مجلة معوقات الطفولة ، العدد 6 ، جامعة الأزهر ، مركز معوقات الطفولة .</w:t>
      </w:r>
    </w:p>
    <w:p w:rsidR="00D91455" w:rsidRPr="0087678E" w:rsidRDefault="00D91455" w:rsidP="003773DB">
      <w:pPr>
        <w:pStyle w:val="ListParagraph"/>
        <w:numPr>
          <w:ilvl w:val="0"/>
          <w:numId w:val="14"/>
        </w:numPr>
        <w:spacing w:line="360" w:lineRule="auto"/>
        <w:jc w:val="both"/>
        <w:rPr>
          <w:rFonts w:ascii="Simplified Arabic" w:hAnsi="Simplified Arabic" w:cs="Simplified Arabic"/>
          <w:sz w:val="28"/>
          <w:szCs w:val="28"/>
          <w:lang w:bidi="ar-EG"/>
        </w:rPr>
      </w:pPr>
      <w:r w:rsidRPr="0087678E">
        <w:rPr>
          <w:rFonts w:ascii="Simplified Arabic" w:hAnsi="Simplified Arabic" w:cs="Simplified Arabic"/>
          <w:sz w:val="28"/>
          <w:szCs w:val="28"/>
          <w:rtl/>
          <w:lang w:bidi="ar-EG"/>
        </w:rPr>
        <w:t xml:space="preserve">علاء الدين كفافي ( 1997 ) : </w:t>
      </w:r>
      <w:r w:rsidRPr="0087678E">
        <w:rPr>
          <w:rFonts w:ascii="Simplified Arabic" w:hAnsi="Simplified Arabic" w:cs="Simplified Arabic"/>
          <w:b/>
          <w:bCs/>
          <w:sz w:val="28"/>
          <w:szCs w:val="28"/>
          <w:rtl/>
          <w:lang w:bidi="ar-EG"/>
        </w:rPr>
        <w:t>الصحة النفسية</w:t>
      </w:r>
      <w:r w:rsidRPr="0087678E">
        <w:rPr>
          <w:rFonts w:ascii="Simplified Arabic" w:hAnsi="Simplified Arabic" w:cs="Simplified Arabic"/>
          <w:sz w:val="28"/>
          <w:szCs w:val="28"/>
          <w:rtl/>
          <w:lang w:bidi="ar-EG"/>
        </w:rPr>
        <w:t xml:space="preserve"> ، القاهرة ، دار الهجر للطباعة والنشر .</w:t>
      </w:r>
    </w:p>
    <w:p w:rsidR="00D91455" w:rsidRDefault="00D91455" w:rsidP="003773DB">
      <w:pPr>
        <w:pStyle w:val="ListParagraph"/>
        <w:numPr>
          <w:ilvl w:val="0"/>
          <w:numId w:val="14"/>
        </w:numPr>
        <w:spacing w:before="100" w:beforeAutospacing="1" w:after="100" w:afterAutospacing="1" w:line="360" w:lineRule="auto"/>
        <w:jc w:val="both"/>
        <w:rPr>
          <w:rFonts w:ascii="Simplified Arabic" w:hAnsi="Simplified Arabic" w:cs="Simplified Arabic"/>
          <w:sz w:val="28"/>
          <w:szCs w:val="28"/>
        </w:rPr>
      </w:pPr>
      <w:r w:rsidRPr="0087678E">
        <w:rPr>
          <w:rFonts w:ascii="Simplified Arabic" w:hAnsi="Simplified Arabic" w:cs="Simplified Arabic"/>
          <w:sz w:val="28"/>
          <w:szCs w:val="28"/>
          <w:rtl/>
        </w:rPr>
        <w:t xml:space="preserve">علاء محمود الشعراوي ( 1999 ) : </w:t>
      </w:r>
      <w:r w:rsidRPr="0087678E">
        <w:rPr>
          <w:rFonts w:ascii="Simplified Arabic" w:hAnsi="Simplified Arabic" w:cs="Simplified Arabic"/>
          <w:b/>
          <w:bCs/>
          <w:sz w:val="28"/>
          <w:szCs w:val="28"/>
          <w:rtl/>
        </w:rPr>
        <w:t>المخاوف المدركة في الفصل الدراسي وعلاقتها بالتوافق والعدوان لدي تلاميذ الحلقة الثانية بالتعليم الأساسي</w:t>
      </w:r>
      <w:r w:rsidRPr="0087678E">
        <w:rPr>
          <w:rFonts w:ascii="Simplified Arabic" w:hAnsi="Simplified Arabic" w:cs="Simplified Arabic"/>
          <w:sz w:val="28"/>
          <w:szCs w:val="28"/>
          <w:rtl/>
        </w:rPr>
        <w:t xml:space="preserve"> ، مجلة البحوث النفسية والتربوية ،  مج 15 .</w:t>
      </w:r>
    </w:p>
    <w:p w:rsidR="00D91455" w:rsidRPr="0087678E" w:rsidRDefault="00D91455" w:rsidP="003773DB">
      <w:pPr>
        <w:pStyle w:val="ListParagraph"/>
        <w:numPr>
          <w:ilvl w:val="0"/>
          <w:numId w:val="14"/>
        </w:numPr>
        <w:spacing w:before="100" w:beforeAutospacing="1" w:after="100" w:afterAutospacing="1" w:line="360" w:lineRule="auto"/>
        <w:jc w:val="both"/>
        <w:rPr>
          <w:rFonts w:ascii="Simplified Arabic" w:hAnsi="Simplified Arabic" w:cs="Simplified Arabic"/>
          <w:sz w:val="28"/>
          <w:szCs w:val="28"/>
        </w:rPr>
      </w:pPr>
      <w:r w:rsidRPr="008A1B1E">
        <w:rPr>
          <w:rFonts w:ascii="Arial" w:hAnsi="Arial"/>
          <w:sz w:val="28"/>
          <w:szCs w:val="28"/>
          <w:rtl/>
        </w:rPr>
        <w:t xml:space="preserve">عماد عبد الرحيم الزغول ( 2006 ) </w:t>
      </w:r>
      <w:r w:rsidRPr="008A1B1E">
        <w:rPr>
          <w:rFonts w:ascii="Arial" w:hAnsi="Arial"/>
          <w:b/>
          <w:bCs/>
          <w:sz w:val="28"/>
          <w:szCs w:val="28"/>
          <w:rtl/>
        </w:rPr>
        <w:t>: الإضطرابات الإنفعالية والسلوكية لدي الأطفال</w:t>
      </w:r>
      <w:r w:rsidRPr="008A1B1E">
        <w:rPr>
          <w:rFonts w:ascii="Arial" w:hAnsi="Arial"/>
          <w:sz w:val="28"/>
          <w:szCs w:val="28"/>
          <w:rtl/>
        </w:rPr>
        <w:t xml:space="preserve"> ، دار الشروق ، الأردن</w:t>
      </w:r>
    </w:p>
    <w:p w:rsidR="00D91455" w:rsidRDefault="00D91455" w:rsidP="003773DB">
      <w:pPr>
        <w:pStyle w:val="ListParagraph"/>
        <w:numPr>
          <w:ilvl w:val="0"/>
          <w:numId w:val="14"/>
        </w:numPr>
        <w:spacing w:before="100" w:beforeAutospacing="1" w:after="100" w:afterAutospacing="1" w:line="360" w:lineRule="auto"/>
        <w:jc w:val="both"/>
        <w:rPr>
          <w:rFonts w:ascii="Simplified Arabic" w:hAnsi="Simplified Arabic" w:cs="Simplified Arabic"/>
          <w:sz w:val="28"/>
          <w:szCs w:val="28"/>
        </w:rPr>
      </w:pPr>
      <w:r w:rsidRPr="0087678E">
        <w:rPr>
          <w:rFonts w:ascii="Simplified Arabic" w:hAnsi="Simplified Arabic" w:cs="Simplified Arabic"/>
          <w:sz w:val="28"/>
          <w:szCs w:val="28"/>
          <w:rtl/>
        </w:rPr>
        <w:t xml:space="preserve">ملاك جرجس ( 2000 )  : </w:t>
      </w:r>
      <w:r w:rsidRPr="0087678E">
        <w:rPr>
          <w:rFonts w:ascii="Simplified Arabic" w:hAnsi="Simplified Arabic" w:cs="Simplified Arabic"/>
          <w:b/>
          <w:bCs/>
          <w:sz w:val="28"/>
          <w:szCs w:val="28"/>
          <w:rtl/>
        </w:rPr>
        <w:t>سيكولوجية الطفولة ، مخاوف الطفل وعدم ثقته في نفسه وأسبابها</w:t>
      </w:r>
      <w:r w:rsidRPr="0087678E">
        <w:rPr>
          <w:rFonts w:ascii="Simplified Arabic" w:hAnsi="Simplified Arabic" w:cs="Simplified Arabic"/>
          <w:sz w:val="28"/>
          <w:szCs w:val="28"/>
          <w:rtl/>
        </w:rPr>
        <w:t xml:space="preserve"> – </w:t>
      </w:r>
      <w:r w:rsidRPr="0087678E">
        <w:rPr>
          <w:rFonts w:ascii="Simplified Arabic" w:hAnsi="Simplified Arabic" w:cs="Simplified Arabic"/>
          <w:b/>
          <w:bCs/>
          <w:sz w:val="28"/>
          <w:szCs w:val="28"/>
          <w:rtl/>
        </w:rPr>
        <w:t>الوقاية منها – علاجها</w:t>
      </w:r>
      <w:r w:rsidRPr="0087678E">
        <w:rPr>
          <w:rFonts w:ascii="Simplified Arabic" w:hAnsi="Simplified Arabic" w:cs="Simplified Arabic"/>
          <w:sz w:val="28"/>
          <w:szCs w:val="28"/>
          <w:rtl/>
        </w:rPr>
        <w:t xml:space="preserve"> ، الإسكندرية ، مكتبة المحبة .</w:t>
      </w:r>
    </w:p>
    <w:p w:rsidR="00D91455" w:rsidRPr="00D85BE0" w:rsidRDefault="00D91455" w:rsidP="003773DB">
      <w:pPr>
        <w:pStyle w:val="ListParagraph"/>
        <w:numPr>
          <w:ilvl w:val="0"/>
          <w:numId w:val="14"/>
        </w:numPr>
        <w:spacing w:before="100" w:beforeAutospacing="1" w:after="100" w:afterAutospacing="1" w:line="360" w:lineRule="auto"/>
        <w:jc w:val="both"/>
        <w:rPr>
          <w:rFonts w:ascii="Simplified Arabic" w:hAnsi="Simplified Arabic" w:cs="Simplified Arabic"/>
          <w:sz w:val="28"/>
          <w:szCs w:val="28"/>
        </w:rPr>
      </w:pPr>
      <w:r>
        <w:rPr>
          <w:rFonts w:ascii="Arial" w:hAnsi="Arial"/>
          <w:sz w:val="28"/>
          <w:szCs w:val="28"/>
          <w:rtl/>
        </w:rPr>
        <w:t xml:space="preserve">يوسف أبو الحجاج (  2006 ) : </w:t>
      </w:r>
      <w:r w:rsidRPr="00753563">
        <w:rPr>
          <w:rFonts w:ascii="Arial" w:hAnsi="Arial"/>
          <w:b/>
          <w:bCs/>
          <w:sz w:val="28"/>
          <w:szCs w:val="28"/>
          <w:rtl/>
        </w:rPr>
        <w:t>كيف تتغلبين علي الخوف بأنواعه</w:t>
      </w:r>
      <w:r>
        <w:rPr>
          <w:rFonts w:ascii="Arial" w:hAnsi="Arial"/>
          <w:sz w:val="28"/>
          <w:szCs w:val="28"/>
          <w:rtl/>
        </w:rPr>
        <w:t xml:space="preserve"> ، ط 1 ، دار الكتاب العربي ، القاهرة .</w:t>
      </w:r>
    </w:p>
    <w:p w:rsidR="00D91455" w:rsidRPr="00DF1F27" w:rsidRDefault="00D91455" w:rsidP="003773DB">
      <w:pPr>
        <w:pStyle w:val="ListParagraph"/>
        <w:numPr>
          <w:ilvl w:val="0"/>
          <w:numId w:val="14"/>
        </w:numPr>
        <w:bidi w:val="0"/>
        <w:spacing w:line="360" w:lineRule="auto"/>
        <w:jc w:val="both"/>
        <w:rPr>
          <w:rFonts w:ascii="Arial" w:hAnsi="Arial"/>
          <w:sz w:val="28"/>
          <w:szCs w:val="28"/>
          <w:u w:val="single"/>
          <w:lang w:bidi="ar-EG"/>
        </w:rPr>
      </w:pPr>
      <w:r w:rsidRPr="00D85BE0">
        <w:rPr>
          <w:rFonts w:ascii="Times New Roman" w:hAnsi="Times New Roman" w:cs="Times New Roman"/>
          <w:sz w:val="28"/>
          <w:szCs w:val="28"/>
        </w:rPr>
        <w:t xml:space="preserve">Cerio , </w:t>
      </w:r>
      <w:r>
        <w:rPr>
          <w:rFonts w:ascii="Times New Roman" w:hAnsi="Times New Roman" w:cs="Times New Roman"/>
          <w:sz w:val="28"/>
          <w:szCs w:val="28"/>
        </w:rPr>
        <w:t>J</w:t>
      </w:r>
      <w:r w:rsidRPr="00D85BE0">
        <w:rPr>
          <w:rFonts w:ascii="Times New Roman" w:hAnsi="Times New Roman" w:cs="Times New Roman"/>
          <w:sz w:val="28"/>
          <w:szCs w:val="28"/>
        </w:rPr>
        <w:t xml:space="preserve"> . ( 1997 ) </w:t>
      </w:r>
      <w:r w:rsidRPr="00D85BE0">
        <w:rPr>
          <w:rFonts w:ascii="Times New Roman" w:hAnsi="Times New Roman" w:cs="Times New Roman"/>
          <w:b/>
          <w:bCs/>
          <w:sz w:val="28"/>
          <w:szCs w:val="28"/>
        </w:rPr>
        <w:t>: School Phobia : A family  system approach</w:t>
      </w:r>
      <w:r w:rsidRPr="00D85BE0">
        <w:rPr>
          <w:rFonts w:ascii="Times New Roman" w:hAnsi="Times New Roman" w:cs="Times New Roman"/>
          <w:b/>
          <w:bCs/>
          <w:sz w:val="28"/>
          <w:szCs w:val="28"/>
          <w:u w:val="single"/>
        </w:rPr>
        <w:t xml:space="preserve"> </w:t>
      </w:r>
      <w:r w:rsidRPr="00D85BE0">
        <w:rPr>
          <w:rFonts w:ascii="Times New Roman" w:hAnsi="Times New Roman" w:cs="Times New Roman"/>
          <w:sz w:val="28"/>
          <w:szCs w:val="28"/>
        </w:rPr>
        <w:t xml:space="preserve"> , Elementary School Guidance &amp; Counseling , Feb97 , Vol . 31, Issue 3 , p180 , 12p</w:t>
      </w:r>
      <w:r>
        <w:rPr>
          <w:rFonts w:ascii="Times New Roman" w:hAnsi="Times New Roman" w:cs="Times New Roman"/>
          <w:sz w:val="28"/>
          <w:szCs w:val="28"/>
          <w:rtl/>
        </w:rPr>
        <w:t xml:space="preserve"> </w:t>
      </w:r>
      <w:r>
        <w:rPr>
          <w:rFonts w:ascii="Times New Roman" w:hAnsi="Times New Roman" w:cs="Times New Roman"/>
          <w:sz w:val="28"/>
          <w:szCs w:val="28"/>
        </w:rPr>
        <w:t xml:space="preserve">. </w:t>
      </w:r>
    </w:p>
    <w:p w:rsidR="00D91455" w:rsidRDefault="00D91455" w:rsidP="003773DB">
      <w:pPr>
        <w:pStyle w:val="ListParagraph"/>
        <w:numPr>
          <w:ilvl w:val="0"/>
          <w:numId w:val="14"/>
        </w:numPr>
        <w:bidi w:val="0"/>
        <w:spacing w:line="360" w:lineRule="auto"/>
        <w:jc w:val="both"/>
        <w:rPr>
          <w:rFonts w:ascii="Simplified Arabic" w:hAnsi="Simplified Arabic" w:cs="Simplified Arabic"/>
          <w:sz w:val="28"/>
          <w:szCs w:val="28"/>
          <w:lang w:bidi="ar-EG"/>
        </w:rPr>
      </w:pPr>
      <w:r w:rsidRPr="0087678E">
        <w:rPr>
          <w:rFonts w:ascii="Simplified Arabic" w:hAnsi="Simplified Arabic" w:cs="Simplified Arabic"/>
          <w:sz w:val="28"/>
          <w:szCs w:val="28"/>
          <w:lang w:bidi="ar-EG"/>
        </w:rPr>
        <w:t xml:space="preserve">Crawford, S.S. ( 1996 ) : </w:t>
      </w:r>
      <w:r w:rsidRPr="0087678E">
        <w:rPr>
          <w:rFonts w:ascii="Simplified Arabic" w:hAnsi="Simplified Arabic" w:cs="Simplified Arabic"/>
          <w:b/>
          <w:bCs/>
          <w:sz w:val="28"/>
          <w:szCs w:val="28"/>
          <w:lang w:bidi="ar-EG"/>
        </w:rPr>
        <w:t>Intensity and Frequency of Children fears</w:t>
      </w:r>
      <w:r w:rsidRPr="0087678E">
        <w:rPr>
          <w:rFonts w:ascii="Simplified Arabic" w:hAnsi="Simplified Arabic" w:cs="Simplified Arabic"/>
          <w:sz w:val="28"/>
          <w:szCs w:val="28"/>
          <w:lang w:bidi="ar-EG"/>
        </w:rPr>
        <w:t>, Ph.D., The University of North California, Dis.Abs.Int.no.AAC96225613.</w:t>
      </w:r>
    </w:p>
    <w:p w:rsidR="00D91455" w:rsidRPr="00DF1F27" w:rsidRDefault="00D91455" w:rsidP="003773DB">
      <w:pPr>
        <w:pStyle w:val="ListParagraph"/>
        <w:numPr>
          <w:ilvl w:val="0"/>
          <w:numId w:val="14"/>
        </w:numPr>
        <w:bidi w:val="0"/>
        <w:spacing w:line="360" w:lineRule="auto"/>
        <w:jc w:val="both"/>
        <w:rPr>
          <w:rFonts w:ascii="Times New Roman" w:hAnsi="Times New Roman" w:cs="Times New Roman"/>
          <w:sz w:val="28"/>
          <w:szCs w:val="28"/>
        </w:rPr>
      </w:pPr>
      <w:r w:rsidRPr="00DF1F27">
        <w:rPr>
          <w:rFonts w:ascii="Times New Roman" w:hAnsi="Times New Roman" w:cs="Times New Roman"/>
          <w:sz w:val="28"/>
          <w:szCs w:val="28"/>
        </w:rPr>
        <w:t xml:space="preserve">Crosser, S. ( 1995 ) : Childhood Fears : </w:t>
      </w:r>
      <w:r w:rsidRPr="00DF1F27">
        <w:rPr>
          <w:rFonts w:ascii="Times New Roman" w:hAnsi="Times New Roman" w:cs="Times New Roman"/>
          <w:b/>
          <w:bCs/>
          <w:sz w:val="28"/>
          <w:szCs w:val="28"/>
        </w:rPr>
        <w:t>What Children Are Afraid of And Why ? , Journal of Early Childhood News</w:t>
      </w:r>
      <w:r w:rsidRPr="00DF1F27">
        <w:rPr>
          <w:rFonts w:ascii="Times New Roman" w:hAnsi="Times New Roman" w:cs="Times New Roman"/>
          <w:sz w:val="28"/>
          <w:szCs w:val="28"/>
        </w:rPr>
        <w:t>, vol.7, no.5 , pp.13-16.</w:t>
      </w:r>
    </w:p>
    <w:p w:rsidR="00D91455" w:rsidRPr="004C769B" w:rsidRDefault="00D91455" w:rsidP="003773DB">
      <w:pPr>
        <w:pStyle w:val="ListParagraph"/>
        <w:numPr>
          <w:ilvl w:val="0"/>
          <w:numId w:val="14"/>
        </w:numPr>
        <w:bidi w:val="0"/>
        <w:spacing w:before="100" w:beforeAutospacing="1" w:after="100" w:afterAutospacing="1" w:line="360" w:lineRule="auto"/>
        <w:jc w:val="both"/>
        <w:rPr>
          <w:rFonts w:ascii="Times New Roman" w:hAnsi="Times New Roman" w:cs="Times New Roman"/>
          <w:sz w:val="28"/>
          <w:szCs w:val="28"/>
          <w:lang w:bidi="ar-EG"/>
        </w:rPr>
      </w:pPr>
      <w:r w:rsidRPr="004C769B">
        <w:rPr>
          <w:rFonts w:ascii="Times New Roman" w:hAnsi="Times New Roman" w:cs="Times New Roman"/>
          <w:sz w:val="28"/>
          <w:szCs w:val="28"/>
          <w:lang w:bidi="ar-EG"/>
        </w:rPr>
        <w:t xml:space="preserve">Gullone , E.( 1996 – A ) : </w:t>
      </w:r>
      <w:r w:rsidRPr="004C769B">
        <w:rPr>
          <w:rFonts w:ascii="Times New Roman" w:hAnsi="Times New Roman" w:cs="Times New Roman"/>
          <w:b/>
          <w:bCs/>
          <w:sz w:val="28"/>
          <w:szCs w:val="28"/>
          <w:lang w:bidi="ar-EG"/>
        </w:rPr>
        <w:t>Developmental psychopathology And Normal Fear , Behavior Change</w:t>
      </w:r>
      <w:r w:rsidRPr="004C769B">
        <w:rPr>
          <w:rFonts w:ascii="Times New Roman" w:hAnsi="Times New Roman" w:cs="Times New Roman"/>
          <w:sz w:val="28"/>
          <w:szCs w:val="28"/>
          <w:lang w:bidi="ar-EG"/>
        </w:rPr>
        <w:t xml:space="preserve"> , (13) , (13) , PP.143-155.</w:t>
      </w:r>
    </w:p>
    <w:p w:rsidR="00D91455" w:rsidRDefault="00D91455" w:rsidP="003773DB">
      <w:pPr>
        <w:pStyle w:val="ListParagraph"/>
        <w:numPr>
          <w:ilvl w:val="0"/>
          <w:numId w:val="14"/>
        </w:numPr>
        <w:bidi w:val="0"/>
        <w:spacing w:before="100" w:beforeAutospacing="1" w:after="100" w:afterAutospacing="1" w:line="360" w:lineRule="auto"/>
        <w:jc w:val="both"/>
        <w:rPr>
          <w:rFonts w:ascii="Times New Roman" w:hAnsi="Times New Roman" w:cs="Times New Roman"/>
          <w:sz w:val="28"/>
          <w:szCs w:val="28"/>
          <w:lang w:bidi="ar-EG"/>
        </w:rPr>
      </w:pPr>
      <w:r w:rsidRPr="004C769B">
        <w:rPr>
          <w:rFonts w:ascii="Times New Roman" w:hAnsi="Times New Roman" w:cs="Times New Roman"/>
          <w:sz w:val="28"/>
          <w:szCs w:val="28"/>
          <w:lang w:bidi="ar-EG"/>
        </w:rPr>
        <w:t xml:space="preserve">116 -  Gullone , E.( 1996 – B ) </w:t>
      </w:r>
      <w:r w:rsidRPr="004C769B">
        <w:rPr>
          <w:rFonts w:ascii="Times New Roman" w:hAnsi="Times New Roman" w:cs="Times New Roman"/>
          <w:b/>
          <w:bCs/>
          <w:sz w:val="28"/>
          <w:szCs w:val="28"/>
          <w:lang w:bidi="ar-EG"/>
        </w:rPr>
        <w:t>: Normal Fear in people with A Physical On Intellectual Disability Clinical Psychology Review</w:t>
      </w:r>
      <w:r w:rsidRPr="004C769B">
        <w:rPr>
          <w:rFonts w:ascii="Times New Roman" w:hAnsi="Times New Roman" w:cs="Times New Roman"/>
          <w:sz w:val="28"/>
          <w:szCs w:val="28"/>
          <w:lang w:bidi="ar-EG"/>
        </w:rPr>
        <w:t xml:space="preserve"> , (16) , (8) pp.689-709.</w:t>
      </w:r>
    </w:p>
    <w:p w:rsidR="00D91455" w:rsidRPr="004C769B" w:rsidRDefault="00D91455" w:rsidP="00855722">
      <w:pPr>
        <w:pStyle w:val="ListParagraph"/>
        <w:numPr>
          <w:ilvl w:val="0"/>
          <w:numId w:val="14"/>
        </w:numPr>
        <w:bidi w:val="0"/>
        <w:spacing w:before="100" w:beforeAutospacing="1" w:after="100" w:afterAutospacing="1" w:line="360" w:lineRule="auto"/>
        <w:jc w:val="both"/>
        <w:rPr>
          <w:rFonts w:ascii="Times New Roman" w:hAnsi="Times New Roman" w:cs="Times New Roman"/>
          <w:sz w:val="28"/>
          <w:szCs w:val="28"/>
          <w:lang w:bidi="ar-EG"/>
        </w:rPr>
      </w:pPr>
      <w:r w:rsidRPr="00193F5B">
        <w:rPr>
          <w:rFonts w:ascii="Times New Roman" w:hAnsi="Times New Roman" w:cs="Times New Roman"/>
          <w:sz w:val="28"/>
          <w:szCs w:val="28"/>
        </w:rPr>
        <w:t>Melania</w:t>
      </w:r>
      <w:r>
        <w:rPr>
          <w:rFonts w:ascii="Times New Roman" w:hAnsi="Times New Roman" w:cs="Times New Roman"/>
          <w:sz w:val="28"/>
          <w:szCs w:val="28"/>
          <w:rtl/>
        </w:rPr>
        <w:t xml:space="preserve"> </w:t>
      </w:r>
      <w:r>
        <w:rPr>
          <w:rFonts w:ascii="Times New Roman" w:hAnsi="Times New Roman" w:cs="Times New Roman"/>
          <w:sz w:val="28"/>
          <w:szCs w:val="28"/>
        </w:rPr>
        <w:t xml:space="preserve">, A . </w:t>
      </w:r>
      <w:r w:rsidRPr="00193F5B">
        <w:rPr>
          <w:rFonts w:ascii="Times New Roman" w:hAnsi="Times New Roman" w:cs="Times New Roman"/>
          <w:sz w:val="28"/>
          <w:szCs w:val="28"/>
        </w:rPr>
        <w:t xml:space="preserve">( 1992 ) :  </w:t>
      </w:r>
      <w:r w:rsidRPr="008D2342">
        <w:rPr>
          <w:rFonts w:ascii="Times New Roman" w:hAnsi="Times New Roman" w:cs="Times New Roman"/>
          <w:b/>
          <w:bCs/>
          <w:sz w:val="28"/>
          <w:szCs w:val="28"/>
        </w:rPr>
        <w:t>Treatment of phopia : An anecdotal case study</w:t>
      </w:r>
      <w:r w:rsidRPr="00193F5B">
        <w:rPr>
          <w:rFonts w:ascii="Times New Roman" w:hAnsi="Times New Roman" w:cs="Times New Roman"/>
          <w:b/>
          <w:bCs/>
          <w:sz w:val="28"/>
          <w:szCs w:val="28"/>
        </w:rPr>
        <w:t xml:space="preserve"> , </w:t>
      </w:r>
      <w:r w:rsidRPr="00193F5B">
        <w:rPr>
          <w:rFonts w:ascii="Times New Roman" w:hAnsi="Times New Roman" w:cs="Times New Roman"/>
          <w:sz w:val="28"/>
          <w:szCs w:val="28"/>
        </w:rPr>
        <w:t xml:space="preserve">west Virginia university , DAI – A 53\01 , P . 121 , Jul 1992  </w:t>
      </w:r>
    </w:p>
    <w:p w:rsidR="00D91455" w:rsidRPr="004C769B" w:rsidRDefault="00D91455" w:rsidP="003773DB">
      <w:pPr>
        <w:pStyle w:val="ListParagraph"/>
        <w:numPr>
          <w:ilvl w:val="0"/>
          <w:numId w:val="14"/>
        </w:numPr>
        <w:bidi w:val="0"/>
        <w:spacing w:before="100" w:beforeAutospacing="1" w:after="100" w:afterAutospacing="1" w:line="360" w:lineRule="auto"/>
        <w:jc w:val="both"/>
        <w:rPr>
          <w:rFonts w:ascii="Times New Roman" w:hAnsi="Times New Roman" w:cs="Times New Roman"/>
          <w:sz w:val="28"/>
          <w:szCs w:val="28"/>
          <w:lang w:bidi="ar-EG"/>
        </w:rPr>
      </w:pPr>
      <w:r w:rsidRPr="004C769B">
        <w:rPr>
          <w:rFonts w:ascii="Times New Roman" w:hAnsi="Times New Roman" w:cs="Times New Roman"/>
          <w:sz w:val="28"/>
          <w:szCs w:val="28"/>
          <w:lang w:bidi="ar-EG"/>
        </w:rPr>
        <w:t>Muris</w:t>
      </w:r>
      <w:r>
        <w:rPr>
          <w:rFonts w:ascii="Times New Roman" w:hAnsi="Times New Roman" w:cs="Times New Roman"/>
          <w:sz w:val="28"/>
          <w:szCs w:val="28"/>
          <w:lang w:bidi="ar-EG"/>
        </w:rPr>
        <w:t xml:space="preserve"> </w:t>
      </w:r>
      <w:r w:rsidRPr="004C769B">
        <w:rPr>
          <w:rFonts w:ascii="Times New Roman" w:hAnsi="Times New Roman" w:cs="Times New Roman"/>
          <w:sz w:val="28"/>
          <w:szCs w:val="28"/>
          <w:lang w:bidi="ar-EG"/>
        </w:rPr>
        <w:t xml:space="preserve">, Peter ( 1997 ) : </w:t>
      </w:r>
      <w:r w:rsidRPr="004C769B">
        <w:rPr>
          <w:rFonts w:ascii="Times New Roman" w:hAnsi="Times New Roman" w:cs="Times New Roman"/>
          <w:b/>
          <w:bCs/>
          <w:sz w:val="28"/>
          <w:szCs w:val="28"/>
          <w:lang w:bidi="ar-EG"/>
        </w:rPr>
        <w:t>Common childhood fears their origins. Behaviour research therapy</w:t>
      </w:r>
      <w:r w:rsidRPr="004C769B">
        <w:rPr>
          <w:rFonts w:ascii="Times New Roman" w:hAnsi="Times New Roman" w:cs="Times New Roman"/>
          <w:sz w:val="28"/>
          <w:szCs w:val="28"/>
          <w:lang w:bidi="ar-EG"/>
        </w:rPr>
        <w:t>, Oct., Vol.35,No (10),PP 929-937.</w:t>
      </w:r>
    </w:p>
    <w:p w:rsidR="00D91455" w:rsidRDefault="00D91455" w:rsidP="003773DB">
      <w:pPr>
        <w:pStyle w:val="ListParagraph"/>
        <w:numPr>
          <w:ilvl w:val="0"/>
          <w:numId w:val="14"/>
        </w:numPr>
        <w:bidi w:val="0"/>
        <w:spacing w:before="100" w:beforeAutospacing="1" w:after="100" w:afterAutospacing="1" w:line="360" w:lineRule="auto"/>
        <w:jc w:val="both"/>
        <w:rPr>
          <w:rFonts w:ascii="Simplified Arabic" w:hAnsi="Simplified Arabic" w:cs="Simplified Arabic"/>
          <w:sz w:val="28"/>
          <w:szCs w:val="28"/>
        </w:rPr>
      </w:pPr>
      <w:r w:rsidRPr="0087678E">
        <w:rPr>
          <w:rFonts w:ascii="Simplified Arabic" w:hAnsi="Simplified Arabic" w:cs="Simplified Arabic"/>
          <w:sz w:val="28"/>
          <w:szCs w:val="28"/>
        </w:rPr>
        <w:t>Orgiles ,</w:t>
      </w:r>
      <w:r>
        <w:rPr>
          <w:rFonts w:ascii="Simplified Arabic" w:hAnsi="Simplified Arabic" w:cs="Simplified Arabic"/>
          <w:sz w:val="28"/>
          <w:szCs w:val="28"/>
        </w:rPr>
        <w:t xml:space="preserve"> </w:t>
      </w:r>
      <w:r w:rsidRPr="0087678E">
        <w:rPr>
          <w:rFonts w:ascii="Simplified Arabic" w:hAnsi="Simplified Arabic" w:cs="Simplified Arabic"/>
          <w:sz w:val="28"/>
          <w:szCs w:val="28"/>
        </w:rPr>
        <w:t>Espada , Mendez , Garcia –</w:t>
      </w:r>
      <w:r>
        <w:rPr>
          <w:rFonts w:ascii="Simplified Arabic" w:hAnsi="Simplified Arabic" w:cs="Simplified Arabic"/>
          <w:sz w:val="28"/>
          <w:szCs w:val="28"/>
          <w:rtl/>
        </w:rPr>
        <w:t xml:space="preserve"> </w:t>
      </w:r>
      <w:r w:rsidRPr="0087678E">
        <w:rPr>
          <w:rFonts w:ascii="Simplified Arabic" w:hAnsi="Simplified Arabic" w:cs="Simplified Arabic"/>
          <w:sz w:val="28"/>
          <w:szCs w:val="28"/>
        </w:rPr>
        <w:t xml:space="preserve">Fernandez . ( 2008 ) </w:t>
      </w:r>
      <w:r w:rsidRPr="0087678E">
        <w:rPr>
          <w:rFonts w:ascii="Simplified Arabic" w:hAnsi="Simplified Arabic" w:cs="Simplified Arabic"/>
          <w:b/>
          <w:bCs/>
          <w:sz w:val="28"/>
          <w:szCs w:val="28"/>
        </w:rPr>
        <w:t xml:space="preserve">: </w:t>
      </w:r>
      <w:r w:rsidRPr="0087678E">
        <w:rPr>
          <w:rFonts w:ascii="Simplified Arabic" w:hAnsi="Simplified Arabic" w:cs="Simplified Arabic"/>
          <w:sz w:val="28"/>
          <w:szCs w:val="28"/>
        </w:rPr>
        <w:t xml:space="preserve">Fear school children of divorced and not divorced  </w:t>
      </w:r>
      <w:r w:rsidRPr="0087678E">
        <w:rPr>
          <w:rFonts w:ascii="Simplified Arabic" w:hAnsi="Simplified Arabic" w:cs="Simplified Arabic"/>
          <w:b/>
          <w:bCs/>
          <w:sz w:val="28"/>
          <w:szCs w:val="28"/>
        </w:rPr>
        <w:t>. International  Journal of Clinical and Health Psychology.</w:t>
      </w:r>
      <w:r w:rsidRPr="0087678E">
        <w:rPr>
          <w:rFonts w:ascii="Simplified Arabic" w:hAnsi="Simplified Arabic" w:cs="Simplified Arabic"/>
          <w:sz w:val="28"/>
          <w:szCs w:val="28"/>
        </w:rPr>
        <w:t xml:space="preserve"> Vol8 (3) ,pp . 693- 703.</w:t>
      </w:r>
    </w:p>
    <w:p w:rsidR="00D91455" w:rsidRDefault="00D91455" w:rsidP="003773DB">
      <w:pPr>
        <w:pStyle w:val="ListParagraph"/>
        <w:numPr>
          <w:ilvl w:val="0"/>
          <w:numId w:val="14"/>
        </w:numPr>
        <w:bidi w:val="0"/>
        <w:spacing w:before="100" w:beforeAutospacing="1" w:after="100" w:afterAutospacing="1" w:line="360" w:lineRule="auto"/>
        <w:jc w:val="both"/>
        <w:rPr>
          <w:rFonts w:ascii="Simplified Arabic" w:hAnsi="Simplified Arabic" w:cs="Simplified Arabic"/>
          <w:sz w:val="28"/>
          <w:szCs w:val="28"/>
        </w:rPr>
      </w:pPr>
      <w:r>
        <w:rPr>
          <w:rFonts w:ascii="Times New Roman" w:hAnsi="Times New Roman" w:cs="Times New Roman"/>
          <w:sz w:val="28"/>
          <w:szCs w:val="28"/>
          <w:lang w:bidi="ar-EG"/>
        </w:rPr>
        <w:t xml:space="preserve">Peter Muris , &amp; Harald Merckelbach ( 1998 ) </w:t>
      </w:r>
      <w:r w:rsidRPr="008D2342">
        <w:rPr>
          <w:rFonts w:ascii="Times New Roman" w:hAnsi="Times New Roman" w:cs="Times New Roman"/>
          <w:b/>
          <w:bCs/>
          <w:sz w:val="28"/>
          <w:szCs w:val="28"/>
          <w:lang w:bidi="ar-EG"/>
        </w:rPr>
        <w:t>: How serious are common childhood fears ? , Department of psychology</w:t>
      </w:r>
      <w:r>
        <w:rPr>
          <w:rFonts w:ascii="Times New Roman" w:hAnsi="Times New Roman" w:cs="Times New Roman"/>
          <w:sz w:val="28"/>
          <w:szCs w:val="28"/>
          <w:lang w:bidi="ar-EG"/>
        </w:rPr>
        <w:t xml:space="preserve"> , Maastricht university,Netherlands.</w:t>
      </w:r>
    </w:p>
    <w:p w:rsidR="00D91455" w:rsidRPr="003773DB" w:rsidRDefault="00D91455" w:rsidP="003773DB">
      <w:pPr>
        <w:pStyle w:val="ListParagraph"/>
        <w:numPr>
          <w:ilvl w:val="0"/>
          <w:numId w:val="14"/>
        </w:numPr>
        <w:bidi w:val="0"/>
        <w:spacing w:before="100" w:beforeAutospacing="1" w:after="100" w:afterAutospacing="1" w:line="360" w:lineRule="auto"/>
        <w:jc w:val="both"/>
        <w:rPr>
          <w:rFonts w:ascii="Simplified Arabic" w:hAnsi="Simplified Arabic" w:cs="Simplified Arabic"/>
          <w:sz w:val="28"/>
          <w:szCs w:val="28"/>
          <w:rtl/>
        </w:rPr>
      </w:pPr>
      <w:r w:rsidRPr="00BC063A">
        <w:rPr>
          <w:rFonts w:ascii="Times New Roman" w:hAnsi="Times New Roman" w:cs="Times New Roman"/>
          <w:sz w:val="28"/>
          <w:szCs w:val="28"/>
          <w:lang w:bidi="ar-EG"/>
        </w:rPr>
        <w:t xml:space="preserve">Schor , E .L. ,( 1995 ) : </w:t>
      </w:r>
      <w:r w:rsidRPr="008D2342">
        <w:rPr>
          <w:rFonts w:ascii="Times New Roman" w:hAnsi="Times New Roman" w:cs="Times New Roman"/>
          <w:b/>
          <w:bCs/>
          <w:sz w:val="28"/>
          <w:szCs w:val="28"/>
          <w:lang w:bidi="ar-EG"/>
        </w:rPr>
        <w:t>Caring for your school Age child</w:t>
      </w:r>
      <w:r w:rsidRPr="00BC063A">
        <w:rPr>
          <w:rFonts w:ascii="Times New Roman" w:hAnsi="Times New Roman" w:cs="Times New Roman"/>
          <w:sz w:val="28"/>
          <w:szCs w:val="28"/>
          <w:lang w:bidi="ar-EG"/>
        </w:rPr>
        <w:t xml:space="preserve"> , new York , Bantan books .</w:t>
      </w:r>
    </w:p>
    <w:sectPr w:rsidR="00D91455" w:rsidRPr="003773DB" w:rsidSect="00797BA8">
      <w:footerReference w:type="default" r:id="rId7"/>
      <w:pgSz w:w="11907" w:h="16840" w:code="9"/>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455" w:rsidRDefault="00D91455" w:rsidP="005401E2">
      <w:pPr>
        <w:spacing w:after="0" w:line="240" w:lineRule="auto"/>
      </w:pPr>
      <w:r>
        <w:separator/>
      </w:r>
    </w:p>
  </w:endnote>
  <w:endnote w:type="continuationSeparator" w:id="0">
    <w:p w:rsidR="00D91455" w:rsidRDefault="00D91455" w:rsidP="005401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455" w:rsidRDefault="00D91455">
    <w:pPr>
      <w:pStyle w:val="Footer"/>
      <w:jc w:val="center"/>
    </w:pPr>
    <w:fldSimple w:instr=" PAGE   \* MERGEFORMAT ">
      <w:r>
        <w:rPr>
          <w:noProof/>
          <w:rtl/>
        </w:rPr>
        <w:t>1</w:t>
      </w:r>
    </w:fldSimple>
  </w:p>
  <w:p w:rsidR="00D91455" w:rsidRDefault="00D914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455" w:rsidRDefault="00D91455" w:rsidP="005401E2">
      <w:pPr>
        <w:spacing w:after="0" w:line="240" w:lineRule="auto"/>
      </w:pPr>
      <w:r>
        <w:separator/>
      </w:r>
    </w:p>
  </w:footnote>
  <w:footnote w:type="continuationSeparator" w:id="0">
    <w:p w:rsidR="00D91455" w:rsidRDefault="00D91455" w:rsidP="005401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72754"/>
    <w:multiLevelType w:val="hybridMultilevel"/>
    <w:tmpl w:val="6F2A0A68"/>
    <w:lvl w:ilvl="0" w:tplc="08948FAE">
      <w:start w:val="1"/>
      <w:numFmt w:val="decimal"/>
      <w:lvlText w:val="%1-"/>
      <w:lvlJc w:val="left"/>
      <w:pPr>
        <w:ind w:left="501" w:hanging="360"/>
      </w:pPr>
      <w:rPr>
        <w:rFonts w:cs="Times New Roman" w:hint="default"/>
      </w:rPr>
    </w:lvl>
    <w:lvl w:ilvl="1" w:tplc="04090019">
      <w:start w:val="1"/>
      <w:numFmt w:val="lowerLetter"/>
      <w:lvlText w:val="%2."/>
      <w:lvlJc w:val="left"/>
      <w:pPr>
        <w:ind w:left="1221" w:hanging="360"/>
      </w:pPr>
      <w:rPr>
        <w:rFonts w:cs="Times New Roman"/>
      </w:rPr>
    </w:lvl>
    <w:lvl w:ilvl="2" w:tplc="0409001B">
      <w:start w:val="1"/>
      <w:numFmt w:val="lowerRoman"/>
      <w:lvlText w:val="%3."/>
      <w:lvlJc w:val="right"/>
      <w:pPr>
        <w:ind w:left="1941" w:hanging="180"/>
      </w:pPr>
      <w:rPr>
        <w:rFonts w:cs="Times New Roman"/>
      </w:rPr>
    </w:lvl>
    <w:lvl w:ilvl="3" w:tplc="0409000F">
      <w:start w:val="1"/>
      <w:numFmt w:val="decimal"/>
      <w:lvlText w:val="%4."/>
      <w:lvlJc w:val="left"/>
      <w:pPr>
        <w:ind w:left="2661" w:hanging="360"/>
      </w:pPr>
      <w:rPr>
        <w:rFonts w:cs="Times New Roman"/>
      </w:rPr>
    </w:lvl>
    <w:lvl w:ilvl="4" w:tplc="04090019">
      <w:start w:val="1"/>
      <w:numFmt w:val="lowerLetter"/>
      <w:lvlText w:val="%5."/>
      <w:lvlJc w:val="left"/>
      <w:pPr>
        <w:ind w:left="3381" w:hanging="360"/>
      </w:pPr>
      <w:rPr>
        <w:rFonts w:cs="Times New Roman"/>
      </w:rPr>
    </w:lvl>
    <w:lvl w:ilvl="5" w:tplc="0409001B">
      <w:start w:val="1"/>
      <w:numFmt w:val="lowerRoman"/>
      <w:lvlText w:val="%6."/>
      <w:lvlJc w:val="right"/>
      <w:pPr>
        <w:ind w:left="4101" w:hanging="180"/>
      </w:pPr>
      <w:rPr>
        <w:rFonts w:cs="Times New Roman"/>
      </w:rPr>
    </w:lvl>
    <w:lvl w:ilvl="6" w:tplc="0409000F">
      <w:start w:val="1"/>
      <w:numFmt w:val="decimal"/>
      <w:lvlText w:val="%7."/>
      <w:lvlJc w:val="left"/>
      <w:pPr>
        <w:ind w:left="4821" w:hanging="360"/>
      </w:pPr>
      <w:rPr>
        <w:rFonts w:cs="Times New Roman"/>
      </w:rPr>
    </w:lvl>
    <w:lvl w:ilvl="7" w:tplc="04090019">
      <w:start w:val="1"/>
      <w:numFmt w:val="lowerLetter"/>
      <w:lvlText w:val="%8."/>
      <w:lvlJc w:val="left"/>
      <w:pPr>
        <w:ind w:left="5541" w:hanging="360"/>
      </w:pPr>
      <w:rPr>
        <w:rFonts w:cs="Times New Roman"/>
      </w:rPr>
    </w:lvl>
    <w:lvl w:ilvl="8" w:tplc="0409001B">
      <w:start w:val="1"/>
      <w:numFmt w:val="lowerRoman"/>
      <w:lvlText w:val="%9."/>
      <w:lvlJc w:val="right"/>
      <w:pPr>
        <w:ind w:left="6261" w:hanging="180"/>
      </w:pPr>
      <w:rPr>
        <w:rFonts w:cs="Times New Roman"/>
      </w:rPr>
    </w:lvl>
  </w:abstractNum>
  <w:abstractNum w:abstractNumId="1">
    <w:nsid w:val="13556798"/>
    <w:multiLevelType w:val="hybridMultilevel"/>
    <w:tmpl w:val="ED2C3E2A"/>
    <w:lvl w:ilvl="0" w:tplc="5C78E134">
      <w:start w:val="1"/>
      <w:numFmt w:val="decimal"/>
      <w:lvlText w:val="%1-"/>
      <w:lvlJc w:val="left"/>
      <w:pPr>
        <w:ind w:left="720" w:hanging="360"/>
      </w:pPr>
      <w:rPr>
        <w:rFonts w:ascii="Simplified Arabic" w:eastAsia="Times New Roman" w:hAnsi="Simplified Arabic" w:cs="Simplified Arabic"/>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52D036A"/>
    <w:multiLevelType w:val="hybridMultilevel"/>
    <w:tmpl w:val="43821E8C"/>
    <w:lvl w:ilvl="0" w:tplc="FE6281F0">
      <w:start w:val="1"/>
      <w:numFmt w:val="decimal"/>
      <w:lvlText w:val="%1-"/>
      <w:lvlJc w:val="left"/>
      <w:pPr>
        <w:ind w:left="927" w:hanging="360"/>
      </w:pPr>
      <w:rPr>
        <w:rFonts w:cs="Times New Roman" w:hint="default"/>
      </w:rPr>
    </w:lvl>
    <w:lvl w:ilvl="1" w:tplc="04090019">
      <w:start w:val="1"/>
      <w:numFmt w:val="lowerLetter"/>
      <w:lvlText w:val="%2."/>
      <w:lvlJc w:val="left"/>
      <w:pPr>
        <w:ind w:left="2214" w:hanging="360"/>
      </w:pPr>
      <w:rPr>
        <w:rFonts w:cs="Times New Roman"/>
      </w:rPr>
    </w:lvl>
    <w:lvl w:ilvl="2" w:tplc="0409001B">
      <w:start w:val="1"/>
      <w:numFmt w:val="lowerRoman"/>
      <w:lvlText w:val="%3."/>
      <w:lvlJc w:val="right"/>
      <w:pPr>
        <w:ind w:left="2934" w:hanging="180"/>
      </w:pPr>
      <w:rPr>
        <w:rFonts w:cs="Times New Roman"/>
      </w:rPr>
    </w:lvl>
    <w:lvl w:ilvl="3" w:tplc="0409000F">
      <w:start w:val="1"/>
      <w:numFmt w:val="decimal"/>
      <w:lvlText w:val="%4."/>
      <w:lvlJc w:val="left"/>
      <w:pPr>
        <w:ind w:left="3654" w:hanging="360"/>
      </w:pPr>
      <w:rPr>
        <w:rFonts w:cs="Times New Roman"/>
      </w:rPr>
    </w:lvl>
    <w:lvl w:ilvl="4" w:tplc="04090019">
      <w:start w:val="1"/>
      <w:numFmt w:val="lowerLetter"/>
      <w:lvlText w:val="%5."/>
      <w:lvlJc w:val="left"/>
      <w:pPr>
        <w:ind w:left="4374" w:hanging="360"/>
      </w:pPr>
      <w:rPr>
        <w:rFonts w:cs="Times New Roman"/>
      </w:rPr>
    </w:lvl>
    <w:lvl w:ilvl="5" w:tplc="0409001B">
      <w:start w:val="1"/>
      <w:numFmt w:val="lowerRoman"/>
      <w:lvlText w:val="%6."/>
      <w:lvlJc w:val="right"/>
      <w:pPr>
        <w:ind w:left="5094" w:hanging="180"/>
      </w:pPr>
      <w:rPr>
        <w:rFonts w:cs="Times New Roman"/>
      </w:rPr>
    </w:lvl>
    <w:lvl w:ilvl="6" w:tplc="0409000F">
      <w:start w:val="1"/>
      <w:numFmt w:val="decimal"/>
      <w:lvlText w:val="%7."/>
      <w:lvlJc w:val="left"/>
      <w:pPr>
        <w:ind w:left="5814" w:hanging="360"/>
      </w:pPr>
      <w:rPr>
        <w:rFonts w:cs="Times New Roman"/>
      </w:rPr>
    </w:lvl>
    <w:lvl w:ilvl="7" w:tplc="04090019">
      <w:start w:val="1"/>
      <w:numFmt w:val="lowerLetter"/>
      <w:lvlText w:val="%8."/>
      <w:lvlJc w:val="left"/>
      <w:pPr>
        <w:ind w:left="6534" w:hanging="360"/>
      </w:pPr>
      <w:rPr>
        <w:rFonts w:cs="Times New Roman"/>
      </w:rPr>
    </w:lvl>
    <w:lvl w:ilvl="8" w:tplc="0409001B">
      <w:start w:val="1"/>
      <w:numFmt w:val="lowerRoman"/>
      <w:lvlText w:val="%9."/>
      <w:lvlJc w:val="right"/>
      <w:pPr>
        <w:ind w:left="7254" w:hanging="180"/>
      </w:pPr>
      <w:rPr>
        <w:rFonts w:cs="Times New Roman"/>
      </w:rPr>
    </w:lvl>
  </w:abstractNum>
  <w:abstractNum w:abstractNumId="3">
    <w:nsid w:val="1BD8565C"/>
    <w:multiLevelType w:val="hybridMultilevel"/>
    <w:tmpl w:val="EB3285A6"/>
    <w:lvl w:ilvl="0" w:tplc="227C7C2A">
      <w:start w:val="1"/>
      <w:numFmt w:val="decimal"/>
      <w:lvlText w:val="%1-"/>
      <w:lvlJc w:val="left"/>
      <w:pPr>
        <w:ind w:left="501" w:hanging="360"/>
      </w:pPr>
      <w:rPr>
        <w:rFonts w:cs="Times New Roman" w:hint="default"/>
      </w:rPr>
    </w:lvl>
    <w:lvl w:ilvl="1" w:tplc="04090019">
      <w:start w:val="1"/>
      <w:numFmt w:val="lowerLetter"/>
      <w:lvlText w:val="%2."/>
      <w:lvlJc w:val="left"/>
      <w:pPr>
        <w:ind w:left="1221" w:hanging="360"/>
      </w:pPr>
      <w:rPr>
        <w:rFonts w:cs="Times New Roman"/>
      </w:rPr>
    </w:lvl>
    <w:lvl w:ilvl="2" w:tplc="0409001B">
      <w:start w:val="1"/>
      <w:numFmt w:val="lowerRoman"/>
      <w:lvlText w:val="%3."/>
      <w:lvlJc w:val="right"/>
      <w:pPr>
        <w:ind w:left="1941" w:hanging="180"/>
      </w:pPr>
      <w:rPr>
        <w:rFonts w:cs="Times New Roman"/>
      </w:rPr>
    </w:lvl>
    <w:lvl w:ilvl="3" w:tplc="0409000F">
      <w:start w:val="1"/>
      <w:numFmt w:val="decimal"/>
      <w:lvlText w:val="%4."/>
      <w:lvlJc w:val="left"/>
      <w:pPr>
        <w:ind w:left="2661" w:hanging="360"/>
      </w:pPr>
      <w:rPr>
        <w:rFonts w:cs="Times New Roman"/>
      </w:rPr>
    </w:lvl>
    <w:lvl w:ilvl="4" w:tplc="04090019">
      <w:start w:val="1"/>
      <w:numFmt w:val="lowerLetter"/>
      <w:lvlText w:val="%5."/>
      <w:lvlJc w:val="left"/>
      <w:pPr>
        <w:ind w:left="3381" w:hanging="360"/>
      </w:pPr>
      <w:rPr>
        <w:rFonts w:cs="Times New Roman"/>
      </w:rPr>
    </w:lvl>
    <w:lvl w:ilvl="5" w:tplc="0409001B">
      <w:start w:val="1"/>
      <w:numFmt w:val="lowerRoman"/>
      <w:lvlText w:val="%6."/>
      <w:lvlJc w:val="right"/>
      <w:pPr>
        <w:ind w:left="4101" w:hanging="180"/>
      </w:pPr>
      <w:rPr>
        <w:rFonts w:cs="Times New Roman"/>
      </w:rPr>
    </w:lvl>
    <w:lvl w:ilvl="6" w:tplc="0409000F">
      <w:start w:val="1"/>
      <w:numFmt w:val="decimal"/>
      <w:lvlText w:val="%7."/>
      <w:lvlJc w:val="left"/>
      <w:pPr>
        <w:ind w:left="4821" w:hanging="360"/>
      </w:pPr>
      <w:rPr>
        <w:rFonts w:cs="Times New Roman"/>
      </w:rPr>
    </w:lvl>
    <w:lvl w:ilvl="7" w:tplc="04090019">
      <w:start w:val="1"/>
      <w:numFmt w:val="lowerLetter"/>
      <w:lvlText w:val="%8."/>
      <w:lvlJc w:val="left"/>
      <w:pPr>
        <w:ind w:left="5541" w:hanging="360"/>
      </w:pPr>
      <w:rPr>
        <w:rFonts w:cs="Times New Roman"/>
      </w:rPr>
    </w:lvl>
    <w:lvl w:ilvl="8" w:tplc="0409001B">
      <w:start w:val="1"/>
      <w:numFmt w:val="lowerRoman"/>
      <w:lvlText w:val="%9."/>
      <w:lvlJc w:val="right"/>
      <w:pPr>
        <w:ind w:left="6261" w:hanging="180"/>
      </w:pPr>
      <w:rPr>
        <w:rFonts w:cs="Times New Roman"/>
      </w:rPr>
    </w:lvl>
  </w:abstractNum>
  <w:abstractNum w:abstractNumId="4">
    <w:nsid w:val="1E3178D6"/>
    <w:multiLevelType w:val="hybridMultilevel"/>
    <w:tmpl w:val="98149BA6"/>
    <w:lvl w:ilvl="0" w:tplc="46D0EAC4">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
    <w:nsid w:val="31350306"/>
    <w:multiLevelType w:val="hybridMultilevel"/>
    <w:tmpl w:val="FA4E1212"/>
    <w:lvl w:ilvl="0" w:tplc="BD586290">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D620706"/>
    <w:multiLevelType w:val="hybridMultilevel"/>
    <w:tmpl w:val="69765C3A"/>
    <w:lvl w:ilvl="0" w:tplc="7DC8CDE6">
      <w:start w:val="1"/>
      <w:numFmt w:val="decimal"/>
      <w:lvlText w:val="%1-"/>
      <w:lvlJc w:val="left"/>
      <w:pPr>
        <w:ind w:left="360" w:hanging="360"/>
      </w:pPr>
      <w:rPr>
        <w:rFonts w:cs="Times New Roman" w:hint="default"/>
        <w:b w:val="0"/>
        <w:bCs w:val="0"/>
        <w:sz w:val="28"/>
        <w:szCs w:val="28"/>
      </w:rPr>
    </w:lvl>
    <w:lvl w:ilvl="1" w:tplc="04090003">
      <w:start w:val="1"/>
      <w:numFmt w:val="bullet"/>
      <w:lvlText w:val="o"/>
      <w:lvlJc w:val="left"/>
      <w:pPr>
        <w:ind w:left="23" w:hanging="360"/>
      </w:pPr>
      <w:rPr>
        <w:rFonts w:ascii="Courier New" w:hAnsi="Courier New" w:hint="default"/>
      </w:rPr>
    </w:lvl>
    <w:lvl w:ilvl="2" w:tplc="04090005">
      <w:start w:val="1"/>
      <w:numFmt w:val="bullet"/>
      <w:lvlText w:val=""/>
      <w:lvlJc w:val="left"/>
      <w:pPr>
        <w:ind w:left="743" w:hanging="360"/>
      </w:pPr>
      <w:rPr>
        <w:rFonts w:ascii="Wingdings" w:hAnsi="Wingdings" w:hint="default"/>
      </w:rPr>
    </w:lvl>
    <w:lvl w:ilvl="3" w:tplc="04090001">
      <w:start w:val="1"/>
      <w:numFmt w:val="bullet"/>
      <w:lvlText w:val=""/>
      <w:lvlJc w:val="left"/>
      <w:pPr>
        <w:ind w:left="1463" w:hanging="360"/>
      </w:pPr>
      <w:rPr>
        <w:rFonts w:ascii="Symbol" w:hAnsi="Symbol" w:hint="default"/>
      </w:rPr>
    </w:lvl>
    <w:lvl w:ilvl="4" w:tplc="04090003">
      <w:start w:val="1"/>
      <w:numFmt w:val="bullet"/>
      <w:lvlText w:val="o"/>
      <w:lvlJc w:val="left"/>
      <w:pPr>
        <w:ind w:left="2183" w:hanging="360"/>
      </w:pPr>
      <w:rPr>
        <w:rFonts w:ascii="Courier New" w:hAnsi="Courier New" w:hint="default"/>
      </w:rPr>
    </w:lvl>
    <w:lvl w:ilvl="5" w:tplc="04090005">
      <w:start w:val="1"/>
      <w:numFmt w:val="bullet"/>
      <w:lvlText w:val=""/>
      <w:lvlJc w:val="left"/>
      <w:pPr>
        <w:ind w:left="2903" w:hanging="360"/>
      </w:pPr>
      <w:rPr>
        <w:rFonts w:ascii="Wingdings" w:hAnsi="Wingdings" w:hint="default"/>
      </w:rPr>
    </w:lvl>
    <w:lvl w:ilvl="6" w:tplc="04090001">
      <w:start w:val="1"/>
      <w:numFmt w:val="bullet"/>
      <w:lvlText w:val=""/>
      <w:lvlJc w:val="left"/>
      <w:pPr>
        <w:ind w:left="3623" w:hanging="360"/>
      </w:pPr>
      <w:rPr>
        <w:rFonts w:ascii="Symbol" w:hAnsi="Symbol" w:hint="default"/>
      </w:rPr>
    </w:lvl>
    <w:lvl w:ilvl="7" w:tplc="04090003">
      <w:start w:val="1"/>
      <w:numFmt w:val="bullet"/>
      <w:lvlText w:val="o"/>
      <w:lvlJc w:val="left"/>
      <w:pPr>
        <w:ind w:left="4343" w:hanging="360"/>
      </w:pPr>
      <w:rPr>
        <w:rFonts w:ascii="Courier New" w:hAnsi="Courier New" w:hint="default"/>
      </w:rPr>
    </w:lvl>
    <w:lvl w:ilvl="8" w:tplc="04090005">
      <w:start w:val="1"/>
      <w:numFmt w:val="bullet"/>
      <w:lvlText w:val=""/>
      <w:lvlJc w:val="left"/>
      <w:pPr>
        <w:ind w:left="5063" w:hanging="360"/>
      </w:pPr>
      <w:rPr>
        <w:rFonts w:ascii="Wingdings" w:hAnsi="Wingdings" w:hint="default"/>
      </w:rPr>
    </w:lvl>
  </w:abstractNum>
  <w:abstractNum w:abstractNumId="7">
    <w:nsid w:val="44C31CD8"/>
    <w:multiLevelType w:val="hybridMultilevel"/>
    <w:tmpl w:val="90C0AC20"/>
    <w:lvl w:ilvl="0" w:tplc="DF1A903C">
      <w:start w:val="1"/>
      <w:numFmt w:val="decimal"/>
      <w:lvlText w:val="%1-"/>
      <w:lvlJc w:val="left"/>
      <w:pPr>
        <w:ind w:left="501" w:hanging="360"/>
      </w:pPr>
      <w:rPr>
        <w:rFonts w:cs="Times New Roman" w:hint="default"/>
        <w:b/>
        <w:bCs w:val="0"/>
      </w:rPr>
    </w:lvl>
    <w:lvl w:ilvl="1" w:tplc="04090019">
      <w:start w:val="1"/>
      <w:numFmt w:val="lowerLetter"/>
      <w:lvlText w:val="%2."/>
      <w:lvlJc w:val="left"/>
      <w:pPr>
        <w:ind w:left="1221" w:hanging="360"/>
      </w:pPr>
      <w:rPr>
        <w:rFonts w:cs="Times New Roman"/>
      </w:rPr>
    </w:lvl>
    <w:lvl w:ilvl="2" w:tplc="0409001B">
      <w:start w:val="1"/>
      <w:numFmt w:val="lowerRoman"/>
      <w:lvlText w:val="%3."/>
      <w:lvlJc w:val="right"/>
      <w:pPr>
        <w:ind w:left="1941" w:hanging="180"/>
      </w:pPr>
      <w:rPr>
        <w:rFonts w:cs="Times New Roman"/>
      </w:rPr>
    </w:lvl>
    <w:lvl w:ilvl="3" w:tplc="0409000F">
      <w:start w:val="1"/>
      <w:numFmt w:val="decimal"/>
      <w:lvlText w:val="%4."/>
      <w:lvlJc w:val="left"/>
      <w:pPr>
        <w:ind w:left="2661" w:hanging="360"/>
      </w:pPr>
      <w:rPr>
        <w:rFonts w:cs="Times New Roman"/>
      </w:rPr>
    </w:lvl>
    <w:lvl w:ilvl="4" w:tplc="04090019">
      <w:start w:val="1"/>
      <w:numFmt w:val="lowerLetter"/>
      <w:lvlText w:val="%5."/>
      <w:lvlJc w:val="left"/>
      <w:pPr>
        <w:ind w:left="3381" w:hanging="360"/>
      </w:pPr>
      <w:rPr>
        <w:rFonts w:cs="Times New Roman"/>
      </w:rPr>
    </w:lvl>
    <w:lvl w:ilvl="5" w:tplc="0409001B">
      <w:start w:val="1"/>
      <w:numFmt w:val="lowerRoman"/>
      <w:lvlText w:val="%6."/>
      <w:lvlJc w:val="right"/>
      <w:pPr>
        <w:ind w:left="4101" w:hanging="180"/>
      </w:pPr>
      <w:rPr>
        <w:rFonts w:cs="Times New Roman"/>
      </w:rPr>
    </w:lvl>
    <w:lvl w:ilvl="6" w:tplc="0409000F">
      <w:start w:val="1"/>
      <w:numFmt w:val="decimal"/>
      <w:lvlText w:val="%7."/>
      <w:lvlJc w:val="left"/>
      <w:pPr>
        <w:ind w:left="4821" w:hanging="360"/>
      </w:pPr>
      <w:rPr>
        <w:rFonts w:cs="Times New Roman"/>
      </w:rPr>
    </w:lvl>
    <w:lvl w:ilvl="7" w:tplc="04090019">
      <w:start w:val="1"/>
      <w:numFmt w:val="lowerLetter"/>
      <w:lvlText w:val="%8."/>
      <w:lvlJc w:val="left"/>
      <w:pPr>
        <w:ind w:left="5541" w:hanging="360"/>
      </w:pPr>
      <w:rPr>
        <w:rFonts w:cs="Times New Roman"/>
      </w:rPr>
    </w:lvl>
    <w:lvl w:ilvl="8" w:tplc="0409001B">
      <w:start w:val="1"/>
      <w:numFmt w:val="lowerRoman"/>
      <w:lvlText w:val="%9."/>
      <w:lvlJc w:val="right"/>
      <w:pPr>
        <w:ind w:left="6261" w:hanging="180"/>
      </w:pPr>
      <w:rPr>
        <w:rFonts w:cs="Times New Roman"/>
      </w:rPr>
    </w:lvl>
  </w:abstractNum>
  <w:abstractNum w:abstractNumId="8">
    <w:nsid w:val="53675CAA"/>
    <w:multiLevelType w:val="hybridMultilevel"/>
    <w:tmpl w:val="471EC41C"/>
    <w:lvl w:ilvl="0" w:tplc="BF5E2F20">
      <w:start w:val="1"/>
      <w:numFmt w:val="decimal"/>
      <w:lvlText w:val="%1-"/>
      <w:lvlJc w:val="left"/>
      <w:pPr>
        <w:ind w:left="501" w:hanging="360"/>
      </w:pPr>
      <w:rPr>
        <w:rFonts w:cs="Times New Roman" w:hint="default"/>
      </w:rPr>
    </w:lvl>
    <w:lvl w:ilvl="1" w:tplc="04090019">
      <w:start w:val="1"/>
      <w:numFmt w:val="lowerLetter"/>
      <w:lvlText w:val="%2."/>
      <w:lvlJc w:val="left"/>
      <w:pPr>
        <w:ind w:left="1221" w:hanging="360"/>
      </w:pPr>
      <w:rPr>
        <w:rFonts w:cs="Times New Roman"/>
      </w:rPr>
    </w:lvl>
    <w:lvl w:ilvl="2" w:tplc="0409001B">
      <w:start w:val="1"/>
      <w:numFmt w:val="lowerRoman"/>
      <w:lvlText w:val="%3."/>
      <w:lvlJc w:val="right"/>
      <w:pPr>
        <w:ind w:left="1941" w:hanging="180"/>
      </w:pPr>
      <w:rPr>
        <w:rFonts w:cs="Times New Roman"/>
      </w:rPr>
    </w:lvl>
    <w:lvl w:ilvl="3" w:tplc="0409000F">
      <w:start w:val="1"/>
      <w:numFmt w:val="decimal"/>
      <w:lvlText w:val="%4."/>
      <w:lvlJc w:val="left"/>
      <w:pPr>
        <w:ind w:left="2661" w:hanging="360"/>
      </w:pPr>
      <w:rPr>
        <w:rFonts w:cs="Times New Roman"/>
      </w:rPr>
    </w:lvl>
    <w:lvl w:ilvl="4" w:tplc="04090019">
      <w:start w:val="1"/>
      <w:numFmt w:val="lowerLetter"/>
      <w:lvlText w:val="%5."/>
      <w:lvlJc w:val="left"/>
      <w:pPr>
        <w:ind w:left="3381" w:hanging="360"/>
      </w:pPr>
      <w:rPr>
        <w:rFonts w:cs="Times New Roman"/>
      </w:rPr>
    </w:lvl>
    <w:lvl w:ilvl="5" w:tplc="0409001B">
      <w:start w:val="1"/>
      <w:numFmt w:val="lowerRoman"/>
      <w:lvlText w:val="%6."/>
      <w:lvlJc w:val="right"/>
      <w:pPr>
        <w:ind w:left="4101" w:hanging="180"/>
      </w:pPr>
      <w:rPr>
        <w:rFonts w:cs="Times New Roman"/>
      </w:rPr>
    </w:lvl>
    <w:lvl w:ilvl="6" w:tplc="0409000F">
      <w:start w:val="1"/>
      <w:numFmt w:val="decimal"/>
      <w:lvlText w:val="%7."/>
      <w:lvlJc w:val="left"/>
      <w:pPr>
        <w:ind w:left="4821" w:hanging="360"/>
      </w:pPr>
      <w:rPr>
        <w:rFonts w:cs="Times New Roman"/>
      </w:rPr>
    </w:lvl>
    <w:lvl w:ilvl="7" w:tplc="04090019">
      <w:start w:val="1"/>
      <w:numFmt w:val="lowerLetter"/>
      <w:lvlText w:val="%8."/>
      <w:lvlJc w:val="left"/>
      <w:pPr>
        <w:ind w:left="5541" w:hanging="360"/>
      </w:pPr>
      <w:rPr>
        <w:rFonts w:cs="Times New Roman"/>
      </w:rPr>
    </w:lvl>
    <w:lvl w:ilvl="8" w:tplc="0409001B">
      <w:start w:val="1"/>
      <w:numFmt w:val="lowerRoman"/>
      <w:lvlText w:val="%9."/>
      <w:lvlJc w:val="right"/>
      <w:pPr>
        <w:ind w:left="6261" w:hanging="180"/>
      </w:pPr>
      <w:rPr>
        <w:rFonts w:cs="Times New Roman"/>
      </w:rPr>
    </w:lvl>
  </w:abstractNum>
  <w:abstractNum w:abstractNumId="9">
    <w:nsid w:val="572B4CF8"/>
    <w:multiLevelType w:val="hybridMultilevel"/>
    <w:tmpl w:val="EDC2D9FE"/>
    <w:lvl w:ilvl="0" w:tplc="A50AFD0C">
      <w:start w:val="1"/>
      <w:numFmt w:val="decimal"/>
      <w:lvlText w:val="%1-"/>
      <w:lvlJc w:val="left"/>
      <w:pPr>
        <w:ind w:left="360" w:hanging="360"/>
      </w:pPr>
      <w:rPr>
        <w:rFonts w:ascii="Simplified Arabic" w:eastAsia="Times New Roman" w:hAnsi="Simplified Arabic" w:cs="Simplified Arabic"/>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nsid w:val="5BAE69F2"/>
    <w:multiLevelType w:val="hybridMultilevel"/>
    <w:tmpl w:val="3502D582"/>
    <w:lvl w:ilvl="0" w:tplc="327E721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634476E0"/>
    <w:multiLevelType w:val="hybridMultilevel"/>
    <w:tmpl w:val="74821896"/>
    <w:lvl w:ilvl="0" w:tplc="9C223C30">
      <w:start w:val="1"/>
      <w:numFmt w:val="decimal"/>
      <w:lvlText w:val="%1-"/>
      <w:lvlJc w:val="left"/>
      <w:pPr>
        <w:ind w:left="501" w:hanging="360"/>
      </w:pPr>
      <w:rPr>
        <w:rFonts w:cs="Times New Roman" w:hint="default"/>
      </w:rPr>
    </w:lvl>
    <w:lvl w:ilvl="1" w:tplc="04090019">
      <w:start w:val="1"/>
      <w:numFmt w:val="lowerLetter"/>
      <w:lvlText w:val="%2."/>
      <w:lvlJc w:val="left"/>
      <w:pPr>
        <w:ind w:left="1221" w:hanging="360"/>
      </w:pPr>
      <w:rPr>
        <w:rFonts w:cs="Times New Roman"/>
      </w:rPr>
    </w:lvl>
    <w:lvl w:ilvl="2" w:tplc="0409001B">
      <w:start w:val="1"/>
      <w:numFmt w:val="lowerRoman"/>
      <w:lvlText w:val="%3."/>
      <w:lvlJc w:val="right"/>
      <w:pPr>
        <w:ind w:left="1941" w:hanging="180"/>
      </w:pPr>
      <w:rPr>
        <w:rFonts w:cs="Times New Roman"/>
      </w:rPr>
    </w:lvl>
    <w:lvl w:ilvl="3" w:tplc="0409000F">
      <w:start w:val="1"/>
      <w:numFmt w:val="decimal"/>
      <w:lvlText w:val="%4."/>
      <w:lvlJc w:val="left"/>
      <w:pPr>
        <w:ind w:left="2661" w:hanging="360"/>
      </w:pPr>
      <w:rPr>
        <w:rFonts w:cs="Times New Roman"/>
      </w:rPr>
    </w:lvl>
    <w:lvl w:ilvl="4" w:tplc="04090019">
      <w:start w:val="1"/>
      <w:numFmt w:val="lowerLetter"/>
      <w:lvlText w:val="%5."/>
      <w:lvlJc w:val="left"/>
      <w:pPr>
        <w:ind w:left="3381" w:hanging="360"/>
      </w:pPr>
      <w:rPr>
        <w:rFonts w:cs="Times New Roman"/>
      </w:rPr>
    </w:lvl>
    <w:lvl w:ilvl="5" w:tplc="0409001B">
      <w:start w:val="1"/>
      <w:numFmt w:val="lowerRoman"/>
      <w:lvlText w:val="%6."/>
      <w:lvlJc w:val="right"/>
      <w:pPr>
        <w:ind w:left="4101" w:hanging="180"/>
      </w:pPr>
      <w:rPr>
        <w:rFonts w:cs="Times New Roman"/>
      </w:rPr>
    </w:lvl>
    <w:lvl w:ilvl="6" w:tplc="0409000F">
      <w:start w:val="1"/>
      <w:numFmt w:val="decimal"/>
      <w:lvlText w:val="%7."/>
      <w:lvlJc w:val="left"/>
      <w:pPr>
        <w:ind w:left="4821" w:hanging="360"/>
      </w:pPr>
      <w:rPr>
        <w:rFonts w:cs="Times New Roman"/>
      </w:rPr>
    </w:lvl>
    <w:lvl w:ilvl="7" w:tplc="04090019">
      <w:start w:val="1"/>
      <w:numFmt w:val="lowerLetter"/>
      <w:lvlText w:val="%8."/>
      <w:lvlJc w:val="left"/>
      <w:pPr>
        <w:ind w:left="5541" w:hanging="360"/>
      </w:pPr>
      <w:rPr>
        <w:rFonts w:cs="Times New Roman"/>
      </w:rPr>
    </w:lvl>
    <w:lvl w:ilvl="8" w:tplc="0409001B">
      <w:start w:val="1"/>
      <w:numFmt w:val="lowerRoman"/>
      <w:lvlText w:val="%9."/>
      <w:lvlJc w:val="right"/>
      <w:pPr>
        <w:ind w:left="6261" w:hanging="180"/>
      </w:pPr>
      <w:rPr>
        <w:rFonts w:cs="Times New Roman"/>
      </w:rPr>
    </w:lvl>
  </w:abstractNum>
  <w:abstractNum w:abstractNumId="12">
    <w:nsid w:val="6BB70E63"/>
    <w:multiLevelType w:val="hybridMultilevel"/>
    <w:tmpl w:val="65306174"/>
    <w:lvl w:ilvl="0" w:tplc="FB8E2C2A">
      <w:start w:val="1"/>
      <w:numFmt w:val="decimal"/>
      <w:lvlText w:val="%1-"/>
      <w:lvlJc w:val="left"/>
      <w:pPr>
        <w:ind w:left="785" w:hanging="360"/>
      </w:pPr>
      <w:rPr>
        <w:rFonts w:ascii="Calibri" w:eastAsia="Times New Roman" w:hAnsi="Calibri" w:cs="Arial"/>
      </w:rPr>
    </w:lvl>
    <w:lvl w:ilvl="1" w:tplc="04090019">
      <w:start w:val="1"/>
      <w:numFmt w:val="lowerLetter"/>
      <w:lvlText w:val="%2."/>
      <w:lvlJc w:val="left"/>
      <w:pPr>
        <w:ind w:left="1505" w:hanging="360"/>
      </w:pPr>
      <w:rPr>
        <w:rFonts w:cs="Times New Roman"/>
      </w:rPr>
    </w:lvl>
    <w:lvl w:ilvl="2" w:tplc="0409001B">
      <w:start w:val="1"/>
      <w:numFmt w:val="lowerRoman"/>
      <w:lvlText w:val="%3."/>
      <w:lvlJc w:val="right"/>
      <w:pPr>
        <w:ind w:left="2225" w:hanging="180"/>
      </w:pPr>
      <w:rPr>
        <w:rFonts w:cs="Times New Roman"/>
      </w:rPr>
    </w:lvl>
    <w:lvl w:ilvl="3" w:tplc="0409000F">
      <w:start w:val="1"/>
      <w:numFmt w:val="decimal"/>
      <w:lvlText w:val="%4."/>
      <w:lvlJc w:val="left"/>
      <w:pPr>
        <w:ind w:left="2945" w:hanging="360"/>
      </w:pPr>
      <w:rPr>
        <w:rFonts w:cs="Times New Roman"/>
      </w:rPr>
    </w:lvl>
    <w:lvl w:ilvl="4" w:tplc="04090019">
      <w:start w:val="1"/>
      <w:numFmt w:val="lowerLetter"/>
      <w:lvlText w:val="%5."/>
      <w:lvlJc w:val="left"/>
      <w:pPr>
        <w:ind w:left="3665" w:hanging="360"/>
      </w:pPr>
      <w:rPr>
        <w:rFonts w:cs="Times New Roman"/>
      </w:rPr>
    </w:lvl>
    <w:lvl w:ilvl="5" w:tplc="0409001B">
      <w:start w:val="1"/>
      <w:numFmt w:val="lowerRoman"/>
      <w:lvlText w:val="%6."/>
      <w:lvlJc w:val="right"/>
      <w:pPr>
        <w:ind w:left="4385" w:hanging="180"/>
      </w:pPr>
      <w:rPr>
        <w:rFonts w:cs="Times New Roman"/>
      </w:rPr>
    </w:lvl>
    <w:lvl w:ilvl="6" w:tplc="0409000F">
      <w:start w:val="1"/>
      <w:numFmt w:val="decimal"/>
      <w:lvlText w:val="%7."/>
      <w:lvlJc w:val="left"/>
      <w:pPr>
        <w:ind w:left="5105" w:hanging="360"/>
      </w:pPr>
      <w:rPr>
        <w:rFonts w:cs="Times New Roman"/>
      </w:rPr>
    </w:lvl>
    <w:lvl w:ilvl="7" w:tplc="04090019">
      <w:start w:val="1"/>
      <w:numFmt w:val="lowerLetter"/>
      <w:lvlText w:val="%8."/>
      <w:lvlJc w:val="left"/>
      <w:pPr>
        <w:ind w:left="5825" w:hanging="360"/>
      </w:pPr>
      <w:rPr>
        <w:rFonts w:cs="Times New Roman"/>
      </w:rPr>
    </w:lvl>
    <w:lvl w:ilvl="8" w:tplc="0409001B">
      <w:start w:val="1"/>
      <w:numFmt w:val="lowerRoman"/>
      <w:lvlText w:val="%9."/>
      <w:lvlJc w:val="right"/>
      <w:pPr>
        <w:ind w:left="6545" w:hanging="180"/>
      </w:pPr>
      <w:rPr>
        <w:rFonts w:cs="Times New Roman"/>
      </w:rPr>
    </w:lvl>
  </w:abstractNum>
  <w:abstractNum w:abstractNumId="13">
    <w:nsid w:val="6E4103DF"/>
    <w:multiLevelType w:val="hybridMultilevel"/>
    <w:tmpl w:val="C3088754"/>
    <w:lvl w:ilvl="0" w:tplc="46FA57A4">
      <w:start w:val="1"/>
      <w:numFmt w:val="decimal"/>
      <w:lvlText w:val="%1)"/>
      <w:lvlJc w:val="left"/>
      <w:pPr>
        <w:ind w:left="501" w:hanging="360"/>
      </w:pPr>
      <w:rPr>
        <w:rFonts w:cs="Times New Roman" w:hint="default"/>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14">
    <w:nsid w:val="78EB2EEA"/>
    <w:multiLevelType w:val="hybridMultilevel"/>
    <w:tmpl w:val="4A7E4132"/>
    <w:lvl w:ilvl="0" w:tplc="6568B08C">
      <w:start w:val="1"/>
      <w:numFmt w:val="decimal"/>
      <w:lvlText w:val="%1-"/>
      <w:lvlJc w:val="left"/>
      <w:pPr>
        <w:ind w:left="360" w:hanging="360"/>
      </w:pPr>
      <w:rPr>
        <w:rFonts w:ascii="Simplified Arabic" w:eastAsia="Times New Roman" w:hAnsi="Simplified Arabic" w:cs="Simplified Arabic"/>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abstractNumId w:val="5"/>
  </w:num>
  <w:num w:numId="2">
    <w:abstractNumId w:val="10"/>
  </w:num>
  <w:num w:numId="3">
    <w:abstractNumId w:val="14"/>
  </w:num>
  <w:num w:numId="4">
    <w:abstractNumId w:val="12"/>
  </w:num>
  <w:num w:numId="5">
    <w:abstractNumId w:val="3"/>
  </w:num>
  <w:num w:numId="6">
    <w:abstractNumId w:val="11"/>
  </w:num>
  <w:num w:numId="7">
    <w:abstractNumId w:val="9"/>
  </w:num>
  <w:num w:numId="8">
    <w:abstractNumId w:val="8"/>
  </w:num>
  <w:num w:numId="9">
    <w:abstractNumId w:val="2"/>
  </w:num>
  <w:num w:numId="10">
    <w:abstractNumId w:val="0"/>
  </w:num>
  <w:num w:numId="11">
    <w:abstractNumId w:val="4"/>
  </w:num>
  <w:num w:numId="12">
    <w:abstractNumId w:val="7"/>
  </w:num>
  <w:num w:numId="13">
    <w:abstractNumId w:val="1"/>
  </w:num>
  <w:num w:numId="14">
    <w:abstractNumId w:val="6"/>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3B3E"/>
    <w:rsid w:val="00010C09"/>
    <w:rsid w:val="00023A84"/>
    <w:rsid w:val="00036EB9"/>
    <w:rsid w:val="000375C9"/>
    <w:rsid w:val="00040D03"/>
    <w:rsid w:val="000473E0"/>
    <w:rsid w:val="000539AB"/>
    <w:rsid w:val="0005696A"/>
    <w:rsid w:val="00060AAF"/>
    <w:rsid w:val="00062871"/>
    <w:rsid w:val="00074A38"/>
    <w:rsid w:val="00077C88"/>
    <w:rsid w:val="00090BCC"/>
    <w:rsid w:val="000A02E3"/>
    <w:rsid w:val="000A698F"/>
    <w:rsid w:val="000C5A90"/>
    <w:rsid w:val="000C6451"/>
    <w:rsid w:val="000C731F"/>
    <w:rsid w:val="000C796F"/>
    <w:rsid w:val="000F3EE6"/>
    <w:rsid w:val="00101336"/>
    <w:rsid w:val="00103C2C"/>
    <w:rsid w:val="0011107A"/>
    <w:rsid w:val="00121BE2"/>
    <w:rsid w:val="0012787F"/>
    <w:rsid w:val="0013283F"/>
    <w:rsid w:val="001332B6"/>
    <w:rsid w:val="001349C1"/>
    <w:rsid w:val="00141689"/>
    <w:rsid w:val="001521AF"/>
    <w:rsid w:val="0017028C"/>
    <w:rsid w:val="00192E72"/>
    <w:rsid w:val="00193F5B"/>
    <w:rsid w:val="001A0F06"/>
    <w:rsid w:val="001B728E"/>
    <w:rsid w:val="001C0CF6"/>
    <w:rsid w:val="001C1D57"/>
    <w:rsid w:val="001D1915"/>
    <w:rsid w:val="001D3379"/>
    <w:rsid w:val="001D5089"/>
    <w:rsid w:val="001D7C93"/>
    <w:rsid w:val="001E32D0"/>
    <w:rsid w:val="00200FEE"/>
    <w:rsid w:val="00203B3E"/>
    <w:rsid w:val="0023019F"/>
    <w:rsid w:val="002371BE"/>
    <w:rsid w:val="002460D3"/>
    <w:rsid w:val="00250C29"/>
    <w:rsid w:val="002513DB"/>
    <w:rsid w:val="002565A7"/>
    <w:rsid w:val="00256E7A"/>
    <w:rsid w:val="00263200"/>
    <w:rsid w:val="00273935"/>
    <w:rsid w:val="00293A82"/>
    <w:rsid w:val="002A1BAF"/>
    <w:rsid w:val="002A4DB5"/>
    <w:rsid w:val="002C4311"/>
    <w:rsid w:val="002D3182"/>
    <w:rsid w:val="002D4FF2"/>
    <w:rsid w:val="002D648B"/>
    <w:rsid w:val="002D7E8B"/>
    <w:rsid w:val="002F0D3D"/>
    <w:rsid w:val="002F7CB5"/>
    <w:rsid w:val="00305306"/>
    <w:rsid w:val="00333392"/>
    <w:rsid w:val="00340BE3"/>
    <w:rsid w:val="003547EC"/>
    <w:rsid w:val="00360A4D"/>
    <w:rsid w:val="0036641E"/>
    <w:rsid w:val="00372F1F"/>
    <w:rsid w:val="003773DB"/>
    <w:rsid w:val="0039361C"/>
    <w:rsid w:val="003A3BE2"/>
    <w:rsid w:val="003B654E"/>
    <w:rsid w:val="003C04D9"/>
    <w:rsid w:val="003C142C"/>
    <w:rsid w:val="003E0406"/>
    <w:rsid w:val="003E3FA0"/>
    <w:rsid w:val="003F77A6"/>
    <w:rsid w:val="00400588"/>
    <w:rsid w:val="00403504"/>
    <w:rsid w:val="00411E23"/>
    <w:rsid w:val="00412961"/>
    <w:rsid w:val="00412E84"/>
    <w:rsid w:val="00414223"/>
    <w:rsid w:val="00421376"/>
    <w:rsid w:val="00433ECF"/>
    <w:rsid w:val="00435B4F"/>
    <w:rsid w:val="00440F81"/>
    <w:rsid w:val="004420E2"/>
    <w:rsid w:val="00443EC0"/>
    <w:rsid w:val="00452DCE"/>
    <w:rsid w:val="004573A5"/>
    <w:rsid w:val="00463BCF"/>
    <w:rsid w:val="00464F87"/>
    <w:rsid w:val="004664F4"/>
    <w:rsid w:val="0049007F"/>
    <w:rsid w:val="004A2D82"/>
    <w:rsid w:val="004A335A"/>
    <w:rsid w:val="004A6C1B"/>
    <w:rsid w:val="004B0834"/>
    <w:rsid w:val="004B591F"/>
    <w:rsid w:val="004C03CF"/>
    <w:rsid w:val="004C4953"/>
    <w:rsid w:val="004C769B"/>
    <w:rsid w:val="004D412A"/>
    <w:rsid w:val="00501A11"/>
    <w:rsid w:val="00502407"/>
    <w:rsid w:val="00503A04"/>
    <w:rsid w:val="00505266"/>
    <w:rsid w:val="005401E2"/>
    <w:rsid w:val="00540CB0"/>
    <w:rsid w:val="00552627"/>
    <w:rsid w:val="00556132"/>
    <w:rsid w:val="00560E21"/>
    <w:rsid w:val="00562DCF"/>
    <w:rsid w:val="005726E5"/>
    <w:rsid w:val="00572C24"/>
    <w:rsid w:val="00576096"/>
    <w:rsid w:val="00580C93"/>
    <w:rsid w:val="00582192"/>
    <w:rsid w:val="00595605"/>
    <w:rsid w:val="00595BEE"/>
    <w:rsid w:val="00597C28"/>
    <w:rsid w:val="005A058A"/>
    <w:rsid w:val="005A29FB"/>
    <w:rsid w:val="005A7B6C"/>
    <w:rsid w:val="005D1B00"/>
    <w:rsid w:val="005D3B81"/>
    <w:rsid w:val="005D5C40"/>
    <w:rsid w:val="005E36B2"/>
    <w:rsid w:val="005E6E06"/>
    <w:rsid w:val="005F5559"/>
    <w:rsid w:val="00601A84"/>
    <w:rsid w:val="00607541"/>
    <w:rsid w:val="006109E9"/>
    <w:rsid w:val="0063263F"/>
    <w:rsid w:val="00642FC1"/>
    <w:rsid w:val="0065095C"/>
    <w:rsid w:val="00652D90"/>
    <w:rsid w:val="00660344"/>
    <w:rsid w:val="006643C7"/>
    <w:rsid w:val="00666015"/>
    <w:rsid w:val="0068661A"/>
    <w:rsid w:val="006A07FF"/>
    <w:rsid w:val="006A539C"/>
    <w:rsid w:val="006B441B"/>
    <w:rsid w:val="006C0655"/>
    <w:rsid w:val="006E11DF"/>
    <w:rsid w:val="006E1964"/>
    <w:rsid w:val="006E1F22"/>
    <w:rsid w:val="006E7D7F"/>
    <w:rsid w:val="00702B73"/>
    <w:rsid w:val="007117AB"/>
    <w:rsid w:val="0071399C"/>
    <w:rsid w:val="007226EE"/>
    <w:rsid w:val="007311B3"/>
    <w:rsid w:val="00737AE1"/>
    <w:rsid w:val="00745E41"/>
    <w:rsid w:val="00753563"/>
    <w:rsid w:val="00756B74"/>
    <w:rsid w:val="00756F6B"/>
    <w:rsid w:val="00775896"/>
    <w:rsid w:val="00797BA8"/>
    <w:rsid w:val="007A44A8"/>
    <w:rsid w:val="007B2B0C"/>
    <w:rsid w:val="007C121C"/>
    <w:rsid w:val="007C128A"/>
    <w:rsid w:val="007C4410"/>
    <w:rsid w:val="007C441D"/>
    <w:rsid w:val="007C604C"/>
    <w:rsid w:val="007D181E"/>
    <w:rsid w:val="007D454A"/>
    <w:rsid w:val="007D61DF"/>
    <w:rsid w:val="007E2A53"/>
    <w:rsid w:val="007E39A3"/>
    <w:rsid w:val="007F15DB"/>
    <w:rsid w:val="007F1D9A"/>
    <w:rsid w:val="007F691E"/>
    <w:rsid w:val="00813134"/>
    <w:rsid w:val="00822FC7"/>
    <w:rsid w:val="0082512E"/>
    <w:rsid w:val="00833BAE"/>
    <w:rsid w:val="00834032"/>
    <w:rsid w:val="008378AE"/>
    <w:rsid w:val="00842999"/>
    <w:rsid w:val="00855722"/>
    <w:rsid w:val="00861F68"/>
    <w:rsid w:val="00864133"/>
    <w:rsid w:val="008646AD"/>
    <w:rsid w:val="0087678E"/>
    <w:rsid w:val="008811A7"/>
    <w:rsid w:val="008A1B1E"/>
    <w:rsid w:val="008A6980"/>
    <w:rsid w:val="008C337F"/>
    <w:rsid w:val="008C7DD9"/>
    <w:rsid w:val="008D2342"/>
    <w:rsid w:val="008E4045"/>
    <w:rsid w:val="008E70B3"/>
    <w:rsid w:val="008E78BF"/>
    <w:rsid w:val="008F0847"/>
    <w:rsid w:val="008F715F"/>
    <w:rsid w:val="0090414F"/>
    <w:rsid w:val="00914F8B"/>
    <w:rsid w:val="0091508D"/>
    <w:rsid w:val="00920FF9"/>
    <w:rsid w:val="009211F3"/>
    <w:rsid w:val="009225BA"/>
    <w:rsid w:val="00946BFE"/>
    <w:rsid w:val="00947A6F"/>
    <w:rsid w:val="009544D4"/>
    <w:rsid w:val="00976029"/>
    <w:rsid w:val="00977FFD"/>
    <w:rsid w:val="00983826"/>
    <w:rsid w:val="00993F8D"/>
    <w:rsid w:val="009A5B42"/>
    <w:rsid w:val="009B6BD5"/>
    <w:rsid w:val="009C00C4"/>
    <w:rsid w:val="009C23A3"/>
    <w:rsid w:val="009D429A"/>
    <w:rsid w:val="009E0A8B"/>
    <w:rsid w:val="009E13EB"/>
    <w:rsid w:val="009E3BC1"/>
    <w:rsid w:val="009E3D1E"/>
    <w:rsid w:val="009E7FDD"/>
    <w:rsid w:val="009F322E"/>
    <w:rsid w:val="00A01A83"/>
    <w:rsid w:val="00A07FF2"/>
    <w:rsid w:val="00A1353A"/>
    <w:rsid w:val="00A14091"/>
    <w:rsid w:val="00A22FF0"/>
    <w:rsid w:val="00A267E0"/>
    <w:rsid w:val="00A3440F"/>
    <w:rsid w:val="00A3698C"/>
    <w:rsid w:val="00A818AA"/>
    <w:rsid w:val="00A87767"/>
    <w:rsid w:val="00A950C4"/>
    <w:rsid w:val="00AC4B5F"/>
    <w:rsid w:val="00AD2F80"/>
    <w:rsid w:val="00AF0E3A"/>
    <w:rsid w:val="00B07A67"/>
    <w:rsid w:val="00B2174C"/>
    <w:rsid w:val="00B27702"/>
    <w:rsid w:val="00B4257C"/>
    <w:rsid w:val="00B57E6E"/>
    <w:rsid w:val="00B643C2"/>
    <w:rsid w:val="00B64577"/>
    <w:rsid w:val="00B6549D"/>
    <w:rsid w:val="00B65AA8"/>
    <w:rsid w:val="00B74E33"/>
    <w:rsid w:val="00B96D08"/>
    <w:rsid w:val="00BB2C0D"/>
    <w:rsid w:val="00BC063A"/>
    <w:rsid w:val="00BC4C73"/>
    <w:rsid w:val="00BC6A3C"/>
    <w:rsid w:val="00BD12C0"/>
    <w:rsid w:val="00BE3206"/>
    <w:rsid w:val="00BE4849"/>
    <w:rsid w:val="00BE6976"/>
    <w:rsid w:val="00BF71CF"/>
    <w:rsid w:val="00C01D83"/>
    <w:rsid w:val="00C03531"/>
    <w:rsid w:val="00C0448A"/>
    <w:rsid w:val="00C07B96"/>
    <w:rsid w:val="00C11AF8"/>
    <w:rsid w:val="00C3009B"/>
    <w:rsid w:val="00C305F7"/>
    <w:rsid w:val="00C4135D"/>
    <w:rsid w:val="00C45870"/>
    <w:rsid w:val="00C47037"/>
    <w:rsid w:val="00C63C0A"/>
    <w:rsid w:val="00C65AA7"/>
    <w:rsid w:val="00C81933"/>
    <w:rsid w:val="00C870A6"/>
    <w:rsid w:val="00C87EB8"/>
    <w:rsid w:val="00C93A29"/>
    <w:rsid w:val="00C95F4F"/>
    <w:rsid w:val="00CA422B"/>
    <w:rsid w:val="00CB41BA"/>
    <w:rsid w:val="00CB5088"/>
    <w:rsid w:val="00CD3248"/>
    <w:rsid w:val="00CD7E04"/>
    <w:rsid w:val="00CE2AD6"/>
    <w:rsid w:val="00CE43CC"/>
    <w:rsid w:val="00CE5C60"/>
    <w:rsid w:val="00CF09DA"/>
    <w:rsid w:val="00CF679B"/>
    <w:rsid w:val="00D00E18"/>
    <w:rsid w:val="00D16692"/>
    <w:rsid w:val="00D20186"/>
    <w:rsid w:val="00D25C53"/>
    <w:rsid w:val="00D40283"/>
    <w:rsid w:val="00D46292"/>
    <w:rsid w:val="00D52100"/>
    <w:rsid w:val="00D61568"/>
    <w:rsid w:val="00D66D00"/>
    <w:rsid w:val="00D72750"/>
    <w:rsid w:val="00D756F1"/>
    <w:rsid w:val="00D806E4"/>
    <w:rsid w:val="00D85BE0"/>
    <w:rsid w:val="00D91455"/>
    <w:rsid w:val="00D932C8"/>
    <w:rsid w:val="00D9548B"/>
    <w:rsid w:val="00D9611F"/>
    <w:rsid w:val="00DA07C8"/>
    <w:rsid w:val="00DA2AC4"/>
    <w:rsid w:val="00DA2E49"/>
    <w:rsid w:val="00DB0ABB"/>
    <w:rsid w:val="00DB2A82"/>
    <w:rsid w:val="00DD1D39"/>
    <w:rsid w:val="00DD6215"/>
    <w:rsid w:val="00DE0B0A"/>
    <w:rsid w:val="00DF1F27"/>
    <w:rsid w:val="00E10FF5"/>
    <w:rsid w:val="00E12580"/>
    <w:rsid w:val="00E13FAF"/>
    <w:rsid w:val="00E1795F"/>
    <w:rsid w:val="00E6170B"/>
    <w:rsid w:val="00E62A99"/>
    <w:rsid w:val="00E62F75"/>
    <w:rsid w:val="00E82CC9"/>
    <w:rsid w:val="00E90A72"/>
    <w:rsid w:val="00E97906"/>
    <w:rsid w:val="00EA484F"/>
    <w:rsid w:val="00EA7361"/>
    <w:rsid w:val="00EB126D"/>
    <w:rsid w:val="00EC275E"/>
    <w:rsid w:val="00EC4B08"/>
    <w:rsid w:val="00EC7284"/>
    <w:rsid w:val="00ED721E"/>
    <w:rsid w:val="00EF1241"/>
    <w:rsid w:val="00EF1DC1"/>
    <w:rsid w:val="00F10C32"/>
    <w:rsid w:val="00F13454"/>
    <w:rsid w:val="00F14B44"/>
    <w:rsid w:val="00F242F6"/>
    <w:rsid w:val="00F3180A"/>
    <w:rsid w:val="00F52903"/>
    <w:rsid w:val="00F63C83"/>
    <w:rsid w:val="00F77312"/>
    <w:rsid w:val="00F929FA"/>
    <w:rsid w:val="00FA6584"/>
    <w:rsid w:val="00FB5679"/>
    <w:rsid w:val="00FD27D3"/>
    <w:rsid w:val="00FF5D98"/>
    <w:rsid w:val="00FF7B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B3E"/>
    <w:pPr>
      <w:bidi/>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03B3E"/>
    <w:pPr>
      <w:ind w:left="720"/>
    </w:pPr>
  </w:style>
  <w:style w:type="character" w:customStyle="1" w:styleId="hps">
    <w:name w:val="hps"/>
    <w:basedOn w:val="DefaultParagraphFont"/>
    <w:uiPriority w:val="99"/>
    <w:rsid w:val="0039361C"/>
    <w:rPr>
      <w:rFonts w:cs="Times New Roman"/>
    </w:rPr>
  </w:style>
  <w:style w:type="table" w:styleId="TableGrid">
    <w:name w:val="Table Grid"/>
    <w:basedOn w:val="TableNormal"/>
    <w:uiPriority w:val="99"/>
    <w:rsid w:val="0039361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5401E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401E2"/>
    <w:rPr>
      <w:rFonts w:cs="Times New Roman"/>
    </w:rPr>
  </w:style>
  <w:style w:type="paragraph" w:styleId="Footer">
    <w:name w:val="footer"/>
    <w:basedOn w:val="Normal"/>
    <w:link w:val="FooterChar"/>
    <w:uiPriority w:val="99"/>
    <w:rsid w:val="005401E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401E2"/>
    <w:rPr>
      <w:rFonts w:cs="Times New Roman"/>
    </w:rPr>
  </w:style>
  <w:style w:type="paragraph" w:styleId="NormalWeb">
    <w:name w:val="Normal (Web)"/>
    <w:basedOn w:val="Normal"/>
    <w:uiPriority w:val="99"/>
    <w:rsid w:val="008646A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basedOn w:val="DefaultParagraphFont"/>
    <w:uiPriority w:val="99"/>
    <w:rsid w:val="005D5C40"/>
    <w:rPr>
      <w:rFonts w:cs="Times New Roman"/>
    </w:rPr>
  </w:style>
  <w:style w:type="character" w:customStyle="1" w:styleId="gt-baf-back">
    <w:name w:val="gt-baf-back"/>
    <w:basedOn w:val="DefaultParagraphFont"/>
    <w:uiPriority w:val="99"/>
    <w:rsid w:val="005D5C40"/>
    <w:rPr>
      <w:rFonts w:cs="Times New Roman"/>
    </w:rPr>
  </w:style>
  <w:style w:type="character" w:customStyle="1" w:styleId="alt-edited">
    <w:name w:val="alt-edited"/>
    <w:basedOn w:val="DefaultParagraphFont"/>
    <w:uiPriority w:val="99"/>
    <w:rsid w:val="00745E41"/>
    <w:rPr>
      <w:rFonts w:cs="Times New Roman"/>
    </w:rPr>
  </w:style>
</w:styles>
</file>

<file path=word/webSettings.xml><?xml version="1.0" encoding="utf-8"?>
<w:webSettings xmlns:r="http://schemas.openxmlformats.org/officeDocument/2006/relationships" xmlns:w="http://schemas.openxmlformats.org/wordprocessingml/2006/main">
  <w:divs>
    <w:div w:id="2066097897">
      <w:marLeft w:val="0"/>
      <w:marRight w:val="0"/>
      <w:marTop w:val="0"/>
      <w:marBottom w:val="0"/>
      <w:divBdr>
        <w:top w:val="none" w:sz="0" w:space="0" w:color="auto"/>
        <w:left w:val="none" w:sz="0" w:space="0" w:color="auto"/>
        <w:bottom w:val="none" w:sz="0" w:space="0" w:color="auto"/>
        <w:right w:val="none" w:sz="0" w:space="0" w:color="auto"/>
      </w:divBdr>
      <w:divsChild>
        <w:div w:id="2066097896">
          <w:marLeft w:val="0"/>
          <w:marRight w:val="0"/>
          <w:marTop w:val="0"/>
          <w:marBottom w:val="0"/>
          <w:divBdr>
            <w:top w:val="none" w:sz="0" w:space="0" w:color="auto"/>
            <w:left w:val="none" w:sz="0" w:space="0" w:color="auto"/>
            <w:bottom w:val="none" w:sz="0" w:space="0" w:color="auto"/>
            <w:right w:val="none" w:sz="0" w:space="0" w:color="auto"/>
          </w:divBdr>
          <w:divsChild>
            <w:div w:id="2066097889">
              <w:marLeft w:val="0"/>
              <w:marRight w:val="0"/>
              <w:marTop w:val="0"/>
              <w:marBottom w:val="0"/>
              <w:divBdr>
                <w:top w:val="none" w:sz="0" w:space="0" w:color="auto"/>
                <w:left w:val="none" w:sz="0" w:space="0" w:color="auto"/>
                <w:bottom w:val="none" w:sz="0" w:space="0" w:color="auto"/>
                <w:right w:val="none" w:sz="0" w:space="0" w:color="auto"/>
              </w:divBdr>
              <w:divsChild>
                <w:div w:id="2066097892">
                  <w:marLeft w:val="0"/>
                  <w:marRight w:val="0"/>
                  <w:marTop w:val="0"/>
                  <w:marBottom w:val="0"/>
                  <w:divBdr>
                    <w:top w:val="none" w:sz="0" w:space="0" w:color="auto"/>
                    <w:left w:val="none" w:sz="0" w:space="0" w:color="auto"/>
                    <w:bottom w:val="none" w:sz="0" w:space="0" w:color="auto"/>
                    <w:right w:val="none" w:sz="0" w:space="0" w:color="auto"/>
                  </w:divBdr>
                  <w:divsChild>
                    <w:div w:id="2066097888">
                      <w:marLeft w:val="0"/>
                      <w:marRight w:val="0"/>
                      <w:marTop w:val="0"/>
                      <w:marBottom w:val="0"/>
                      <w:divBdr>
                        <w:top w:val="none" w:sz="0" w:space="0" w:color="auto"/>
                        <w:left w:val="none" w:sz="0" w:space="0" w:color="auto"/>
                        <w:bottom w:val="none" w:sz="0" w:space="0" w:color="auto"/>
                        <w:right w:val="none" w:sz="0" w:space="0" w:color="auto"/>
                      </w:divBdr>
                      <w:divsChild>
                        <w:div w:id="2066097885">
                          <w:marLeft w:val="0"/>
                          <w:marRight w:val="0"/>
                          <w:marTop w:val="0"/>
                          <w:marBottom w:val="0"/>
                          <w:divBdr>
                            <w:top w:val="none" w:sz="0" w:space="0" w:color="auto"/>
                            <w:left w:val="none" w:sz="0" w:space="0" w:color="auto"/>
                            <w:bottom w:val="none" w:sz="0" w:space="0" w:color="auto"/>
                            <w:right w:val="none" w:sz="0" w:space="0" w:color="auto"/>
                          </w:divBdr>
                          <w:divsChild>
                            <w:div w:id="2066097893">
                              <w:marLeft w:val="0"/>
                              <w:marRight w:val="0"/>
                              <w:marTop w:val="0"/>
                              <w:marBottom w:val="0"/>
                              <w:divBdr>
                                <w:top w:val="none" w:sz="0" w:space="0" w:color="auto"/>
                                <w:left w:val="none" w:sz="0" w:space="0" w:color="auto"/>
                                <w:bottom w:val="none" w:sz="0" w:space="0" w:color="auto"/>
                                <w:right w:val="none" w:sz="0" w:space="0" w:color="auto"/>
                              </w:divBdr>
                              <w:divsChild>
                                <w:div w:id="2066097890">
                                  <w:marLeft w:val="0"/>
                                  <w:marRight w:val="0"/>
                                  <w:marTop w:val="0"/>
                                  <w:marBottom w:val="0"/>
                                  <w:divBdr>
                                    <w:top w:val="none" w:sz="0" w:space="0" w:color="auto"/>
                                    <w:left w:val="none" w:sz="0" w:space="0" w:color="auto"/>
                                    <w:bottom w:val="none" w:sz="0" w:space="0" w:color="auto"/>
                                    <w:right w:val="none" w:sz="0" w:space="0" w:color="auto"/>
                                  </w:divBdr>
                                  <w:divsChild>
                                    <w:div w:id="20660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097887">
                          <w:marLeft w:val="0"/>
                          <w:marRight w:val="0"/>
                          <w:marTop w:val="0"/>
                          <w:marBottom w:val="0"/>
                          <w:divBdr>
                            <w:top w:val="none" w:sz="0" w:space="0" w:color="auto"/>
                            <w:left w:val="none" w:sz="0" w:space="0" w:color="auto"/>
                            <w:bottom w:val="none" w:sz="0" w:space="0" w:color="auto"/>
                            <w:right w:val="none" w:sz="0" w:space="0" w:color="auto"/>
                          </w:divBdr>
                          <w:divsChild>
                            <w:div w:id="2066097895">
                              <w:marLeft w:val="0"/>
                              <w:marRight w:val="0"/>
                              <w:marTop w:val="0"/>
                              <w:marBottom w:val="0"/>
                              <w:divBdr>
                                <w:top w:val="none" w:sz="0" w:space="0" w:color="auto"/>
                                <w:left w:val="none" w:sz="0" w:space="0" w:color="auto"/>
                                <w:bottom w:val="none" w:sz="0" w:space="0" w:color="auto"/>
                                <w:right w:val="none" w:sz="0" w:space="0" w:color="auto"/>
                              </w:divBdr>
                              <w:divsChild>
                                <w:div w:id="2066097883">
                                  <w:marLeft w:val="0"/>
                                  <w:marRight w:val="0"/>
                                  <w:marTop w:val="0"/>
                                  <w:marBottom w:val="0"/>
                                  <w:divBdr>
                                    <w:top w:val="none" w:sz="0" w:space="0" w:color="auto"/>
                                    <w:left w:val="none" w:sz="0" w:space="0" w:color="auto"/>
                                    <w:bottom w:val="none" w:sz="0" w:space="0" w:color="auto"/>
                                    <w:right w:val="none" w:sz="0" w:space="0" w:color="auto"/>
                                  </w:divBdr>
                                  <w:divsChild>
                                    <w:div w:id="2066097894">
                                      <w:marLeft w:val="0"/>
                                      <w:marRight w:val="0"/>
                                      <w:marTop w:val="0"/>
                                      <w:marBottom w:val="0"/>
                                      <w:divBdr>
                                        <w:top w:val="none" w:sz="0" w:space="0" w:color="auto"/>
                                        <w:left w:val="none" w:sz="0" w:space="0" w:color="auto"/>
                                        <w:bottom w:val="none" w:sz="0" w:space="0" w:color="auto"/>
                                        <w:right w:val="none" w:sz="0" w:space="0" w:color="auto"/>
                                      </w:divBdr>
                                      <w:divsChild>
                                        <w:div w:id="2066097886">
                                          <w:marLeft w:val="0"/>
                                          <w:marRight w:val="0"/>
                                          <w:marTop w:val="0"/>
                                          <w:marBottom w:val="0"/>
                                          <w:divBdr>
                                            <w:top w:val="none" w:sz="0" w:space="0" w:color="auto"/>
                                            <w:left w:val="none" w:sz="0" w:space="0" w:color="auto"/>
                                            <w:bottom w:val="none" w:sz="0" w:space="0" w:color="auto"/>
                                            <w:right w:val="none" w:sz="0" w:space="0" w:color="auto"/>
                                          </w:divBdr>
                                          <w:divsChild>
                                            <w:div w:id="206609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19</Pages>
  <Words>3957</Words>
  <Characters>22555</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المخاوف المدرسية الشائعة لدي عينة من تلاميذ المرحلة الإبتدائية</dc:title>
  <dc:subject/>
  <dc:creator>xp center</dc:creator>
  <cp:keywords/>
  <dc:description/>
  <cp:lastModifiedBy>mdht</cp:lastModifiedBy>
  <cp:revision>2</cp:revision>
  <dcterms:created xsi:type="dcterms:W3CDTF">2015-03-22T10:56:00Z</dcterms:created>
  <dcterms:modified xsi:type="dcterms:W3CDTF">2015-03-22T10:56:00Z</dcterms:modified>
</cp:coreProperties>
</file>