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A6" w:rsidRPr="00E02E64" w:rsidRDefault="00C856A6" w:rsidP="00E02E64">
      <w:pPr>
        <w:bidi w:val="0"/>
        <w:spacing w:after="0" w:line="360" w:lineRule="auto"/>
        <w:ind w:firstLine="425"/>
        <w:jc w:val="both"/>
        <w:rPr>
          <w:rFonts w:ascii="Times New Roman" w:hAnsi="Times New Roman" w:cs="Simplified Arabic"/>
          <w:sz w:val="28"/>
          <w:szCs w:val="28"/>
          <w:rtl/>
          <w:lang w:bidi="ar-EG"/>
        </w:rPr>
      </w:pPr>
      <w:r w:rsidRPr="00E02E64">
        <w:rPr>
          <w:rStyle w:val="Strong"/>
          <w:rFonts w:ascii="Times New Roman" w:hAnsi="Times New Roman" w:cs="Simplified Arabic"/>
          <w:b w:val="0"/>
          <w:bCs w:val="0"/>
          <w:i/>
          <w:iCs/>
          <w:sz w:val="28"/>
          <w:szCs w:val="28"/>
          <w:lang/>
        </w:rPr>
        <w:t>LACTOFERRIN SUPPLEMENTATION FOR PREVENTION OF SEPSIS IN PRETERM NEONATE</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MD. Nayera Ismail Attia</w:t>
      </w:r>
      <w:r w:rsidRPr="00E02E64">
        <w:rPr>
          <w:rFonts w:ascii="Times New Roman" w:hAnsi="Times New Roman" w:cs="Simplified Arabic"/>
          <w:sz w:val="28"/>
          <w:szCs w:val="28"/>
          <w:vertAlign w:val="superscript"/>
          <w:lang/>
        </w:rPr>
        <w:t>1</w:t>
      </w:r>
      <w:r w:rsidRPr="00E02E64">
        <w:rPr>
          <w:rFonts w:ascii="Times New Roman" w:hAnsi="Times New Roman" w:cs="Simplified Arabic"/>
          <w:sz w:val="28"/>
          <w:szCs w:val="28"/>
          <w:lang/>
        </w:rPr>
        <w:t>, MD.       Ghada Ibrahim Gad</w:t>
      </w:r>
      <w:r w:rsidRPr="00E02E64">
        <w:rPr>
          <w:rFonts w:ascii="Times New Roman" w:hAnsi="Times New Roman" w:cs="Simplified Arabic"/>
          <w:sz w:val="28"/>
          <w:szCs w:val="28"/>
          <w:vertAlign w:val="superscript"/>
          <w:lang/>
        </w:rPr>
        <w:t>2</w:t>
      </w:r>
      <w:r w:rsidRPr="00E02E64">
        <w:rPr>
          <w:rFonts w:ascii="Times New Roman" w:hAnsi="Times New Roman" w:cs="Simplified Arabic"/>
          <w:sz w:val="28"/>
          <w:szCs w:val="28"/>
          <w:lang/>
        </w:rPr>
        <w:t>, MD.</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Hala Mahmoud Hafez</w:t>
      </w:r>
      <w:r w:rsidRPr="00E02E64">
        <w:rPr>
          <w:rFonts w:ascii="Times New Roman" w:hAnsi="Times New Roman" w:cs="Simplified Arabic"/>
          <w:sz w:val="28"/>
          <w:szCs w:val="28"/>
          <w:vertAlign w:val="superscript"/>
          <w:lang/>
        </w:rPr>
        <w:t>3</w:t>
      </w:r>
      <w:r w:rsidRPr="00E02E64">
        <w:rPr>
          <w:rFonts w:ascii="Times New Roman" w:hAnsi="Times New Roman" w:cs="Simplified Arabic"/>
          <w:sz w:val="28"/>
          <w:szCs w:val="28"/>
          <w:lang/>
        </w:rPr>
        <w:t>, MD.           El Sayed El Sayed El Okda</w:t>
      </w:r>
      <w:r w:rsidRPr="00E02E64">
        <w:rPr>
          <w:rFonts w:ascii="Times New Roman" w:hAnsi="Times New Roman" w:cs="Simplified Arabic"/>
          <w:sz w:val="28"/>
          <w:szCs w:val="28"/>
          <w:vertAlign w:val="superscript"/>
          <w:lang/>
        </w:rPr>
        <w:t>4</w:t>
      </w:r>
      <w:r w:rsidRPr="00E02E64">
        <w:rPr>
          <w:rFonts w:ascii="Times New Roman" w:hAnsi="Times New Roman" w:cs="Simplified Arabic"/>
          <w:sz w:val="28"/>
          <w:szCs w:val="28"/>
          <w:lang/>
        </w:rPr>
        <w:t>, MD.</w:t>
      </w:r>
    </w:p>
    <w:p w:rsidR="00C856A6" w:rsidRPr="00E02E64" w:rsidRDefault="00C856A6" w:rsidP="00E02E64">
      <w:pPr>
        <w:bidi w:val="0"/>
        <w:spacing w:after="0" w:line="360" w:lineRule="auto"/>
        <w:ind w:firstLine="425"/>
        <w:jc w:val="both"/>
        <w:rPr>
          <w:rFonts w:ascii="Times New Roman" w:hAnsi="Times New Roman" w:cs="Simplified Arabic"/>
          <w:sz w:val="28"/>
          <w:szCs w:val="28"/>
          <w:rtl/>
          <w:lang/>
        </w:rPr>
      </w:pPr>
      <w:r w:rsidRPr="00E02E64">
        <w:rPr>
          <w:rFonts w:ascii="Times New Roman" w:hAnsi="Times New Roman" w:cs="Simplified Arabic"/>
          <w:sz w:val="28"/>
          <w:szCs w:val="28"/>
          <w:lang/>
        </w:rPr>
        <w:t>Mostafa Abd El-Latef El-Mokadem</w:t>
      </w:r>
      <w:r w:rsidRPr="00E02E64">
        <w:rPr>
          <w:rFonts w:ascii="Times New Roman" w:hAnsi="Times New Roman" w:cs="Simplified Arabic"/>
          <w:sz w:val="28"/>
          <w:szCs w:val="28"/>
          <w:vertAlign w:val="superscript"/>
          <w:lang/>
        </w:rPr>
        <w:t>5</w:t>
      </w:r>
      <w:r w:rsidRPr="00E02E64">
        <w:rPr>
          <w:rFonts w:ascii="Times New Roman" w:hAnsi="Times New Roman" w:cs="Simplified Arabic"/>
          <w:sz w:val="28"/>
          <w:szCs w:val="28"/>
          <w:lang/>
        </w:rPr>
        <w:t>, M.Sc .</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vertAlign w:val="superscript"/>
          <w:lang/>
        </w:rPr>
        <w:t>1</w:t>
      </w:r>
      <w:r w:rsidRPr="00E02E64">
        <w:rPr>
          <w:rFonts w:ascii="Times New Roman" w:hAnsi="Times New Roman" w:cs="Simplified Arabic"/>
          <w:sz w:val="28"/>
          <w:szCs w:val="28"/>
          <w:lang/>
        </w:rPr>
        <w:t>Professor of Pediatrics, Department of Medical Studies, Institute of Postgraduate Childhood Studies, Ain Shams University,</w:t>
      </w:r>
    </w:p>
    <w:p w:rsidR="00C856A6" w:rsidRPr="00E02E64" w:rsidRDefault="00C856A6" w:rsidP="00E02E64">
      <w:pPr>
        <w:bidi w:val="0"/>
        <w:spacing w:after="0" w:line="360" w:lineRule="auto"/>
        <w:ind w:firstLine="425"/>
        <w:jc w:val="both"/>
        <w:rPr>
          <w:rFonts w:ascii="Times New Roman" w:hAnsi="Times New Roman" w:cs="Simplified Arabic"/>
          <w:sz w:val="28"/>
          <w:szCs w:val="28"/>
          <w:rtl/>
          <w:lang/>
        </w:rPr>
      </w:pPr>
      <w:r w:rsidRPr="00E02E64">
        <w:rPr>
          <w:rFonts w:ascii="Times New Roman" w:hAnsi="Times New Roman" w:cs="Simplified Arabic"/>
          <w:sz w:val="28"/>
          <w:szCs w:val="28"/>
          <w:lang/>
        </w:rPr>
        <w:t>2Assistant professor of pediatrics, Faculty of Medicine,  Ain Shams University</w:t>
      </w:r>
    </w:p>
    <w:p w:rsidR="00C856A6" w:rsidRPr="00E02E64" w:rsidRDefault="00C856A6" w:rsidP="00E02E64">
      <w:pPr>
        <w:bidi w:val="0"/>
        <w:spacing w:after="0" w:line="360" w:lineRule="auto"/>
        <w:ind w:firstLine="425"/>
        <w:jc w:val="both"/>
        <w:rPr>
          <w:rFonts w:ascii="Times New Roman" w:hAnsi="Times New Roman" w:cs="Simplified Arabic"/>
          <w:sz w:val="28"/>
          <w:szCs w:val="28"/>
          <w:rtl/>
          <w:lang/>
        </w:rPr>
      </w:pPr>
      <w:r w:rsidRPr="00E02E64">
        <w:rPr>
          <w:rFonts w:ascii="Times New Roman" w:hAnsi="Times New Roman" w:cs="Simplified Arabic"/>
          <w:sz w:val="28"/>
          <w:szCs w:val="28"/>
          <w:vertAlign w:val="superscript"/>
          <w:lang/>
        </w:rPr>
        <w:t>3</w:t>
      </w:r>
      <w:r w:rsidRPr="00E02E64">
        <w:rPr>
          <w:rFonts w:ascii="Times New Roman" w:hAnsi="Times New Roman" w:cs="Simplified Arabic"/>
          <w:sz w:val="28"/>
          <w:szCs w:val="28"/>
          <w:lang/>
        </w:rPr>
        <w:t>Assistant professor of Clinical and Chemical Pathology, Faculty of Medicine,  Ain Shams University</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vertAlign w:val="superscript"/>
          <w:lang/>
        </w:rPr>
        <w:t>4</w:t>
      </w:r>
      <w:r w:rsidRPr="00E02E64">
        <w:rPr>
          <w:rFonts w:ascii="Times New Roman" w:hAnsi="Times New Roman" w:cs="Simplified Arabic"/>
          <w:sz w:val="28"/>
          <w:szCs w:val="28"/>
          <w:lang/>
        </w:rPr>
        <w:t>Assistant Professor of Community, Environmental and Occupational Medicine, Faculty of Medicine, Ain Shams University</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vertAlign w:val="superscript"/>
          <w:lang/>
        </w:rPr>
        <w:t>5</w:t>
      </w:r>
      <w:r w:rsidRPr="00E02E64">
        <w:rPr>
          <w:rFonts w:ascii="Times New Roman" w:hAnsi="Times New Roman" w:cs="Simplified Arabic"/>
          <w:sz w:val="28"/>
          <w:szCs w:val="28"/>
          <w:lang/>
        </w:rPr>
        <w:t>M.Sc Pediartics- Ain Shams University</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Abstract</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i/>
          <w:iCs/>
          <w:sz w:val="28"/>
          <w:szCs w:val="28"/>
          <w:lang/>
        </w:rPr>
        <w:t xml:space="preserve">Background: </w:t>
      </w:r>
      <w:r w:rsidRPr="00E02E64">
        <w:rPr>
          <w:rFonts w:ascii="Times New Roman" w:hAnsi="Times New Roman" w:cs="Simplified Arabic"/>
          <w:sz w:val="28"/>
          <w:szCs w:val="28"/>
          <w:lang/>
        </w:rPr>
        <w:t xml:space="preserve">Sepsis related morbidity and mortality is a concern in neonatal intensive care units (NICUs) specially in preterm and Low birth weight (LBW) infants who are more vulnerable due to </w:t>
      </w:r>
      <w:r w:rsidRPr="00E02E64">
        <w:rPr>
          <w:rFonts w:ascii="Times New Roman" w:hAnsi="Times New Roman" w:cs="Simplified Arabic"/>
          <w:color w:val="000000"/>
          <w:sz w:val="28"/>
          <w:szCs w:val="28"/>
          <w:lang/>
        </w:rPr>
        <w:t>immaturity of immune defenses and protective barriers.</w:t>
      </w:r>
      <w:r w:rsidRPr="00E02E64">
        <w:rPr>
          <w:rFonts w:ascii="Times New Roman" w:hAnsi="Times New Roman" w:cs="Simplified Arabic"/>
          <w:sz w:val="28"/>
          <w:szCs w:val="28"/>
          <w:lang/>
        </w:rPr>
        <w:t xml:space="preserve"> Lactoferrin is an iron binding glycoprotein presents in mammalian milk and involved in innate immunity. Recent data suggest that bovine lactoferrin (BLF) might prevent late onset sepsis in preterm and LBW neonates.</w:t>
      </w:r>
    </w:p>
    <w:p w:rsidR="00C856A6" w:rsidRPr="00E02E64" w:rsidRDefault="00C856A6" w:rsidP="00E02E64">
      <w:pPr>
        <w:pStyle w:val="Default"/>
        <w:spacing w:line="360" w:lineRule="auto"/>
        <w:ind w:firstLine="425"/>
        <w:jc w:val="both"/>
        <w:rPr>
          <w:rFonts w:cs="Simplified Arabic"/>
          <w:sz w:val="28"/>
          <w:szCs w:val="28"/>
          <w:lang/>
        </w:rPr>
      </w:pPr>
      <w:r w:rsidRPr="00E02E64">
        <w:rPr>
          <w:rFonts w:cs="Simplified Arabic"/>
          <w:i/>
          <w:iCs/>
          <w:sz w:val="28"/>
          <w:szCs w:val="28"/>
          <w:lang/>
        </w:rPr>
        <w:t xml:space="preserve">Objective: </w:t>
      </w:r>
      <w:r w:rsidRPr="00E02E64">
        <w:rPr>
          <w:rFonts w:cs="Simplified Arabic"/>
          <w:sz w:val="28"/>
          <w:szCs w:val="28"/>
          <w:lang/>
        </w:rPr>
        <w:t>To evaluate the effectiveness of oral bovine lacoferrin in prevention of neonatal sepsis in Egyptian preterm neonates.</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Patients &amp; Methods:</w:t>
      </w:r>
      <w:r w:rsidRPr="00E02E64">
        <w:rPr>
          <w:rFonts w:ascii="Times New Roman" w:hAnsi="Times New Roman" w:cs="Simplified Arabic"/>
          <w:sz w:val="28"/>
          <w:szCs w:val="28"/>
          <w:lang/>
        </w:rPr>
        <w:t xml:space="preserve"> </w:t>
      </w:r>
      <w:r w:rsidRPr="00E02E64">
        <w:rPr>
          <w:rFonts w:ascii="Times New Roman" w:hAnsi="Times New Roman" w:cs="Simplified Arabic"/>
          <w:color w:val="000000"/>
          <w:sz w:val="28"/>
          <w:szCs w:val="28"/>
          <w:lang/>
        </w:rPr>
        <w:t>A</w:t>
      </w:r>
      <w:r w:rsidRPr="00E02E64">
        <w:rPr>
          <w:rFonts w:ascii="Times New Roman" w:hAnsi="Times New Roman" w:cs="Simplified Arabic"/>
          <w:sz w:val="28"/>
          <w:szCs w:val="28"/>
          <w:lang/>
        </w:rPr>
        <w:t xml:space="preserve"> </w:t>
      </w:r>
      <w:r w:rsidRPr="00E02E64">
        <w:rPr>
          <w:rFonts w:ascii="Times New Roman" w:hAnsi="Times New Roman" w:cs="Simplified Arabic"/>
          <w:color w:val="000000"/>
          <w:sz w:val="28"/>
          <w:szCs w:val="28"/>
          <w:lang/>
        </w:rPr>
        <w:t>randomized clinical trial, double blind, placebo-controlled study was conducted on 135 preterm neonates (born before 37 weeks of gestation)</w:t>
      </w:r>
      <w:r w:rsidRPr="00E02E64">
        <w:rPr>
          <w:rFonts w:ascii="Times New Roman" w:hAnsi="Times New Roman" w:cs="Simplified Arabic"/>
          <w:sz w:val="28"/>
          <w:szCs w:val="28"/>
          <w:lang/>
        </w:rPr>
        <w:t xml:space="preserve"> </w:t>
      </w:r>
      <w:r w:rsidRPr="00E02E64">
        <w:rPr>
          <w:rFonts w:ascii="Times New Roman" w:hAnsi="Times New Roman" w:cs="Simplified Arabic"/>
          <w:color w:val="000000"/>
          <w:sz w:val="28"/>
          <w:szCs w:val="28"/>
          <w:lang/>
        </w:rPr>
        <w:t xml:space="preserve"> admitted to the NICUs of of Ain Shams University and Manshiet El Bakry Hospitals from February 2013to January 2015</w:t>
      </w:r>
      <w:r w:rsidRPr="00E02E64">
        <w:rPr>
          <w:rFonts w:ascii="Times New Roman" w:hAnsi="Times New Roman" w:cs="Simplified Arabic"/>
          <w:sz w:val="28"/>
          <w:szCs w:val="28"/>
          <w:lang/>
        </w:rPr>
        <w:t xml:space="preserve">. </w:t>
      </w:r>
      <w:r w:rsidRPr="00E02E64">
        <w:rPr>
          <w:rFonts w:ascii="Times New Roman" w:hAnsi="Times New Roman" w:cs="Simplified Arabic"/>
          <w:color w:val="000000"/>
          <w:sz w:val="28"/>
          <w:szCs w:val="28"/>
          <w:lang/>
        </w:rPr>
        <w:t>Infants were randomly sub-divided into two groups: Group (1) 45</w:t>
      </w:r>
      <w:r w:rsidRPr="00E02E64">
        <w:rPr>
          <w:rFonts w:ascii="Times New Roman" w:hAnsi="Times New Roman" w:cs="Simplified Arabic"/>
          <w:sz w:val="28"/>
          <w:szCs w:val="28"/>
          <w:lang/>
        </w:rPr>
        <w:t xml:space="preserve"> infants</w:t>
      </w:r>
      <w:r w:rsidRPr="00E02E64">
        <w:rPr>
          <w:rFonts w:ascii="Times New Roman" w:hAnsi="Times New Roman" w:cs="Simplified Arabic"/>
          <w:color w:val="000000"/>
          <w:sz w:val="28"/>
          <w:szCs w:val="28"/>
          <w:lang/>
        </w:rPr>
        <w:t xml:space="preserve"> received oral lactoferrin supplementation (100 mg/day) </w:t>
      </w:r>
      <w:r w:rsidRPr="00E02E64">
        <w:rPr>
          <w:rFonts w:ascii="Times New Roman" w:hAnsi="Times New Roman" w:cs="Simplified Arabic"/>
          <w:sz w:val="28"/>
          <w:szCs w:val="28"/>
          <w:lang/>
        </w:rPr>
        <w:t xml:space="preserve">within a day of starting feeds for 4 weeks. </w:t>
      </w:r>
      <w:r w:rsidRPr="00E02E64">
        <w:rPr>
          <w:rFonts w:ascii="Times New Roman" w:hAnsi="Times New Roman" w:cs="Simplified Arabic"/>
          <w:color w:val="000000"/>
          <w:sz w:val="28"/>
          <w:szCs w:val="28"/>
          <w:lang/>
        </w:rPr>
        <w:t xml:space="preserve">Group </w:t>
      </w:r>
      <w:r w:rsidRPr="00E02E64">
        <w:rPr>
          <w:rFonts w:ascii="Times New Roman" w:hAnsi="Times New Roman" w:cs="Simplified Arabic"/>
          <w:sz w:val="28"/>
          <w:szCs w:val="28"/>
          <w:lang/>
        </w:rPr>
        <w:t xml:space="preserve">(2) 90 infants </w:t>
      </w:r>
      <w:r w:rsidRPr="00E02E64">
        <w:rPr>
          <w:rFonts w:ascii="Times New Roman" w:hAnsi="Times New Roman" w:cs="Simplified Arabic"/>
          <w:color w:val="000000"/>
          <w:sz w:val="28"/>
          <w:szCs w:val="28"/>
          <w:lang/>
        </w:rPr>
        <w:t>matching</w:t>
      </w:r>
      <w:r w:rsidRPr="00E02E64">
        <w:rPr>
          <w:rFonts w:ascii="Times New Roman" w:hAnsi="Times New Roman" w:cs="Simplified Arabic"/>
          <w:sz w:val="28"/>
          <w:szCs w:val="28"/>
          <w:lang/>
        </w:rPr>
        <w:t xml:space="preserve"> group (1) neonates, received placebo in the form of distilled water in the same schedule. History and physical examination were carried out laying stress on signs of sepsis, severity (classified according to Töllner score), laboratory investigations were done: </w:t>
      </w:r>
      <w:r w:rsidRPr="00E02E64">
        <w:rPr>
          <w:rFonts w:ascii="Times New Roman" w:hAnsi="Times New Roman" w:cs="Simplified Arabic"/>
          <w:spacing w:val="-4"/>
          <w:sz w:val="28"/>
          <w:szCs w:val="28"/>
          <w:lang/>
        </w:rPr>
        <w:t>CBC with blood film (classified according to hematological scoring system)</w:t>
      </w:r>
      <w:r w:rsidRPr="00E02E64">
        <w:rPr>
          <w:rFonts w:ascii="Times New Roman" w:hAnsi="Times New Roman" w:cs="Simplified Arabic"/>
          <w:sz w:val="28"/>
          <w:szCs w:val="28"/>
          <w:lang/>
        </w:rPr>
        <w:t>,</w:t>
      </w:r>
      <w:r w:rsidRPr="00E02E64">
        <w:rPr>
          <w:rFonts w:ascii="Times New Roman" w:hAnsi="Times New Roman" w:cs="Simplified Arabic"/>
          <w:sz w:val="28"/>
          <w:szCs w:val="28"/>
          <w:lang w:bidi="ar-EG"/>
        </w:rPr>
        <w:t xml:space="preserve"> CRP</w:t>
      </w:r>
      <w:r w:rsidRPr="00E02E64">
        <w:rPr>
          <w:rFonts w:ascii="Times New Roman" w:hAnsi="Times New Roman" w:cs="Simplified Arabic"/>
          <w:sz w:val="28"/>
          <w:szCs w:val="28"/>
          <w:lang/>
        </w:rPr>
        <w:t>,</w:t>
      </w:r>
      <w:r w:rsidRPr="00E02E64">
        <w:rPr>
          <w:rFonts w:ascii="Times New Roman" w:hAnsi="Times New Roman" w:cs="Simplified Arabic"/>
          <w:sz w:val="28"/>
          <w:szCs w:val="28"/>
          <w:lang w:bidi="ar-EG"/>
        </w:rPr>
        <w:t xml:space="preserve"> Blood culture upon admission and on suspicion of sepsis</w:t>
      </w:r>
      <w:r w:rsidRPr="00E02E64">
        <w:rPr>
          <w:rFonts w:ascii="Times New Roman" w:hAnsi="Times New Roman" w:cs="Simplified Arabic"/>
          <w:sz w:val="28"/>
          <w:szCs w:val="28"/>
          <w:lang/>
        </w:rPr>
        <w:t xml:space="preserve">, other cultures and </w:t>
      </w:r>
      <w:r w:rsidRPr="00E02E64">
        <w:rPr>
          <w:rFonts w:ascii="Times New Roman" w:hAnsi="Times New Roman" w:cs="Simplified Arabic"/>
          <w:sz w:val="28"/>
          <w:szCs w:val="28"/>
          <w:lang w:bidi="ar-EG"/>
        </w:rPr>
        <w:t>arterial</w:t>
      </w:r>
      <w:r w:rsidRPr="00E02E64">
        <w:rPr>
          <w:rFonts w:ascii="Times New Roman" w:hAnsi="Times New Roman" w:cs="Simplified Arabic"/>
          <w:sz w:val="28"/>
          <w:szCs w:val="28"/>
          <w:lang/>
        </w:rPr>
        <w:t xml:space="preserve"> blood gases when </w:t>
      </w:r>
      <w:r w:rsidRPr="00E02E64">
        <w:rPr>
          <w:rFonts w:ascii="Times New Roman" w:hAnsi="Times New Roman" w:cs="Simplified Arabic"/>
          <w:sz w:val="28"/>
          <w:szCs w:val="28"/>
          <w:lang w:bidi="ar-EG"/>
        </w:rPr>
        <w:t xml:space="preserve">clinically indicated. Radiological investigation were done </w:t>
      </w:r>
      <w:r w:rsidRPr="00E02E64">
        <w:rPr>
          <w:rFonts w:ascii="Times New Roman" w:hAnsi="Times New Roman" w:cs="Simplified Arabic"/>
          <w:sz w:val="28"/>
          <w:szCs w:val="28"/>
          <w:lang/>
        </w:rPr>
        <w:t xml:space="preserve">when </w:t>
      </w:r>
      <w:r w:rsidRPr="00E02E64">
        <w:rPr>
          <w:rFonts w:ascii="Times New Roman" w:hAnsi="Times New Roman" w:cs="Simplified Arabic"/>
          <w:sz w:val="28"/>
          <w:szCs w:val="28"/>
          <w:lang w:bidi="ar-EG"/>
        </w:rPr>
        <w:t>clinically indicated, Data were analyzed using the Statistical Package for Social Sciences (SPSS).</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i/>
          <w:iCs/>
          <w:sz w:val="28"/>
          <w:szCs w:val="28"/>
          <w:lang/>
        </w:rPr>
        <w:t xml:space="preserve">Results: </w:t>
      </w:r>
      <w:r w:rsidRPr="00E02E64">
        <w:rPr>
          <w:rFonts w:ascii="Times New Roman" w:hAnsi="Times New Roman" w:cs="Simplified Arabic"/>
          <w:spacing w:val="-4"/>
          <w:sz w:val="28"/>
          <w:szCs w:val="28"/>
          <w:lang/>
        </w:rPr>
        <w:t xml:space="preserve">Lactoferrin group (45 preterm neonates) with mean gestational age (33.11 ± 1.81 weeks), 32 males (71%) and 13 females (29%). Placebo group (90 </w:t>
      </w:r>
      <w:r w:rsidRPr="00E02E64">
        <w:rPr>
          <w:rFonts w:ascii="Times New Roman" w:hAnsi="Times New Roman" w:cs="Simplified Arabic"/>
          <w:sz w:val="28"/>
          <w:szCs w:val="28"/>
          <w:lang w:bidi="ar-EG"/>
        </w:rPr>
        <w:t>preterm</w:t>
      </w:r>
      <w:r w:rsidRPr="00E02E64">
        <w:rPr>
          <w:rFonts w:ascii="Times New Roman" w:hAnsi="Times New Roman" w:cs="Simplified Arabic"/>
          <w:spacing w:val="-4"/>
          <w:sz w:val="28"/>
          <w:szCs w:val="28"/>
          <w:lang/>
        </w:rPr>
        <w:t xml:space="preserve"> neonates) with mean gestational age (33.28 ± 1.89 weeks), 45 males (50%) and 45 females (50%). Lactoferrin group showed a significantly lower incidence of late onset sepsis according to Tollner score and Rodwell score and blood cultures (6.7%) compared to placebo group (17.8%).</w:t>
      </w:r>
      <w:r w:rsidRPr="00E02E64">
        <w:rPr>
          <w:rFonts w:ascii="Times New Roman" w:hAnsi="Times New Roman" w:cs="Simplified Arabic"/>
          <w:sz w:val="28"/>
          <w:szCs w:val="28"/>
          <w:lang/>
        </w:rPr>
        <w:t xml:space="preserve"> E coli and S aureus were the most common organisms found in septic neonates in the current study (28.6% for each)</w:t>
      </w:r>
      <w:r w:rsidRPr="00E02E64">
        <w:rPr>
          <w:rFonts w:ascii="Times New Roman" w:hAnsi="Times New Roman" w:cs="Simplified Arabic"/>
          <w:spacing w:val="-4"/>
          <w:sz w:val="28"/>
          <w:szCs w:val="28"/>
          <w:lang/>
        </w:rPr>
        <w:t>.</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i/>
          <w:iCs/>
          <w:sz w:val="28"/>
          <w:szCs w:val="28"/>
          <w:lang/>
        </w:rPr>
        <w:t xml:space="preserve">Conclusion: </w:t>
      </w:r>
      <w:r w:rsidRPr="00E02E64">
        <w:rPr>
          <w:rFonts w:ascii="Times New Roman" w:hAnsi="Times New Roman" w:cs="Simplified Arabic"/>
          <w:sz w:val="28"/>
          <w:szCs w:val="28"/>
          <w:lang/>
        </w:rPr>
        <w:t>BLF supplementation would be a suitable preventive tool for late onset neonatal sepsis in preterm neonates.</w:t>
      </w:r>
    </w:p>
    <w:p w:rsidR="00C856A6" w:rsidRPr="00E02E64" w:rsidRDefault="00C856A6" w:rsidP="00E02E64">
      <w:pPr>
        <w:bidi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sz w:val="28"/>
          <w:szCs w:val="28"/>
          <w:lang/>
        </w:rPr>
        <w:t xml:space="preserve">Keywords: </w:t>
      </w:r>
      <w:r w:rsidRPr="00E02E64">
        <w:rPr>
          <w:rFonts w:ascii="Times New Roman" w:hAnsi="Times New Roman" w:cs="Simplified Arabic"/>
          <w:sz w:val="28"/>
          <w:szCs w:val="28"/>
          <w:lang w:bidi="ar-EG"/>
        </w:rPr>
        <w:t>Lactoferrin, neonatal sepsis, preterm.</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sz w:val="28"/>
          <w:szCs w:val="28"/>
          <w:lang/>
        </w:rPr>
      </w:pPr>
      <w:r w:rsidRPr="00E02E64">
        <w:rPr>
          <w:rFonts w:cs="Simplified Arabic"/>
          <w:b w:val="0"/>
          <w:bCs w:val="0"/>
          <w:sz w:val="28"/>
          <w:szCs w:val="28"/>
          <w:lang/>
        </w:rPr>
        <w:t>Abbreviations:</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sz w:val="28"/>
          <w:szCs w:val="28"/>
          <w:lang/>
        </w:rPr>
      </w:pPr>
      <w:r w:rsidRPr="00E02E64">
        <w:rPr>
          <w:rFonts w:cs="Simplified Arabic"/>
          <w:b w:val="0"/>
          <w:bCs w:val="0"/>
          <w:sz w:val="28"/>
          <w:szCs w:val="28"/>
          <w:lang/>
        </w:rPr>
        <w:t xml:space="preserve">NICUs: </w:t>
      </w:r>
      <w:r w:rsidRPr="00E02E64">
        <w:rPr>
          <w:rFonts w:cs="Simplified Arabic"/>
          <w:b w:val="0"/>
          <w:bCs w:val="0"/>
          <w:i/>
          <w:iCs/>
          <w:sz w:val="28"/>
          <w:szCs w:val="28"/>
          <w:lang/>
        </w:rPr>
        <w:t>Neonatal intensive care units.</w:t>
      </w:r>
      <w:r w:rsidRPr="00E02E64">
        <w:rPr>
          <w:rFonts w:cs="Simplified Arabic"/>
          <w:b w:val="0"/>
          <w:bCs w:val="0"/>
          <w:sz w:val="28"/>
          <w:szCs w:val="28"/>
          <w:lang/>
        </w:rPr>
        <w:t xml:space="preserve">         BLF: </w:t>
      </w:r>
      <w:r w:rsidRPr="00E02E64">
        <w:rPr>
          <w:rFonts w:cs="Simplified Arabic"/>
          <w:b w:val="0"/>
          <w:bCs w:val="0"/>
          <w:i/>
          <w:iCs/>
          <w:sz w:val="28"/>
          <w:szCs w:val="28"/>
          <w:lang/>
        </w:rPr>
        <w:t>Bovine lactoferrin.</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sz w:val="28"/>
          <w:szCs w:val="28"/>
          <w:lang/>
        </w:rPr>
      </w:pPr>
      <w:r w:rsidRPr="00E02E64">
        <w:rPr>
          <w:rFonts w:cs="Simplified Arabic"/>
          <w:b w:val="0"/>
          <w:bCs w:val="0"/>
          <w:sz w:val="28"/>
          <w:szCs w:val="28"/>
          <w:lang/>
        </w:rPr>
        <w:t xml:space="preserve">CRP: </w:t>
      </w:r>
      <w:r w:rsidRPr="00E02E64">
        <w:rPr>
          <w:rFonts w:cs="Simplified Arabic"/>
          <w:b w:val="0"/>
          <w:bCs w:val="0"/>
          <w:i/>
          <w:iCs/>
          <w:sz w:val="28"/>
          <w:szCs w:val="28"/>
          <w:lang/>
        </w:rPr>
        <w:t xml:space="preserve">C-reactive protein.                              </w:t>
      </w:r>
      <w:r w:rsidRPr="00E02E64">
        <w:rPr>
          <w:rFonts w:cs="Simplified Arabic"/>
          <w:b w:val="0"/>
          <w:bCs w:val="0"/>
          <w:sz w:val="28"/>
          <w:szCs w:val="28"/>
          <w:lang/>
        </w:rPr>
        <w:t xml:space="preserve">LBW: </w:t>
      </w:r>
      <w:r w:rsidRPr="00E02E64">
        <w:rPr>
          <w:rFonts w:cs="Simplified Arabic"/>
          <w:b w:val="0"/>
          <w:bCs w:val="0"/>
          <w:i/>
          <w:iCs/>
          <w:sz w:val="28"/>
          <w:szCs w:val="28"/>
          <w:lang/>
        </w:rPr>
        <w:t>Low birth ewight.</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sz w:val="28"/>
          <w:szCs w:val="28"/>
          <w:lang/>
        </w:rPr>
      </w:pPr>
      <w:r w:rsidRPr="00E02E64">
        <w:rPr>
          <w:rFonts w:cs="Simplified Arabic"/>
          <w:b w:val="0"/>
          <w:bCs w:val="0"/>
          <w:sz w:val="28"/>
          <w:szCs w:val="28"/>
          <w:lang/>
        </w:rPr>
        <w:t xml:space="preserve">EOS: </w:t>
      </w:r>
      <w:r w:rsidRPr="00E02E64">
        <w:rPr>
          <w:rFonts w:cs="Simplified Arabic"/>
          <w:b w:val="0"/>
          <w:bCs w:val="0"/>
          <w:i/>
          <w:iCs/>
          <w:sz w:val="28"/>
          <w:szCs w:val="28"/>
          <w:lang/>
        </w:rPr>
        <w:t>Earyl onset sepsis.</w:t>
      </w:r>
      <w:r w:rsidRPr="00E02E64">
        <w:rPr>
          <w:rFonts w:cs="Simplified Arabic"/>
          <w:b w:val="0"/>
          <w:bCs w:val="0"/>
          <w:sz w:val="28"/>
          <w:szCs w:val="28"/>
          <w:lang/>
        </w:rPr>
        <w:t xml:space="preserve">                              LOS: </w:t>
      </w:r>
      <w:r w:rsidRPr="00E02E64">
        <w:rPr>
          <w:rFonts w:cs="Simplified Arabic"/>
          <w:b w:val="0"/>
          <w:bCs w:val="0"/>
          <w:i/>
          <w:iCs/>
          <w:sz w:val="28"/>
          <w:szCs w:val="28"/>
          <w:lang/>
        </w:rPr>
        <w:t>Late onset sepsis.</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sz w:val="28"/>
          <w:szCs w:val="28"/>
          <w:lang/>
        </w:rPr>
      </w:pPr>
      <w:r w:rsidRPr="00E02E64">
        <w:rPr>
          <w:rFonts w:cs="Simplified Arabic"/>
          <w:b w:val="0"/>
          <w:bCs w:val="0"/>
          <w:sz w:val="28"/>
          <w:szCs w:val="28"/>
          <w:lang/>
        </w:rPr>
        <w:t xml:space="preserve">HLF: </w:t>
      </w:r>
      <w:r w:rsidRPr="00E02E64">
        <w:rPr>
          <w:rFonts w:cs="Simplified Arabic"/>
          <w:b w:val="0"/>
          <w:bCs w:val="0"/>
          <w:i/>
          <w:iCs/>
          <w:sz w:val="28"/>
          <w:szCs w:val="28"/>
          <w:lang/>
        </w:rPr>
        <w:t>Human lactoferrin.</w:t>
      </w:r>
      <w:r w:rsidRPr="00E02E64">
        <w:rPr>
          <w:rFonts w:cs="Simplified Arabic"/>
          <w:b w:val="0"/>
          <w:bCs w:val="0"/>
          <w:sz w:val="28"/>
          <w:szCs w:val="28"/>
          <w:lang/>
        </w:rPr>
        <w:t xml:space="preserve">                             CSF: </w:t>
      </w:r>
      <w:r w:rsidRPr="00E02E64">
        <w:rPr>
          <w:rFonts w:cs="Simplified Arabic"/>
          <w:b w:val="0"/>
          <w:bCs w:val="0"/>
          <w:i/>
          <w:iCs/>
          <w:sz w:val="28"/>
          <w:szCs w:val="28"/>
          <w:lang/>
        </w:rPr>
        <w:t>Cerebrospinal fluid.</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color w:val="222222"/>
          <w:sz w:val="28"/>
          <w:szCs w:val="28"/>
          <w:lang/>
        </w:rPr>
      </w:pPr>
      <w:r w:rsidRPr="00E02E64">
        <w:rPr>
          <w:rFonts w:cs="Simplified Arabic"/>
          <w:b w:val="0"/>
          <w:bCs w:val="0"/>
          <w:sz w:val="28"/>
          <w:szCs w:val="28"/>
          <w:lang/>
        </w:rPr>
        <w:t xml:space="preserve">PROM: </w:t>
      </w:r>
      <w:r w:rsidRPr="00E02E64">
        <w:rPr>
          <w:rFonts w:cs="Simplified Arabic"/>
          <w:b w:val="0"/>
          <w:bCs w:val="0"/>
          <w:i/>
          <w:iCs/>
          <w:sz w:val="28"/>
          <w:szCs w:val="28"/>
          <w:lang/>
        </w:rPr>
        <w:t>Premature rupture of membrane.</w:t>
      </w:r>
      <w:r w:rsidRPr="00E02E64">
        <w:rPr>
          <w:rFonts w:cs="Simplified Arabic"/>
          <w:b w:val="0"/>
          <w:bCs w:val="0"/>
          <w:sz w:val="28"/>
          <w:szCs w:val="28"/>
          <w:lang/>
        </w:rPr>
        <w:t xml:space="preserve">    CT: </w:t>
      </w:r>
      <w:hyperlink r:id="rId7" w:history="1">
        <w:r w:rsidRPr="00E02E64">
          <w:rPr>
            <w:rFonts w:cs="Simplified Arabic"/>
            <w:b w:val="0"/>
            <w:bCs w:val="0"/>
            <w:i/>
            <w:iCs/>
            <w:sz w:val="28"/>
            <w:szCs w:val="28"/>
            <w:lang/>
          </w:rPr>
          <w:t>Computed Tomography</w:t>
        </w:r>
      </w:hyperlink>
      <w:r w:rsidRPr="00E02E64">
        <w:rPr>
          <w:rFonts w:cs="Simplified Arabic"/>
          <w:b w:val="0"/>
          <w:bCs w:val="0"/>
          <w:color w:val="222222"/>
          <w:sz w:val="28"/>
          <w:szCs w:val="28"/>
          <w:lang/>
        </w:rPr>
        <w:t>.</w:t>
      </w:r>
    </w:p>
    <w:p w:rsidR="00C856A6" w:rsidRPr="00E02E64" w:rsidRDefault="00C856A6" w:rsidP="00E02E64">
      <w:pPr>
        <w:pStyle w:val="Heading3"/>
        <w:shd w:val="clear" w:color="auto" w:fill="FFFFFF"/>
        <w:spacing w:before="0" w:beforeAutospacing="0" w:after="0" w:afterAutospacing="0" w:line="360" w:lineRule="auto"/>
        <w:ind w:firstLine="425"/>
        <w:jc w:val="both"/>
        <w:rPr>
          <w:rFonts w:cs="Simplified Arabic"/>
          <w:b w:val="0"/>
          <w:bCs w:val="0"/>
          <w:sz w:val="28"/>
          <w:szCs w:val="28"/>
          <w:rtl/>
          <w:lang w:bidi="ar-EG"/>
        </w:rPr>
      </w:pPr>
      <w:r w:rsidRPr="00E02E64">
        <w:rPr>
          <w:rFonts w:cs="Simplified Arabic" w:hint="eastAsia"/>
          <w:b w:val="0"/>
          <w:bCs w:val="0"/>
          <w:sz w:val="28"/>
          <w:szCs w:val="28"/>
          <w:rtl/>
          <w:lang w:bidi="ar-EG"/>
        </w:rPr>
        <w:t>تناول</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مكملات</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اللاكتوفيرين</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لمنع</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التسمم</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بالدم</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للأطفال</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حديثى</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الولادة</w:t>
      </w:r>
      <w:r w:rsidRPr="00E02E64">
        <w:rPr>
          <w:rFonts w:cs="Simplified Arabic"/>
          <w:b w:val="0"/>
          <w:bCs w:val="0"/>
          <w:sz w:val="28"/>
          <w:szCs w:val="28"/>
          <w:rtl/>
          <w:lang w:bidi="ar-EG"/>
        </w:rPr>
        <w:t xml:space="preserve"> </w:t>
      </w:r>
      <w:r w:rsidRPr="00E02E64">
        <w:rPr>
          <w:rFonts w:cs="Simplified Arabic" w:hint="eastAsia"/>
          <w:b w:val="0"/>
          <w:bCs w:val="0"/>
          <w:sz w:val="28"/>
          <w:szCs w:val="28"/>
          <w:rtl/>
          <w:lang w:bidi="ar-EG"/>
        </w:rPr>
        <w:t>المبتسرين</w:t>
      </w:r>
    </w:p>
    <w:p w:rsidR="00C856A6" w:rsidRPr="00E02E64" w:rsidRDefault="00C856A6" w:rsidP="00E02E64">
      <w:pPr>
        <w:numPr>
          <w:ilvl w:val="0"/>
          <w:numId w:val="43"/>
        </w:numPr>
        <w:spacing w:after="0" w:line="360" w:lineRule="auto"/>
        <w:ind w:left="0" w:firstLine="425"/>
        <w:jc w:val="both"/>
        <w:rPr>
          <w:rFonts w:ascii="Times New Roman" w:hAnsi="Times New Roman" w:cs="Simplified Arabic"/>
          <w:sz w:val="28"/>
          <w:szCs w:val="28"/>
          <w:u w:val="single"/>
          <w:rtl/>
          <w:lang w:bidi="ar-EG"/>
        </w:rPr>
      </w:pPr>
      <w:r w:rsidRPr="00E02E64">
        <w:rPr>
          <w:rFonts w:ascii="Times New Roman" w:hAnsi="Times New Roman" w:cs="Simplified Arabic"/>
          <w:sz w:val="28"/>
          <w:szCs w:val="28"/>
          <w:u w:val="single"/>
          <w:rtl/>
          <w:lang w:bidi="ar-EG"/>
        </w:rPr>
        <w:t>المقدمة:</w:t>
      </w:r>
    </w:p>
    <w:p w:rsidR="00C856A6" w:rsidRPr="00E02E64" w:rsidRDefault="00C856A6" w:rsidP="00E02E64">
      <w:pPr>
        <w:pStyle w:val="NoSpacing"/>
        <w:bidi/>
        <w:spacing w:line="360" w:lineRule="auto"/>
        <w:ind w:firstLine="425"/>
        <w:jc w:val="both"/>
        <w:rPr>
          <w:rFonts w:ascii="Times New Roman" w:hAnsi="Times New Roman" w:cs="Simplified Arabic"/>
          <w:sz w:val="28"/>
          <w:szCs w:val="28"/>
          <w:rtl/>
          <w:lang/>
        </w:rPr>
      </w:pPr>
      <w:r w:rsidRPr="00E02E64">
        <w:rPr>
          <w:rFonts w:ascii="Times New Roman" w:hAnsi="Times New Roman" w:cs="Simplified Arabic"/>
          <w:color w:val="000000"/>
          <w:sz w:val="28"/>
          <w:szCs w:val="28"/>
          <w:rtl/>
          <w:lang/>
        </w:rPr>
        <w:t xml:space="preserve">معدلات الوفيات و الاعتلال </w:t>
      </w:r>
      <w:r w:rsidRPr="00E02E64">
        <w:rPr>
          <w:rStyle w:val="hps"/>
          <w:rFonts w:ascii="Times New Roman" w:hAnsi="Times New Roman" w:cs="Simplified Arabic"/>
          <w:color w:val="333333"/>
          <w:sz w:val="28"/>
          <w:szCs w:val="28"/>
          <w:rtl/>
          <w:lang/>
        </w:rPr>
        <w:t xml:space="preserve">المرتبطة بتسمم الدم </w:t>
      </w:r>
      <w:r w:rsidRPr="00E02E64">
        <w:rPr>
          <w:rStyle w:val="hps"/>
          <w:rFonts w:ascii="Times New Roman" w:hAnsi="Times New Roman" w:cs="Simplified Arabic"/>
          <w:sz w:val="28"/>
          <w:szCs w:val="28"/>
          <w:rtl/>
          <w:lang/>
        </w:rPr>
        <w:t xml:space="preserve">تشكل مصدر </w:t>
      </w:r>
      <w:r w:rsidRPr="00E02E64">
        <w:rPr>
          <w:rFonts w:ascii="Times New Roman" w:hAnsi="Times New Roman" w:cs="Simplified Arabic"/>
          <w:sz w:val="28"/>
          <w:szCs w:val="28"/>
          <w:rtl/>
          <w:lang/>
        </w:rPr>
        <w:t xml:space="preserve">قلق كبير في وحدات العناية المركزة للأطفال حديثي الولادة, خاصا لدى الأطفال </w:t>
      </w:r>
      <w:r w:rsidRPr="00E02E64">
        <w:rPr>
          <w:rStyle w:val="hps"/>
          <w:rFonts w:ascii="Times New Roman" w:hAnsi="Times New Roman" w:cs="Simplified Arabic"/>
          <w:color w:val="333333"/>
          <w:sz w:val="28"/>
          <w:szCs w:val="28"/>
          <w:rtl/>
          <w:lang/>
        </w:rPr>
        <w:t>المبتسرين</w:t>
      </w:r>
      <w:r w:rsidRPr="00E02E64">
        <w:rPr>
          <w:rFonts w:ascii="Times New Roman" w:hAnsi="Times New Roman" w:cs="Simplified Arabic"/>
          <w:sz w:val="28"/>
          <w:szCs w:val="28"/>
          <w:rtl/>
          <w:lang/>
        </w:rPr>
        <w:t xml:space="preserve"> والاطفال ناقصى الوزن عند الولادة والذين يكونون اكثر عرضة نتيجة لعدم نضج الجهاز المناعى وخطوط الدفاع. </w:t>
      </w:r>
      <w:r w:rsidRPr="00E02E64">
        <w:rPr>
          <w:rFonts w:cs="Simplified Arabic" w:hint="eastAsia"/>
          <w:sz w:val="28"/>
          <w:szCs w:val="28"/>
          <w:rtl/>
          <w:lang/>
        </w:rPr>
        <w:t>اللاكتوفيرين</w:t>
      </w:r>
      <w:r w:rsidRPr="00E02E64">
        <w:rPr>
          <w:rFonts w:cs="Simplified Arabic"/>
          <w:sz w:val="28"/>
          <w:szCs w:val="28"/>
          <w:rtl/>
          <w:lang/>
        </w:rPr>
        <w:t xml:space="preserve"> </w:t>
      </w:r>
      <w:r w:rsidRPr="00E02E64">
        <w:rPr>
          <w:rFonts w:cs="Simplified Arabic" w:hint="eastAsia"/>
          <w:sz w:val="28"/>
          <w:szCs w:val="28"/>
          <w:rtl/>
          <w:lang/>
        </w:rPr>
        <w:t>هو</w:t>
      </w:r>
      <w:r w:rsidRPr="00E02E64">
        <w:rPr>
          <w:rFonts w:cs="Simplified Arabic"/>
          <w:sz w:val="28"/>
          <w:szCs w:val="28"/>
          <w:rtl/>
          <w:lang/>
        </w:rPr>
        <w:t xml:space="preserve"> </w:t>
      </w:r>
      <w:r w:rsidRPr="00E02E64">
        <w:rPr>
          <w:rFonts w:cs="Simplified Arabic" w:hint="eastAsia"/>
          <w:sz w:val="28"/>
          <w:szCs w:val="28"/>
          <w:rtl/>
          <w:lang/>
        </w:rPr>
        <w:t>جليكوبروتين</w:t>
      </w:r>
      <w:r w:rsidRPr="00E02E64">
        <w:rPr>
          <w:rFonts w:cs="Simplified Arabic"/>
          <w:sz w:val="28"/>
          <w:szCs w:val="28"/>
          <w:rtl/>
          <w:lang/>
        </w:rPr>
        <w:t xml:space="preserve"> </w:t>
      </w:r>
      <w:r w:rsidRPr="00E02E64">
        <w:rPr>
          <w:rFonts w:cs="Simplified Arabic" w:hint="eastAsia"/>
          <w:sz w:val="28"/>
          <w:szCs w:val="28"/>
          <w:rtl/>
          <w:lang/>
        </w:rPr>
        <w:t>قابل</w:t>
      </w:r>
      <w:r w:rsidRPr="00E02E64">
        <w:rPr>
          <w:rFonts w:cs="Simplified Arabic"/>
          <w:sz w:val="28"/>
          <w:szCs w:val="28"/>
          <w:rtl/>
          <w:lang/>
        </w:rPr>
        <w:t xml:space="preserve"> </w:t>
      </w:r>
      <w:r w:rsidRPr="00E02E64">
        <w:rPr>
          <w:rFonts w:cs="Simplified Arabic" w:hint="eastAsia"/>
          <w:sz w:val="28"/>
          <w:szCs w:val="28"/>
          <w:rtl/>
          <w:lang/>
        </w:rPr>
        <w:t>للأرتباط</w:t>
      </w:r>
      <w:r w:rsidRPr="00E02E64">
        <w:rPr>
          <w:rFonts w:cs="Simplified Arabic"/>
          <w:sz w:val="28"/>
          <w:szCs w:val="28"/>
          <w:rtl/>
          <w:lang/>
        </w:rPr>
        <w:t xml:space="preserve"> </w:t>
      </w:r>
      <w:r w:rsidRPr="00E02E64">
        <w:rPr>
          <w:rFonts w:cs="Simplified Arabic" w:hint="eastAsia"/>
          <w:sz w:val="28"/>
          <w:szCs w:val="28"/>
          <w:rtl/>
          <w:lang/>
        </w:rPr>
        <w:t>بالحديد</w:t>
      </w:r>
      <w:r w:rsidRPr="00E02E64">
        <w:rPr>
          <w:rFonts w:cs="Simplified Arabic"/>
          <w:sz w:val="28"/>
          <w:szCs w:val="28"/>
          <w:rtl/>
          <w:lang/>
        </w:rPr>
        <w:t xml:space="preserve"> </w:t>
      </w:r>
      <w:r w:rsidRPr="00E02E64">
        <w:rPr>
          <w:rFonts w:cs="Simplified Arabic" w:hint="eastAsia"/>
          <w:sz w:val="28"/>
          <w:szCs w:val="28"/>
          <w:rtl/>
          <w:lang/>
        </w:rPr>
        <w:t>موجود</w:t>
      </w:r>
      <w:r w:rsidRPr="00E02E64">
        <w:rPr>
          <w:rFonts w:cs="Simplified Arabic"/>
          <w:sz w:val="28"/>
          <w:szCs w:val="28"/>
          <w:rtl/>
          <w:lang/>
        </w:rPr>
        <w:t xml:space="preserve"> </w:t>
      </w:r>
      <w:r w:rsidRPr="00E02E64">
        <w:rPr>
          <w:rFonts w:cs="Simplified Arabic" w:hint="eastAsia"/>
          <w:sz w:val="28"/>
          <w:szCs w:val="28"/>
          <w:rtl/>
          <w:lang/>
        </w:rPr>
        <w:t>في</w:t>
      </w:r>
      <w:r w:rsidRPr="00E02E64">
        <w:rPr>
          <w:rFonts w:cs="Simplified Arabic"/>
          <w:sz w:val="28"/>
          <w:szCs w:val="28"/>
          <w:rtl/>
          <w:lang/>
        </w:rPr>
        <w:t xml:space="preserve"> </w:t>
      </w:r>
      <w:r w:rsidRPr="00E02E64">
        <w:rPr>
          <w:rFonts w:cs="Simplified Arabic" w:hint="eastAsia"/>
          <w:sz w:val="28"/>
          <w:szCs w:val="28"/>
          <w:rtl/>
          <w:lang/>
        </w:rPr>
        <w:t>جميع</w:t>
      </w:r>
      <w:r w:rsidRPr="00E02E64">
        <w:rPr>
          <w:rFonts w:cs="Simplified Arabic"/>
          <w:sz w:val="28"/>
          <w:szCs w:val="28"/>
          <w:rtl/>
          <w:lang/>
        </w:rPr>
        <w:t xml:space="preserve"> </w:t>
      </w:r>
      <w:r w:rsidRPr="00E02E64">
        <w:rPr>
          <w:rFonts w:cs="Simplified Arabic" w:hint="eastAsia"/>
          <w:sz w:val="28"/>
          <w:szCs w:val="28"/>
          <w:rtl/>
          <w:lang/>
        </w:rPr>
        <w:t>البان</w:t>
      </w:r>
      <w:r w:rsidRPr="00E02E64">
        <w:rPr>
          <w:rFonts w:cs="Simplified Arabic"/>
          <w:sz w:val="28"/>
          <w:szCs w:val="28"/>
          <w:rtl/>
          <w:lang/>
        </w:rPr>
        <w:t xml:space="preserve"> </w:t>
      </w:r>
      <w:r w:rsidRPr="00E02E64">
        <w:rPr>
          <w:rFonts w:cs="Simplified Arabic" w:hint="eastAsia"/>
          <w:sz w:val="28"/>
          <w:szCs w:val="28"/>
          <w:rtl/>
          <w:lang/>
        </w:rPr>
        <w:t>الثدييات</w:t>
      </w:r>
      <w:r w:rsidRPr="00E02E64">
        <w:rPr>
          <w:rFonts w:cs="Simplified Arabic"/>
          <w:sz w:val="28"/>
          <w:szCs w:val="28"/>
          <w:rtl/>
          <w:lang/>
        </w:rPr>
        <w:t xml:space="preserve"> </w:t>
      </w:r>
      <w:r w:rsidRPr="00E02E64">
        <w:rPr>
          <w:rFonts w:cs="Simplified Arabic" w:hint="eastAsia"/>
          <w:sz w:val="28"/>
          <w:szCs w:val="28"/>
          <w:rtl/>
          <w:lang/>
        </w:rPr>
        <w:t>ويشارك</w:t>
      </w:r>
      <w:r w:rsidRPr="00E02E64">
        <w:rPr>
          <w:rFonts w:cs="Simplified Arabic"/>
          <w:sz w:val="28"/>
          <w:szCs w:val="28"/>
          <w:rtl/>
          <w:lang/>
        </w:rPr>
        <w:t xml:space="preserve"> </w:t>
      </w:r>
      <w:r w:rsidRPr="00E02E64">
        <w:rPr>
          <w:rFonts w:cs="Simplified Arabic" w:hint="eastAsia"/>
          <w:sz w:val="28"/>
          <w:szCs w:val="28"/>
          <w:rtl/>
          <w:lang/>
        </w:rPr>
        <w:t>في</w:t>
      </w:r>
      <w:r w:rsidRPr="00E02E64">
        <w:rPr>
          <w:rFonts w:cs="Simplified Arabic"/>
          <w:sz w:val="28"/>
          <w:szCs w:val="28"/>
          <w:rtl/>
          <w:lang/>
        </w:rPr>
        <w:t xml:space="preserve"> </w:t>
      </w:r>
      <w:r w:rsidRPr="00E02E64">
        <w:rPr>
          <w:rFonts w:cs="Simplified Arabic" w:hint="eastAsia"/>
          <w:sz w:val="28"/>
          <w:szCs w:val="28"/>
          <w:rtl/>
          <w:lang/>
        </w:rPr>
        <w:t>الاستجابة</w:t>
      </w:r>
      <w:r w:rsidRPr="00E02E64">
        <w:rPr>
          <w:rFonts w:cs="Simplified Arabic"/>
          <w:sz w:val="28"/>
          <w:szCs w:val="28"/>
          <w:rtl/>
          <w:lang/>
        </w:rPr>
        <w:t xml:space="preserve"> </w:t>
      </w:r>
      <w:r w:rsidRPr="00E02E64">
        <w:rPr>
          <w:rFonts w:cs="Simplified Arabic" w:hint="eastAsia"/>
          <w:sz w:val="28"/>
          <w:szCs w:val="28"/>
          <w:rtl/>
          <w:lang/>
        </w:rPr>
        <w:t>المناعية</w:t>
      </w:r>
      <w:r w:rsidRPr="00E02E64">
        <w:rPr>
          <w:rFonts w:cs="Simplified Arabic"/>
          <w:sz w:val="28"/>
          <w:szCs w:val="28"/>
          <w:rtl/>
          <w:lang/>
        </w:rPr>
        <w:t xml:space="preserve"> </w:t>
      </w:r>
      <w:r w:rsidRPr="00E02E64">
        <w:rPr>
          <w:rFonts w:cs="Simplified Arabic" w:hint="eastAsia"/>
          <w:sz w:val="28"/>
          <w:szCs w:val="28"/>
          <w:rtl/>
          <w:lang/>
        </w:rPr>
        <w:t>للجسم</w:t>
      </w:r>
      <w:r w:rsidRPr="00E02E64">
        <w:rPr>
          <w:rFonts w:cs="Simplified Arabic"/>
          <w:sz w:val="28"/>
          <w:szCs w:val="28"/>
          <w:rtl/>
          <w:lang/>
        </w:rPr>
        <w:t xml:space="preserve">. </w:t>
      </w:r>
      <w:r w:rsidRPr="00E02E64">
        <w:rPr>
          <w:rFonts w:cs="Simplified Arabic" w:hint="eastAsia"/>
          <w:sz w:val="28"/>
          <w:szCs w:val="28"/>
          <w:rtl/>
          <w:lang/>
        </w:rPr>
        <w:t>اشارت</w:t>
      </w:r>
      <w:r w:rsidRPr="00E02E64">
        <w:rPr>
          <w:rFonts w:cs="Simplified Arabic"/>
          <w:sz w:val="28"/>
          <w:szCs w:val="28"/>
          <w:rtl/>
          <w:lang/>
        </w:rPr>
        <w:t xml:space="preserve"> </w:t>
      </w:r>
      <w:r w:rsidRPr="00E02E64">
        <w:rPr>
          <w:rFonts w:cs="Simplified Arabic" w:hint="eastAsia"/>
          <w:sz w:val="28"/>
          <w:szCs w:val="28"/>
          <w:rtl/>
          <w:lang/>
        </w:rPr>
        <w:t>المعلومات</w:t>
      </w:r>
      <w:r w:rsidRPr="00E02E64">
        <w:rPr>
          <w:rFonts w:cs="Simplified Arabic"/>
          <w:sz w:val="28"/>
          <w:szCs w:val="28"/>
          <w:rtl/>
          <w:lang/>
        </w:rPr>
        <w:t xml:space="preserve"> </w:t>
      </w:r>
      <w:r w:rsidRPr="00E02E64">
        <w:rPr>
          <w:rFonts w:cs="Simplified Arabic" w:hint="eastAsia"/>
          <w:sz w:val="28"/>
          <w:szCs w:val="28"/>
          <w:rtl/>
          <w:lang/>
        </w:rPr>
        <w:t>الحديثة</w:t>
      </w:r>
      <w:r w:rsidRPr="00E02E64">
        <w:rPr>
          <w:rFonts w:cs="Simplified Arabic"/>
          <w:sz w:val="28"/>
          <w:szCs w:val="28"/>
          <w:rtl/>
          <w:lang/>
        </w:rPr>
        <w:t xml:space="preserve"> </w:t>
      </w:r>
      <w:r w:rsidRPr="00E02E64">
        <w:rPr>
          <w:rFonts w:cs="Simplified Arabic" w:hint="eastAsia"/>
          <w:sz w:val="28"/>
          <w:szCs w:val="28"/>
          <w:rtl/>
          <w:lang/>
        </w:rPr>
        <w:t>ان</w:t>
      </w:r>
      <w:r w:rsidRPr="00E02E64">
        <w:rPr>
          <w:rFonts w:cs="Simplified Arabic"/>
          <w:sz w:val="28"/>
          <w:szCs w:val="28"/>
          <w:rtl/>
          <w:lang/>
        </w:rPr>
        <w:t xml:space="preserve"> </w:t>
      </w:r>
      <w:r w:rsidRPr="00E02E64">
        <w:rPr>
          <w:rFonts w:cs="Simplified Arabic" w:hint="eastAsia"/>
          <w:sz w:val="28"/>
          <w:szCs w:val="28"/>
          <w:rtl/>
          <w:lang/>
        </w:rPr>
        <w:t>اللاكتوفيرين</w:t>
      </w:r>
      <w:r w:rsidRPr="00E02E64">
        <w:rPr>
          <w:rFonts w:cs="Simplified Arabic"/>
          <w:sz w:val="28"/>
          <w:szCs w:val="28"/>
          <w:rtl/>
          <w:lang/>
        </w:rPr>
        <w:t xml:space="preserve"> </w:t>
      </w:r>
      <w:r w:rsidRPr="00E02E64">
        <w:rPr>
          <w:rFonts w:cs="Simplified Arabic" w:hint="eastAsia"/>
          <w:sz w:val="28"/>
          <w:szCs w:val="28"/>
          <w:rtl/>
          <w:lang/>
        </w:rPr>
        <w:t>المستخلص</w:t>
      </w:r>
      <w:r w:rsidRPr="00E02E64">
        <w:rPr>
          <w:rFonts w:cs="Simplified Arabic"/>
          <w:sz w:val="28"/>
          <w:szCs w:val="28"/>
          <w:rtl/>
          <w:lang/>
        </w:rPr>
        <w:t xml:space="preserve"> </w:t>
      </w:r>
      <w:r w:rsidRPr="00E02E64">
        <w:rPr>
          <w:rFonts w:cs="Simplified Arabic" w:hint="eastAsia"/>
          <w:sz w:val="28"/>
          <w:szCs w:val="28"/>
          <w:rtl/>
          <w:lang/>
        </w:rPr>
        <w:t>من</w:t>
      </w:r>
      <w:r w:rsidRPr="00E02E64">
        <w:rPr>
          <w:rFonts w:cs="Simplified Arabic"/>
          <w:sz w:val="28"/>
          <w:szCs w:val="28"/>
          <w:rtl/>
          <w:lang/>
        </w:rPr>
        <w:t xml:space="preserve"> </w:t>
      </w:r>
      <w:r w:rsidRPr="00E02E64">
        <w:rPr>
          <w:rFonts w:cs="Simplified Arabic" w:hint="eastAsia"/>
          <w:sz w:val="28"/>
          <w:szCs w:val="28"/>
          <w:rtl/>
          <w:lang/>
        </w:rPr>
        <w:t>البقر</w:t>
      </w:r>
      <w:r w:rsidRPr="00E02E64">
        <w:rPr>
          <w:rFonts w:cs="Simplified Arabic"/>
          <w:sz w:val="28"/>
          <w:szCs w:val="28"/>
          <w:rtl/>
          <w:lang/>
        </w:rPr>
        <w:t xml:space="preserve"> </w:t>
      </w:r>
      <w:r w:rsidRPr="00E02E64">
        <w:rPr>
          <w:rFonts w:cs="Simplified Arabic" w:hint="eastAsia"/>
          <w:sz w:val="28"/>
          <w:szCs w:val="28"/>
          <w:rtl/>
          <w:lang/>
        </w:rPr>
        <w:t>قد</w:t>
      </w:r>
      <w:r w:rsidRPr="00E02E64">
        <w:rPr>
          <w:rFonts w:cs="Simplified Arabic"/>
          <w:sz w:val="28"/>
          <w:szCs w:val="28"/>
          <w:rtl/>
          <w:lang/>
        </w:rPr>
        <w:t xml:space="preserve"> </w:t>
      </w:r>
      <w:r w:rsidRPr="00E02E64">
        <w:rPr>
          <w:rFonts w:cs="Simplified Arabic" w:hint="eastAsia"/>
          <w:sz w:val="28"/>
          <w:szCs w:val="28"/>
          <w:rtl/>
          <w:lang/>
        </w:rPr>
        <w:t>يكون</w:t>
      </w:r>
      <w:r w:rsidRPr="00E02E64">
        <w:rPr>
          <w:rFonts w:cs="Simplified Arabic"/>
          <w:sz w:val="28"/>
          <w:szCs w:val="28"/>
          <w:rtl/>
          <w:lang/>
        </w:rPr>
        <w:t xml:space="preserve"> </w:t>
      </w:r>
      <w:r w:rsidRPr="00E02E64">
        <w:rPr>
          <w:rFonts w:cs="Simplified Arabic" w:hint="eastAsia"/>
          <w:sz w:val="28"/>
          <w:szCs w:val="28"/>
          <w:rtl/>
          <w:lang/>
        </w:rPr>
        <w:t>له</w:t>
      </w:r>
      <w:r w:rsidRPr="00E02E64">
        <w:rPr>
          <w:rFonts w:cs="Simplified Arabic"/>
          <w:sz w:val="28"/>
          <w:szCs w:val="28"/>
          <w:rtl/>
          <w:lang/>
        </w:rPr>
        <w:t xml:space="preserve"> </w:t>
      </w:r>
      <w:r w:rsidRPr="00E02E64">
        <w:rPr>
          <w:rFonts w:cs="Simplified Arabic" w:hint="eastAsia"/>
          <w:sz w:val="28"/>
          <w:szCs w:val="28"/>
          <w:rtl/>
          <w:lang/>
        </w:rPr>
        <w:t>دور</w:t>
      </w:r>
      <w:r w:rsidRPr="00E02E64">
        <w:rPr>
          <w:rFonts w:cs="Simplified Arabic"/>
          <w:sz w:val="28"/>
          <w:szCs w:val="28"/>
          <w:rtl/>
          <w:lang/>
        </w:rPr>
        <w:t xml:space="preserve"> </w:t>
      </w:r>
      <w:r w:rsidRPr="00E02E64">
        <w:rPr>
          <w:rFonts w:cs="Simplified Arabic" w:hint="eastAsia"/>
          <w:sz w:val="28"/>
          <w:szCs w:val="28"/>
          <w:rtl/>
          <w:lang/>
        </w:rPr>
        <w:t>فى</w:t>
      </w:r>
      <w:r w:rsidRPr="00E02E64">
        <w:rPr>
          <w:rFonts w:cs="Simplified Arabic"/>
          <w:sz w:val="28"/>
          <w:szCs w:val="28"/>
          <w:rtl/>
          <w:lang/>
        </w:rPr>
        <w:t xml:space="preserve"> </w:t>
      </w:r>
      <w:r w:rsidRPr="00E02E64">
        <w:rPr>
          <w:rFonts w:cs="Simplified Arabic" w:hint="eastAsia"/>
          <w:sz w:val="28"/>
          <w:szCs w:val="28"/>
          <w:rtl/>
          <w:lang/>
        </w:rPr>
        <w:t>الوقاية</w:t>
      </w:r>
      <w:r w:rsidRPr="00E02E64">
        <w:rPr>
          <w:rFonts w:cs="Simplified Arabic"/>
          <w:sz w:val="28"/>
          <w:szCs w:val="28"/>
          <w:rtl/>
          <w:lang/>
        </w:rPr>
        <w:t xml:space="preserve"> </w:t>
      </w:r>
      <w:r w:rsidRPr="00E02E64">
        <w:rPr>
          <w:rFonts w:cs="Simplified Arabic" w:hint="eastAsia"/>
          <w:sz w:val="28"/>
          <w:szCs w:val="28"/>
          <w:rtl/>
          <w:lang/>
        </w:rPr>
        <w:t>من</w:t>
      </w:r>
      <w:r w:rsidRPr="00E02E64">
        <w:rPr>
          <w:rFonts w:cs="Simplified Arabic"/>
          <w:sz w:val="28"/>
          <w:szCs w:val="28"/>
          <w:rtl/>
          <w:lang/>
        </w:rPr>
        <w:t xml:space="preserve"> </w:t>
      </w:r>
      <w:r w:rsidRPr="00E02E64">
        <w:rPr>
          <w:rFonts w:cs="Simplified Arabic" w:hint="eastAsia"/>
          <w:sz w:val="28"/>
          <w:szCs w:val="28"/>
          <w:rtl/>
          <w:lang/>
        </w:rPr>
        <w:t>حدوث</w:t>
      </w:r>
      <w:r w:rsidRPr="00E02E64">
        <w:rPr>
          <w:rFonts w:cs="Simplified Arabic"/>
          <w:sz w:val="28"/>
          <w:szCs w:val="28"/>
          <w:rtl/>
          <w:lang/>
        </w:rPr>
        <w:t xml:space="preserve"> </w:t>
      </w:r>
      <w:r w:rsidRPr="00E02E64">
        <w:rPr>
          <w:rFonts w:cs="Simplified Arabic" w:hint="eastAsia"/>
          <w:sz w:val="28"/>
          <w:szCs w:val="28"/>
          <w:rtl/>
          <w:lang/>
        </w:rPr>
        <w:t>تسمم</w:t>
      </w:r>
      <w:r w:rsidRPr="00E02E64">
        <w:rPr>
          <w:rFonts w:cs="Simplified Arabic"/>
          <w:sz w:val="28"/>
          <w:szCs w:val="28"/>
          <w:rtl/>
          <w:lang/>
        </w:rPr>
        <w:t xml:space="preserve"> </w:t>
      </w:r>
      <w:r w:rsidRPr="00E02E64">
        <w:rPr>
          <w:rFonts w:cs="Simplified Arabic" w:hint="eastAsia"/>
          <w:sz w:val="28"/>
          <w:szCs w:val="28"/>
          <w:rtl/>
          <w:lang/>
        </w:rPr>
        <w:t>الدم</w:t>
      </w:r>
      <w:r w:rsidRPr="00E02E64">
        <w:rPr>
          <w:rFonts w:cs="Simplified Arabic"/>
          <w:sz w:val="28"/>
          <w:szCs w:val="28"/>
          <w:rtl/>
          <w:lang/>
        </w:rPr>
        <w:t xml:space="preserve"> </w:t>
      </w:r>
      <w:r w:rsidRPr="00E02E64">
        <w:rPr>
          <w:rFonts w:cs="Simplified Arabic" w:hint="eastAsia"/>
          <w:sz w:val="28"/>
          <w:szCs w:val="28"/>
          <w:rtl/>
          <w:lang/>
        </w:rPr>
        <w:t>المتأخر</w:t>
      </w:r>
      <w:r w:rsidRPr="00E02E64">
        <w:rPr>
          <w:rFonts w:cs="Simplified Arabic"/>
          <w:sz w:val="28"/>
          <w:szCs w:val="28"/>
          <w:rtl/>
          <w:lang/>
        </w:rPr>
        <w:t xml:space="preserve"> </w:t>
      </w:r>
      <w:r w:rsidRPr="00E02E64">
        <w:rPr>
          <w:rFonts w:cs="Simplified Arabic" w:hint="eastAsia"/>
          <w:sz w:val="28"/>
          <w:szCs w:val="28"/>
          <w:rtl/>
          <w:lang/>
        </w:rPr>
        <w:t>بالأطفال</w:t>
      </w:r>
      <w:r w:rsidRPr="00E02E64">
        <w:rPr>
          <w:rFonts w:cs="Simplified Arabic"/>
          <w:sz w:val="28"/>
          <w:szCs w:val="28"/>
          <w:rtl/>
          <w:lang/>
        </w:rPr>
        <w:t xml:space="preserve"> </w:t>
      </w:r>
      <w:r w:rsidRPr="00E02E64">
        <w:rPr>
          <w:rStyle w:val="hps"/>
          <w:rFonts w:ascii="Times New Roman" w:hAnsi="Times New Roman" w:cs="Simplified Arabic"/>
          <w:color w:val="333333"/>
          <w:sz w:val="28"/>
          <w:szCs w:val="28"/>
          <w:rtl/>
          <w:lang/>
        </w:rPr>
        <w:t>المبتسرين</w:t>
      </w:r>
      <w:r w:rsidRPr="00E02E64">
        <w:rPr>
          <w:rFonts w:ascii="Times New Roman" w:hAnsi="Times New Roman" w:cs="Simplified Arabic"/>
          <w:sz w:val="28"/>
          <w:szCs w:val="28"/>
          <w:rtl/>
          <w:lang/>
        </w:rPr>
        <w:t xml:space="preserve"> والاطفال ناقصى الوزن عند الولادة</w:t>
      </w:r>
    </w:p>
    <w:p w:rsidR="00C856A6" w:rsidRPr="00E02E64" w:rsidRDefault="00C856A6" w:rsidP="00E02E64">
      <w:pPr>
        <w:numPr>
          <w:ilvl w:val="0"/>
          <w:numId w:val="43"/>
        </w:numPr>
        <w:spacing w:after="0" w:line="360" w:lineRule="auto"/>
        <w:ind w:left="0" w:firstLine="425"/>
        <w:jc w:val="both"/>
        <w:rPr>
          <w:rStyle w:val="hps"/>
          <w:rFonts w:ascii="Times New Roman" w:hAnsi="Times New Roman" w:cs="Simplified Arabic"/>
          <w:color w:val="333333"/>
          <w:sz w:val="28"/>
          <w:szCs w:val="28"/>
          <w:lang/>
        </w:rPr>
      </w:pPr>
      <w:r w:rsidRPr="00E02E64">
        <w:rPr>
          <w:rFonts w:ascii="Times New Roman" w:hAnsi="Times New Roman" w:cs="Simplified Arabic"/>
          <w:sz w:val="28"/>
          <w:szCs w:val="28"/>
          <w:u w:val="single"/>
          <w:rtl/>
          <w:lang w:bidi="ar-EG"/>
        </w:rPr>
        <w:t>هدف الدراسة:</w:t>
      </w:r>
    </w:p>
    <w:p w:rsidR="00C856A6" w:rsidRPr="00E02E64" w:rsidRDefault="00C856A6" w:rsidP="00E02E64">
      <w:pPr>
        <w:numPr>
          <w:ilvl w:val="0"/>
          <w:numId w:val="43"/>
        </w:numPr>
        <w:spacing w:after="0" w:line="360" w:lineRule="auto"/>
        <w:ind w:left="0" w:firstLine="425"/>
        <w:jc w:val="both"/>
        <w:rPr>
          <w:rStyle w:val="hps"/>
          <w:rFonts w:ascii="Times New Roman" w:hAnsi="Times New Roman" w:cs="Simplified Arabic"/>
          <w:color w:val="333333"/>
          <w:sz w:val="28"/>
          <w:szCs w:val="28"/>
          <w:lang/>
        </w:rPr>
      </w:pPr>
      <w:r w:rsidRPr="00E02E64">
        <w:rPr>
          <w:rStyle w:val="hps"/>
          <w:rFonts w:ascii="Times New Roman" w:hAnsi="Times New Roman" w:cs="Simplified Arabic"/>
          <w:color w:val="333333"/>
          <w:sz w:val="28"/>
          <w:szCs w:val="28"/>
          <w:rtl/>
          <w:lang/>
        </w:rPr>
        <w:t>تقييم مدى فعالية</w:t>
      </w:r>
      <w:r w:rsidRPr="00E02E64">
        <w:rPr>
          <w:rStyle w:val="hps"/>
          <w:rFonts w:ascii="Times New Roman" w:hAnsi="Times New Roman" w:cs="Simplified Arabic"/>
          <w:color w:val="333333"/>
          <w:sz w:val="28"/>
          <w:szCs w:val="28"/>
          <w:lang/>
        </w:rPr>
        <w:t xml:space="preserve"> </w:t>
      </w:r>
      <w:r w:rsidRPr="00E02E64">
        <w:rPr>
          <w:rStyle w:val="hps"/>
          <w:rFonts w:ascii="Times New Roman" w:hAnsi="Times New Roman" w:cs="Simplified Arabic"/>
          <w:color w:val="333333"/>
          <w:sz w:val="28"/>
          <w:szCs w:val="28"/>
          <w:rtl/>
          <w:lang/>
        </w:rPr>
        <w:t>اللاكتوفيرين</w:t>
      </w:r>
      <w:r w:rsidRPr="00E02E64">
        <w:rPr>
          <w:rStyle w:val="hps"/>
          <w:rFonts w:ascii="Times New Roman" w:hAnsi="Times New Roman" w:cs="Simplified Arabic"/>
          <w:color w:val="333333"/>
          <w:sz w:val="28"/>
          <w:szCs w:val="28"/>
          <w:lang/>
        </w:rPr>
        <w:t xml:space="preserve"> </w:t>
      </w:r>
      <w:r w:rsidRPr="00E02E64">
        <w:rPr>
          <w:rStyle w:val="hps"/>
          <w:rFonts w:ascii="Times New Roman" w:hAnsi="Times New Roman" w:cs="Simplified Arabic"/>
          <w:color w:val="333333"/>
          <w:sz w:val="28"/>
          <w:szCs w:val="28"/>
          <w:rtl/>
          <w:lang/>
        </w:rPr>
        <w:t>عن طريق الفم في الوقاية من تسمم الدم المتأخر لدى الاطفال حديثي الولادة المبتسرين.</w:t>
      </w:r>
    </w:p>
    <w:p w:rsidR="00C856A6" w:rsidRPr="00E02E64" w:rsidRDefault="00C856A6" w:rsidP="00E02E64">
      <w:pPr>
        <w:numPr>
          <w:ilvl w:val="0"/>
          <w:numId w:val="43"/>
        </w:numPr>
        <w:spacing w:after="0" w:line="360" w:lineRule="auto"/>
        <w:ind w:left="0" w:firstLine="425"/>
        <w:jc w:val="both"/>
        <w:rPr>
          <w:rFonts w:ascii="Times New Roman" w:hAnsi="Times New Roman" w:cs="Simplified Arabic"/>
          <w:sz w:val="28"/>
          <w:szCs w:val="28"/>
          <w:u w:val="single"/>
          <w:rtl/>
          <w:lang w:bidi="ar-EG"/>
        </w:rPr>
      </w:pPr>
      <w:r w:rsidRPr="00E02E64">
        <w:rPr>
          <w:rFonts w:ascii="Times New Roman" w:hAnsi="Times New Roman" w:cs="Simplified Arabic"/>
          <w:sz w:val="28"/>
          <w:szCs w:val="28"/>
          <w:u w:val="single"/>
          <w:rtl/>
          <w:lang w:bidi="ar-EG"/>
        </w:rPr>
        <w:t>الحالات و الاساليب:</w:t>
      </w:r>
    </w:p>
    <w:p w:rsidR="00C856A6" w:rsidRPr="00E02E64" w:rsidRDefault="00C856A6" w:rsidP="00E02E64">
      <w:pPr>
        <w:pStyle w:val="NoSpacing"/>
        <w:bidi/>
        <w:spacing w:line="360" w:lineRule="auto"/>
        <w:ind w:firstLine="425"/>
        <w:jc w:val="both"/>
        <w:rPr>
          <w:rFonts w:ascii="Times New Roman" w:hAnsi="Times New Roman" w:cs="Simplified Arabic"/>
          <w:color w:val="000000"/>
          <w:sz w:val="28"/>
          <w:szCs w:val="28"/>
          <w:rtl/>
          <w:lang/>
        </w:rPr>
      </w:pPr>
      <w:r w:rsidRPr="00E02E64">
        <w:rPr>
          <w:rFonts w:ascii="Times New Roman" w:hAnsi="Times New Roman" w:cs="Simplified Arabic"/>
          <w:sz w:val="28"/>
          <w:szCs w:val="28"/>
          <w:rtl/>
          <w:lang/>
        </w:rPr>
        <w:t>كانت هذه الدراسه مستقبلية, مختارة عشوائيا, مزدوجة التعمية للمجموعتين. أشتملت الدراسة على 135 طفل حديث الولادة مبتسرين محجوزين بوحدات الرعاية المركزة لحديثى الولادة بمستشفى جامعةعين شمس و مستشفى منشية البكرى العام  خلال الفترة من فبراير 2013 الى يناير 2015. تم تقسيم الاطفال الى مجموعتين. المجموعة الأولى (45 طفل): تم أعطائهم اللاكتوفيرن البقرى عن طريق الفم بجرعة 100 ملجم ⁄ اليوم خلال يوم من بداية الرضاعة ولمدة 4 اسابيع. المجموعة الثانية (90 طفل): تم أعطائهم ماء مقطر بدلا من اللاكتوفيرن بنفس البروتوكول. واخضعت كل الحالات الى اخذ التاريخ المرضي الكامل و الفحص الإكلينيكي الشامل مع التدقيق على علامات حدوث تسمم بالدم ثم تقسم حالات التسمم بالدم طبقا لدرجات تولنار وكذلك تم عمل فحوصات معملية عند دخول الطفل وعند الاشتباه بتسمم الدم وتشمل: صورة دم كاملة, بروتين س التفاعلى. مزرعة دم, بول, براز, مزرعة السائل النخاعى او مزرعة فطريات عند الحاجة الطبية. غازات بالدم وفحوصات بالأشعة التشخيصية  عند الحاجة الطبية</w:t>
      </w:r>
      <w:r w:rsidRPr="00E02E64">
        <w:rPr>
          <w:rFonts w:ascii="Times New Roman" w:hAnsi="Times New Roman" w:cs="Simplified Arabic"/>
          <w:color w:val="000000"/>
          <w:sz w:val="28"/>
          <w:szCs w:val="28"/>
          <w:rtl/>
          <w:lang/>
        </w:rPr>
        <w:t>.</w:t>
      </w:r>
    </w:p>
    <w:p w:rsidR="00C856A6" w:rsidRPr="00E02E64" w:rsidRDefault="00C856A6" w:rsidP="00E02E64">
      <w:pPr>
        <w:numPr>
          <w:ilvl w:val="0"/>
          <w:numId w:val="43"/>
        </w:numPr>
        <w:spacing w:after="0" w:line="360" w:lineRule="auto"/>
        <w:ind w:left="0" w:firstLine="425"/>
        <w:jc w:val="both"/>
        <w:rPr>
          <w:rFonts w:ascii="Times New Roman" w:hAnsi="Times New Roman" w:cs="Simplified Arabic"/>
          <w:sz w:val="28"/>
          <w:szCs w:val="28"/>
          <w:u w:val="single"/>
          <w:lang w:bidi="ar-EG"/>
        </w:rPr>
      </w:pPr>
      <w:r w:rsidRPr="00E02E64">
        <w:rPr>
          <w:rFonts w:ascii="Times New Roman" w:hAnsi="Times New Roman" w:cs="Simplified Arabic"/>
          <w:sz w:val="28"/>
          <w:szCs w:val="28"/>
          <w:u w:val="single"/>
          <w:rtl/>
          <w:lang w:bidi="ar-EG"/>
        </w:rPr>
        <w:t>النتائج:</w:t>
      </w:r>
    </w:p>
    <w:p w:rsidR="00C856A6" w:rsidRPr="00E02E64" w:rsidRDefault="00C856A6" w:rsidP="00E02E64">
      <w:pPr>
        <w:pStyle w:val="NoSpacing"/>
        <w:bidi/>
        <w:spacing w:line="360" w:lineRule="auto"/>
        <w:ind w:firstLine="425"/>
        <w:jc w:val="both"/>
        <w:rPr>
          <w:rFonts w:ascii="Times New Roman" w:hAnsi="Times New Roman" w:cs="Simplified Arabic"/>
          <w:sz w:val="28"/>
          <w:szCs w:val="28"/>
          <w:rtl/>
          <w:lang/>
        </w:rPr>
      </w:pPr>
      <w:r w:rsidRPr="00E02E64">
        <w:rPr>
          <w:rFonts w:ascii="Times New Roman" w:hAnsi="Times New Roman" w:cs="Simplified Arabic"/>
          <w:sz w:val="28"/>
          <w:szCs w:val="28"/>
          <w:rtl/>
          <w:lang/>
        </w:rPr>
        <w:t>مجموعة اللاكتوفيرين البقرى كان متوسط العمر الرحمى لهم (33,11± 1,81) أسبوع وكانوا  32 (71%) من الذكور و 13 (29%) من الإناث. اما مجموعة البلاسيبو التى اخذت المياه المقطرة كان متوسط العمر الرحمى (33,28± 1,89) أسبوع وكانوا 45 (50%) من الذكور و 45 (50%) من اللإناث. وقد اظهرت النتائج ان معدل حدوث تسمم الدم المتأخر كان اقل بمجموعة اللاكتوفيرين من حيث علامات التسمم بالدم طبقا لدرجات تولنار وتحاليل صورة الدم طبقا لدرجات رودويل ومزرعة الدم (6,7%) بالمقارنة بمجموعة البلاسيبو التى تتناول المياه المقطرة (17,8%), كما اظهرت النتائج ان بكتريا الإشريكية القولونية و بكتريا العُنْقودِيَّةُ الذَّهَبِيَّة كانوا اكثر نوعين من البكتريا المسسبة لتسمم الدم المتأخر بالحالات (26,3% لكل منهما).</w:t>
      </w:r>
    </w:p>
    <w:p w:rsidR="00C856A6" w:rsidRPr="00E02E64" w:rsidRDefault="00C856A6" w:rsidP="00E02E64">
      <w:pPr>
        <w:numPr>
          <w:ilvl w:val="0"/>
          <w:numId w:val="43"/>
        </w:numPr>
        <w:spacing w:after="0" w:line="360" w:lineRule="auto"/>
        <w:ind w:left="0" w:firstLine="425"/>
        <w:jc w:val="both"/>
        <w:rPr>
          <w:rFonts w:ascii="Times New Roman" w:hAnsi="Times New Roman" w:cs="Simplified Arabic"/>
          <w:sz w:val="28"/>
          <w:szCs w:val="28"/>
          <w:rtl/>
          <w:lang/>
        </w:rPr>
      </w:pPr>
      <w:r w:rsidRPr="00E02E64">
        <w:rPr>
          <w:rFonts w:ascii="Times New Roman" w:hAnsi="Times New Roman" w:cs="Simplified Arabic"/>
          <w:sz w:val="28"/>
          <w:szCs w:val="28"/>
          <w:u w:val="single"/>
          <w:rtl/>
          <w:lang w:bidi="ar-EG"/>
        </w:rPr>
        <w:t>المستخلص:</w:t>
      </w:r>
    </w:p>
    <w:p w:rsidR="00C856A6" w:rsidRPr="00E02E64" w:rsidRDefault="00C856A6" w:rsidP="00E02E64">
      <w:pPr>
        <w:numPr>
          <w:ilvl w:val="0"/>
          <w:numId w:val="43"/>
        </w:numPr>
        <w:spacing w:after="0" w:line="360" w:lineRule="auto"/>
        <w:ind w:left="0" w:firstLine="425"/>
        <w:jc w:val="both"/>
        <w:rPr>
          <w:rFonts w:ascii="Times New Roman" w:hAnsi="Times New Roman" w:cs="Simplified Arabic"/>
          <w:sz w:val="28"/>
          <w:szCs w:val="28"/>
          <w:rtl/>
          <w:lang/>
        </w:rPr>
      </w:pPr>
      <w:r w:rsidRPr="00E02E64">
        <w:rPr>
          <w:rFonts w:ascii="Times New Roman" w:hAnsi="Times New Roman" w:cs="Simplified Arabic"/>
          <w:sz w:val="28"/>
          <w:szCs w:val="28"/>
          <w:rtl/>
          <w:lang/>
        </w:rPr>
        <w:t>تناول مكملات اللاكتوفيرين البقرى للأطفال المبتسرين وناقصى النمو قد يكون له دور فى الوقاية من تسمم الدم المتأخر.</w:t>
      </w: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Introduction:</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rPr>
      </w:pPr>
      <w:r w:rsidRPr="00E02E64">
        <w:rPr>
          <w:rFonts w:ascii="Times New Roman" w:hAnsi="Times New Roman" w:cs="Simplified Arabic"/>
          <w:sz w:val="28"/>
          <w:szCs w:val="28"/>
          <w:lang/>
        </w:rPr>
        <w:t xml:space="preserve">Sepsis related morbidity and mortality is a concern in NICUs. Regardless of the recent improvements in the quality of neonatal assistance, infections cause 1.6 million neonatal deaths annually worldwide and more than 50% of these deaths occur in preterm and LBW infants in NICUs </w:t>
      </w:r>
      <w:r w:rsidRPr="00E02E64">
        <w:rPr>
          <w:rFonts w:ascii="Times New Roman" w:hAnsi="Times New Roman" w:cs="Simplified Arabic"/>
          <w:i/>
          <w:iCs/>
          <w:sz w:val="28"/>
          <w:szCs w:val="28"/>
          <w:lang/>
        </w:rPr>
        <w:t>(Manzoni et al.,</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2011).</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rPr>
      </w:pPr>
      <w:r w:rsidRPr="00E02E64">
        <w:rPr>
          <w:rFonts w:ascii="Times New Roman" w:hAnsi="Times New Roman" w:cs="Simplified Arabic"/>
          <w:sz w:val="28"/>
          <w:szCs w:val="28"/>
          <w:lang/>
        </w:rPr>
        <w:t xml:space="preserve">In developing countries, the incidence of neonatal sepsis is about 3.5-4.3 cases per 1,000 live births </w:t>
      </w:r>
      <w:r w:rsidRPr="00E02E64">
        <w:rPr>
          <w:rFonts w:ascii="Times New Roman" w:hAnsi="Times New Roman" w:cs="Simplified Arabic"/>
          <w:i/>
          <w:iCs/>
          <w:spacing w:val="-4"/>
          <w:sz w:val="28"/>
          <w:szCs w:val="28"/>
          <w:lang/>
        </w:rPr>
        <w:t>(</w:t>
      </w:r>
      <w:hyperlink r:id="rId8" w:history="1">
        <w:r w:rsidRPr="00E02E64">
          <w:rPr>
            <w:rFonts w:ascii="Times New Roman" w:hAnsi="Times New Roman" w:cs="Simplified Arabic"/>
            <w:i/>
            <w:iCs/>
            <w:spacing w:val="-4"/>
            <w:sz w:val="28"/>
            <w:szCs w:val="28"/>
            <w:lang/>
          </w:rPr>
          <w:t>Fahmey</w:t>
        </w:r>
      </w:hyperlink>
      <w:r w:rsidRPr="00E02E64">
        <w:rPr>
          <w:rFonts w:ascii="Times New Roman" w:hAnsi="Times New Roman" w:cs="Simplified Arabic"/>
          <w:i/>
          <w:iCs/>
          <w:spacing w:val="-4"/>
          <w:sz w:val="28"/>
          <w:szCs w:val="28"/>
          <w:lang/>
        </w:rPr>
        <w:t xml:space="preserve">, 2013). </w:t>
      </w:r>
      <w:r w:rsidRPr="00E02E64">
        <w:rPr>
          <w:rFonts w:ascii="Times New Roman" w:hAnsi="Times New Roman" w:cs="Simplified Arabic"/>
          <w:color w:val="000000"/>
          <w:sz w:val="28"/>
          <w:szCs w:val="28"/>
          <w:lang/>
        </w:rPr>
        <w:t>The most important neonatal factor predisposing to infection is prematurity or LBW. Preterm infants have a 3-10-fold higher incidence of infection than full-term normal birth weight infants</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(Stoll, 2011).</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pacing w:val="-4"/>
          <w:sz w:val="28"/>
          <w:szCs w:val="28"/>
          <w:lang/>
        </w:rPr>
      </w:pPr>
      <w:r w:rsidRPr="00E02E64">
        <w:rPr>
          <w:rFonts w:ascii="Times New Roman" w:hAnsi="Times New Roman" w:cs="Simplified Arabic"/>
          <w:color w:val="000000"/>
          <w:sz w:val="28"/>
          <w:szCs w:val="28"/>
          <w:lang/>
        </w:rPr>
        <w:t>Classically neonatal sepsis has been divided depending on the time of onset of infection into EOS (≤72 hours of birth), and LOS (&gt;72 hours)</w:t>
      </w:r>
      <w:r w:rsidRPr="00E02E64">
        <w:rPr>
          <w:rFonts w:ascii="Times New Roman" w:hAnsi="Times New Roman" w:cs="Simplified Arabic"/>
          <w:i/>
          <w:iCs/>
          <w:sz w:val="28"/>
          <w:szCs w:val="28"/>
          <w:lang/>
        </w:rPr>
        <w:t xml:space="preserve"> </w:t>
      </w:r>
      <w:r w:rsidRPr="00E02E64">
        <w:rPr>
          <w:rFonts w:ascii="Times New Roman" w:hAnsi="Times New Roman" w:cs="Simplified Arabic"/>
          <w:i/>
          <w:iCs/>
          <w:spacing w:val="-4"/>
          <w:sz w:val="28"/>
          <w:szCs w:val="28"/>
          <w:lang/>
        </w:rPr>
        <w:t>(</w:t>
      </w:r>
      <w:hyperlink r:id="rId9" w:history="1">
        <w:r w:rsidRPr="00E02E64">
          <w:rPr>
            <w:rFonts w:ascii="Times New Roman" w:hAnsi="Times New Roman" w:cs="Simplified Arabic"/>
            <w:i/>
            <w:iCs/>
            <w:spacing w:val="-4"/>
            <w:sz w:val="28"/>
            <w:szCs w:val="28"/>
            <w:lang/>
          </w:rPr>
          <w:t>Fahmey</w:t>
        </w:r>
      </w:hyperlink>
      <w:r w:rsidRPr="00E02E64">
        <w:rPr>
          <w:rFonts w:ascii="Times New Roman" w:hAnsi="Times New Roman" w:cs="Simplified Arabic"/>
          <w:i/>
          <w:iCs/>
          <w:spacing w:val="-4"/>
          <w:sz w:val="28"/>
          <w:szCs w:val="28"/>
          <w:lang/>
        </w:rPr>
        <w:t>, 2013).</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Lactoferrin is a glycoprotein, involved in the innate immune</w:t>
      </w:r>
      <w:r w:rsidRPr="00E02E64">
        <w:rPr>
          <w:rFonts w:ascii="Times New Roman" w:hAnsi="Times New Roman" w:cs="Simplified Arabic"/>
          <w:sz w:val="28"/>
          <w:szCs w:val="28"/>
          <w:lang/>
        </w:rPr>
        <w:t>, devoted to capture ferric iron in order to be unavailable for pathogens growth when they try to colonize or invade the host</w:t>
      </w:r>
      <w:r w:rsidRPr="00E02E64">
        <w:rPr>
          <w:rFonts w:ascii="Times New Roman" w:hAnsi="Times New Roman" w:cs="Simplified Arabic"/>
          <w:color w:val="000000"/>
          <w:sz w:val="28"/>
          <w:szCs w:val="28"/>
          <w:lang/>
        </w:rPr>
        <w:t>. It is the major whey protein in mammalian milk being present in colostrum in higher concentration than mature milk, with a slower decrease in milk of premature neonates’ mothers</w:t>
      </w:r>
      <w:r w:rsidRPr="00E02E64">
        <w:rPr>
          <w:rFonts w:ascii="Times New Roman" w:hAnsi="Times New Roman" w:cs="Simplified Arabic"/>
          <w:i/>
          <w:iCs/>
          <w:sz w:val="28"/>
          <w:szCs w:val="28"/>
          <w:lang/>
        </w:rPr>
        <w:t xml:space="preserve"> (Lönnerdal.,</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2003).</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 xml:space="preserve">Orally ingested lactoferrin has effects on promotion of growth and differentiation of the immature gut in a concentration dependent manner. At high </w:t>
      </w:r>
      <w:r w:rsidRPr="00E02E64">
        <w:rPr>
          <w:rFonts w:ascii="Times New Roman" w:hAnsi="Times New Roman" w:cs="Simplified Arabic"/>
          <w:sz w:val="28"/>
          <w:szCs w:val="28"/>
          <w:lang/>
        </w:rPr>
        <w:t>concentrations</w:t>
      </w:r>
      <w:r w:rsidRPr="00E02E64">
        <w:rPr>
          <w:rFonts w:ascii="Times New Roman" w:hAnsi="Times New Roman" w:cs="Simplified Arabic"/>
          <w:color w:val="000000"/>
          <w:sz w:val="28"/>
          <w:szCs w:val="28"/>
          <w:lang/>
        </w:rPr>
        <w:t xml:space="preserve"> as occur in the early days of life with colostrum, lactoferrin enhances proliferation, growth and maturation of the nascent enterocytes, promoting an increase in the number of gut cells and closing of enteric gap junctions. At lower concentrations as happens in mature milk, lactoferrin enhances differentiation of enterocytes and acquisition and development of their lactase and enzymatic activities </w:t>
      </w:r>
      <w:r w:rsidRPr="00E02E64">
        <w:rPr>
          <w:rFonts w:ascii="Times New Roman" w:hAnsi="Times New Roman" w:cs="Simplified Arabic"/>
          <w:i/>
          <w:iCs/>
          <w:sz w:val="28"/>
          <w:szCs w:val="28"/>
          <w:lang/>
        </w:rPr>
        <w:t>(Buccigrossi et al.,</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2007).</w:t>
      </w:r>
      <w:r w:rsidRPr="00E02E64">
        <w:rPr>
          <w:rFonts w:ascii="Times New Roman" w:hAnsi="Times New Roman" w:cs="Simplified Arabic"/>
          <w:color w:val="000000"/>
          <w:sz w:val="28"/>
          <w:szCs w:val="28"/>
          <w:lang/>
        </w:rPr>
        <w:t xml:space="preserve">Also, lactoferrin enhances the growth of the normal bifidogenic gut microflora with predominant healthy commensals such as Bifidobacteria and Lactobacilli </w:t>
      </w:r>
      <w:r w:rsidRPr="00E02E64">
        <w:rPr>
          <w:rFonts w:ascii="Times New Roman" w:hAnsi="Times New Roman" w:cs="Simplified Arabic"/>
          <w:i/>
          <w:iCs/>
          <w:sz w:val="28"/>
          <w:szCs w:val="28"/>
          <w:lang/>
        </w:rPr>
        <w:t>(Rahman et al.,</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2009).</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 xml:space="preserve">Bovine lactoferrin (BLF) shares a 77% homology with the human isoform, and the same biochemical structure of its active site,. Both BLF and human lactoferrin (HLF) bind to the same specific receptors on enterocytes </w:t>
      </w:r>
      <w:r w:rsidRPr="00E02E64">
        <w:rPr>
          <w:rFonts w:ascii="Times New Roman" w:hAnsi="Times New Roman" w:cs="Simplified Arabic"/>
          <w:i/>
          <w:iCs/>
          <w:sz w:val="28"/>
          <w:szCs w:val="28"/>
          <w:lang/>
        </w:rPr>
        <w:t>(Van der Does et al.,</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2010).</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 xml:space="preserve">The aim of lactoferrin supplementation is to restore and possibly even enhance the natural </w:t>
      </w:r>
      <w:r w:rsidRPr="00E02E64">
        <w:rPr>
          <w:rFonts w:ascii="Times New Roman" w:hAnsi="Times New Roman" w:cs="Simplified Arabic"/>
          <w:sz w:val="28"/>
          <w:szCs w:val="28"/>
          <w:lang/>
        </w:rPr>
        <w:t>defensive</w:t>
      </w:r>
      <w:r w:rsidRPr="00E02E64">
        <w:rPr>
          <w:rFonts w:ascii="Times New Roman" w:hAnsi="Times New Roman" w:cs="Simplified Arabic"/>
          <w:color w:val="000000"/>
          <w:sz w:val="28"/>
          <w:szCs w:val="28"/>
          <w:lang/>
        </w:rPr>
        <w:t xml:space="preserve"> system that ideally a neonate has if it has access to the adequate amounts of mother’s fresh colostrum in the first weeks of life which usually do not all occur because of difficulties in instituting oral breast feeding from birth in immature infants</w:t>
      </w:r>
      <w:r w:rsidRPr="00E02E64">
        <w:rPr>
          <w:rFonts w:ascii="Times New Roman" w:hAnsi="Times New Roman" w:cs="Simplified Arabic"/>
          <w:i/>
          <w:iCs/>
          <w:sz w:val="28"/>
          <w:szCs w:val="28"/>
          <w:lang/>
        </w:rPr>
        <w:t xml:space="preserve"> (Manzoni et al.,</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rPr>
        <w:t>2012).</w:t>
      </w: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Aim of the study:</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The aim of the study is to evaluate the effectiveness of oral bovine lacoferrin in prevention of late onset neonatal sepsis in preterm neonates.</w:t>
      </w: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bookmarkStart w:id="0" w:name="_Toc336761785"/>
      <w:bookmarkStart w:id="1" w:name="_Toc377540167"/>
      <w:r w:rsidRPr="00E02E64">
        <w:rPr>
          <w:rFonts w:ascii="Times New Roman" w:hAnsi="Times New Roman" w:cs="Simplified Arabic"/>
          <w:sz w:val="28"/>
          <w:szCs w:val="28"/>
          <w:u w:val="single"/>
          <w:lang/>
        </w:rPr>
        <w:t>Subjects and Methods</w:t>
      </w:r>
      <w:bookmarkEnd w:id="0"/>
      <w:bookmarkEnd w:id="1"/>
      <w:r w:rsidRPr="00E02E64">
        <w:rPr>
          <w:rFonts w:ascii="Times New Roman" w:hAnsi="Times New Roman" w:cs="Simplified Arabic"/>
          <w:sz w:val="28"/>
          <w:szCs w:val="28"/>
          <w:u w:val="single"/>
          <w:lang/>
        </w:rPr>
        <w:t>:</w:t>
      </w:r>
    </w:p>
    <w:p w:rsidR="00C856A6" w:rsidRPr="00E02E64" w:rsidRDefault="00C856A6" w:rsidP="00E02E64">
      <w:pPr>
        <w:bidi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Type of the study:</w:t>
      </w:r>
      <w:r w:rsidRPr="00E02E64">
        <w:rPr>
          <w:rFonts w:ascii="Times New Roman" w:hAnsi="Times New Roman" w:cs="Simplified Arabic"/>
          <w:sz w:val="28"/>
          <w:szCs w:val="28"/>
          <w:lang/>
        </w:rPr>
        <w:t xml:space="preserve"> </w:t>
      </w:r>
      <w:r w:rsidRPr="00E02E64">
        <w:rPr>
          <w:rFonts w:ascii="Times New Roman" w:hAnsi="Times New Roman" w:cs="Simplified Arabic"/>
          <w:color w:val="000000"/>
          <w:sz w:val="28"/>
          <w:szCs w:val="28"/>
          <w:lang/>
        </w:rPr>
        <w:t>It is a</w:t>
      </w:r>
      <w:r w:rsidRPr="00E02E64">
        <w:rPr>
          <w:rFonts w:ascii="Times New Roman" w:hAnsi="Times New Roman" w:cs="Simplified Arabic"/>
          <w:sz w:val="28"/>
          <w:szCs w:val="28"/>
          <w:lang/>
        </w:rPr>
        <w:t xml:space="preserve"> </w:t>
      </w:r>
      <w:r w:rsidRPr="00E02E64">
        <w:rPr>
          <w:rFonts w:ascii="Times New Roman" w:hAnsi="Times New Roman" w:cs="Simplified Arabic"/>
          <w:color w:val="000000"/>
          <w:sz w:val="28"/>
          <w:szCs w:val="28"/>
          <w:lang/>
        </w:rPr>
        <w:t>randomized clinical trial, double blind, placebo-controlled study</w:t>
      </w:r>
      <w:r w:rsidRPr="00E02E64">
        <w:rPr>
          <w:rFonts w:ascii="Times New Roman" w:hAnsi="Times New Roman" w:cs="Simplified Arabic"/>
          <w:sz w:val="28"/>
          <w:szCs w:val="28"/>
          <w:lang/>
        </w:rPr>
        <w:t>.</w:t>
      </w:r>
    </w:p>
    <w:p w:rsidR="00C856A6" w:rsidRPr="00E02E64" w:rsidRDefault="00C856A6" w:rsidP="00E02E64">
      <w:pPr>
        <w:bidi w:val="0"/>
        <w:spacing w:after="0" w:line="360" w:lineRule="auto"/>
        <w:ind w:firstLine="425"/>
        <w:jc w:val="both"/>
        <w:rPr>
          <w:rFonts w:ascii="Times New Roman" w:hAnsi="Times New Roman" w:cs="Simplified Arabic"/>
          <w:color w:val="000000"/>
          <w:sz w:val="28"/>
          <w:szCs w:val="28"/>
          <w:lang/>
        </w:rPr>
      </w:pPr>
      <w:r w:rsidRPr="00E02E64">
        <w:rPr>
          <w:rFonts w:ascii="Times New Roman" w:hAnsi="Times New Roman" w:cs="Simplified Arabic"/>
          <w:color w:val="000000"/>
          <w:sz w:val="28"/>
          <w:szCs w:val="28"/>
          <w:lang/>
        </w:rPr>
        <w:t>Subjects: The present study was conducted on 135 preterm neonates admitted to the Neonatal Intensive Care Units of Ain Shams University Hospitals and Manshiet El Bakry Hospital from February 2013 – January 2015.</w:t>
      </w:r>
    </w:p>
    <w:p w:rsidR="00C856A6" w:rsidRPr="00E02E64" w:rsidRDefault="00C856A6" w:rsidP="00E02E64">
      <w:pPr>
        <w:pStyle w:val="ListParagraph"/>
        <w:numPr>
          <w:ilvl w:val="0"/>
          <w:numId w:val="5"/>
        </w:numPr>
        <w:bidi w:val="0"/>
        <w:spacing w:after="0" w:line="360" w:lineRule="auto"/>
        <w:ind w:left="0" w:firstLine="425"/>
        <w:jc w:val="both"/>
        <w:rPr>
          <w:rFonts w:ascii="Times New Roman" w:hAnsi="Times New Roman" w:cs="Simplified Arabic"/>
          <w:i/>
          <w:iCs/>
          <w:sz w:val="28"/>
          <w:szCs w:val="28"/>
          <w:u w:val="single"/>
          <w:lang/>
        </w:rPr>
      </w:pPr>
      <w:r w:rsidRPr="00E02E64">
        <w:rPr>
          <w:rFonts w:ascii="Times New Roman" w:hAnsi="Times New Roman" w:cs="Simplified Arabic"/>
          <w:i/>
          <w:iCs/>
          <w:sz w:val="28"/>
          <w:szCs w:val="28"/>
          <w:u w:val="single"/>
          <w:lang/>
        </w:rPr>
        <w:t>Inclusion criteria:</w:t>
      </w:r>
    </w:p>
    <w:p w:rsidR="00C856A6" w:rsidRPr="00E02E64" w:rsidRDefault="00C856A6" w:rsidP="00E02E64">
      <w:pPr>
        <w:bidi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sz w:val="28"/>
          <w:szCs w:val="28"/>
          <w:lang w:bidi="ar-EG"/>
        </w:rPr>
        <w:t>Neonates &lt; 37 weeks of gestation, born in, or referred to the Neonatal Intensive Care Units of one of the participating hospitals in the first 48 hours of life free from infection and not fed. They</w:t>
      </w:r>
      <w:r w:rsidRPr="00E02E64">
        <w:rPr>
          <w:rFonts w:ascii="Times New Roman" w:hAnsi="Times New Roman" w:cs="Simplified Arabic"/>
          <w:color w:val="000000"/>
          <w:sz w:val="28"/>
          <w:szCs w:val="28"/>
          <w:lang/>
        </w:rPr>
        <w:t xml:space="preserve"> were further randomly subdivided into two groups as follow:</w:t>
      </w:r>
    </w:p>
    <w:p w:rsidR="00C856A6" w:rsidRPr="00E02E64" w:rsidRDefault="00C856A6" w:rsidP="00E02E64">
      <w:pPr>
        <w:numPr>
          <w:ilvl w:val="0"/>
          <w:numId w:val="2"/>
        </w:numPr>
        <w:tabs>
          <w:tab w:val="clear" w:pos="360"/>
        </w:tabs>
        <w:bidi w:val="0"/>
        <w:spacing w:after="0" w:line="360" w:lineRule="auto"/>
        <w:ind w:left="0" w:firstLine="425"/>
        <w:jc w:val="both"/>
        <w:rPr>
          <w:rFonts w:ascii="Times New Roman" w:hAnsi="Times New Roman" w:cs="Simplified Arabic"/>
          <w:i/>
          <w:iCs/>
          <w:sz w:val="28"/>
          <w:szCs w:val="28"/>
          <w:u w:val="single"/>
          <w:lang/>
        </w:rPr>
      </w:pPr>
      <w:r w:rsidRPr="00E02E64">
        <w:rPr>
          <w:rFonts w:ascii="Times New Roman" w:hAnsi="Times New Roman" w:cs="Simplified Arabic"/>
          <w:i/>
          <w:iCs/>
          <w:sz w:val="28"/>
          <w:szCs w:val="28"/>
          <w:u w:val="single"/>
          <w:lang/>
        </w:rPr>
        <w:t xml:space="preserve">Group (1): </w:t>
      </w:r>
      <w:r w:rsidRPr="00E02E64">
        <w:rPr>
          <w:rFonts w:ascii="Times New Roman" w:hAnsi="Times New Roman" w:cs="Simplified Arabic"/>
          <w:color w:val="000000"/>
          <w:sz w:val="28"/>
          <w:szCs w:val="28"/>
          <w:lang/>
        </w:rPr>
        <w:t xml:space="preserve">Who received oral BLF supplementation (100 mg/day) </w:t>
      </w:r>
      <w:r w:rsidRPr="00E02E64">
        <w:rPr>
          <w:rFonts w:ascii="Times New Roman" w:hAnsi="Times New Roman" w:cs="Simplified Arabic"/>
          <w:sz w:val="28"/>
          <w:szCs w:val="28"/>
          <w:lang/>
        </w:rPr>
        <w:t xml:space="preserve">within a day of starting feeds till age of 28 days old </w:t>
      </w:r>
      <w:r w:rsidRPr="00E02E64">
        <w:rPr>
          <w:rFonts w:ascii="Times New Roman" w:hAnsi="Times New Roman" w:cs="Simplified Arabic"/>
          <w:i/>
          <w:iCs/>
          <w:sz w:val="28"/>
          <w:szCs w:val="28"/>
          <w:lang/>
        </w:rPr>
        <w:t>(Manzoni et al., 2009).</w:t>
      </w:r>
    </w:p>
    <w:p w:rsidR="00C856A6" w:rsidRPr="00E02E64" w:rsidRDefault="00C856A6" w:rsidP="00E02E64">
      <w:pPr>
        <w:numPr>
          <w:ilvl w:val="0"/>
          <w:numId w:val="2"/>
        </w:numPr>
        <w:tabs>
          <w:tab w:val="clear" w:pos="360"/>
        </w:tabs>
        <w:bidi w:val="0"/>
        <w:spacing w:after="0" w:line="360" w:lineRule="auto"/>
        <w:ind w:left="0" w:firstLine="425"/>
        <w:jc w:val="both"/>
        <w:rPr>
          <w:rFonts w:ascii="Times New Roman" w:hAnsi="Times New Roman" w:cs="Simplified Arabic"/>
          <w:i/>
          <w:iCs/>
          <w:sz w:val="28"/>
          <w:szCs w:val="28"/>
          <w:u w:val="single"/>
          <w:lang/>
        </w:rPr>
      </w:pPr>
      <w:r w:rsidRPr="00E02E64">
        <w:rPr>
          <w:rFonts w:ascii="Times New Roman" w:hAnsi="Times New Roman" w:cs="Simplified Arabic"/>
          <w:i/>
          <w:iCs/>
          <w:sz w:val="28"/>
          <w:szCs w:val="28"/>
          <w:u w:val="single"/>
          <w:lang/>
        </w:rPr>
        <w:t xml:space="preserve">Placebo group: </w:t>
      </w:r>
      <w:r w:rsidRPr="00E02E64">
        <w:rPr>
          <w:rFonts w:ascii="Times New Roman" w:hAnsi="Times New Roman" w:cs="Simplified Arabic"/>
          <w:color w:val="000000"/>
          <w:sz w:val="28"/>
          <w:szCs w:val="28"/>
          <w:lang/>
        </w:rPr>
        <w:t>match</w:t>
      </w:r>
      <w:r w:rsidRPr="00E02E64">
        <w:rPr>
          <w:rFonts w:ascii="Times New Roman" w:hAnsi="Times New Roman" w:cs="Simplified Arabic"/>
          <w:sz w:val="28"/>
          <w:szCs w:val="28"/>
          <w:lang/>
        </w:rPr>
        <w:t xml:space="preserve"> gestational age and sex with group (1), received placebo in the form of distilled water with same protocol.</w:t>
      </w:r>
    </w:p>
    <w:p w:rsidR="00C856A6" w:rsidRPr="00E02E64" w:rsidRDefault="00C856A6" w:rsidP="00E02E64">
      <w:pPr>
        <w:pStyle w:val="ListParagraph"/>
        <w:numPr>
          <w:ilvl w:val="0"/>
          <w:numId w:val="5"/>
        </w:numPr>
        <w:bidi w:val="0"/>
        <w:spacing w:after="0" w:line="360" w:lineRule="auto"/>
        <w:ind w:left="0" w:firstLine="425"/>
        <w:jc w:val="both"/>
        <w:rPr>
          <w:rFonts w:ascii="Times New Roman" w:hAnsi="Times New Roman" w:cs="Simplified Arabic"/>
          <w:i/>
          <w:iCs/>
          <w:sz w:val="28"/>
          <w:szCs w:val="28"/>
          <w:u w:val="single"/>
          <w:lang/>
        </w:rPr>
      </w:pPr>
      <w:r w:rsidRPr="00E02E64">
        <w:rPr>
          <w:rFonts w:ascii="Times New Roman" w:hAnsi="Times New Roman" w:cs="Simplified Arabic"/>
          <w:i/>
          <w:iCs/>
          <w:sz w:val="28"/>
          <w:szCs w:val="28"/>
          <w:u w:val="single"/>
          <w:lang/>
        </w:rPr>
        <w:t>Exclusion criteria:</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Neonates with underlying gastrointestinal anomalies that prevent oral intake, suspected or proven early onset sepsis, predisposing conditions that profoundly affect growth and development (chromosomal, congenital, structural brain anomalies), family history of cow milk allergy, unable to complete the study time and whose parents refuse to participate.</w:t>
      </w:r>
    </w:p>
    <w:p w:rsidR="00C856A6" w:rsidRPr="00E02E64" w:rsidRDefault="00C856A6" w:rsidP="00E02E64">
      <w:pPr>
        <w:pStyle w:val="ListParagraph"/>
        <w:numPr>
          <w:ilvl w:val="0"/>
          <w:numId w:val="11"/>
        </w:numPr>
        <w:shd w:val="clear" w:color="auto" w:fill="FFFFFF"/>
        <w:bidi w:val="0"/>
        <w:spacing w:after="0" w:line="360" w:lineRule="auto"/>
        <w:ind w:left="0"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Methods:</w:t>
      </w:r>
    </w:p>
    <w:p w:rsidR="00C856A6" w:rsidRPr="00E02E64" w:rsidRDefault="00C856A6" w:rsidP="00E02E64">
      <w:pPr>
        <w:bidi w:val="0"/>
        <w:spacing w:after="0" w:line="360" w:lineRule="auto"/>
        <w:ind w:firstLine="425"/>
        <w:jc w:val="both"/>
        <w:rPr>
          <w:rFonts w:ascii="Times New Roman" w:hAnsi="Times New Roman" w:cs="Simplified Arabic"/>
          <w:i/>
          <w:iCs/>
          <w:sz w:val="28"/>
          <w:szCs w:val="28"/>
          <w:u w:val="single"/>
          <w:lang/>
        </w:rPr>
      </w:pPr>
      <w:r w:rsidRPr="00E02E64">
        <w:rPr>
          <w:rFonts w:ascii="Times New Roman" w:hAnsi="Times New Roman" w:cs="Simplified Arabic"/>
          <w:sz w:val="28"/>
          <w:szCs w:val="28"/>
          <w:lang/>
        </w:rPr>
        <w:t>All neonates {group (1) and placebo group} were subjected to the following:</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Full  medical history:</w:t>
      </w:r>
    </w:p>
    <w:p w:rsidR="00C856A6" w:rsidRPr="00E02E64" w:rsidRDefault="00C856A6" w:rsidP="00E02E64">
      <w:pPr>
        <w:bidi w:val="0"/>
        <w:spacing w:after="0" w:line="360" w:lineRule="auto"/>
        <w:ind w:firstLine="425"/>
        <w:jc w:val="both"/>
        <w:rPr>
          <w:rFonts w:ascii="Times New Roman" w:hAnsi="Times New Roman" w:cs="Simplified Arabic"/>
          <w:i/>
          <w:iCs/>
          <w:sz w:val="28"/>
          <w:szCs w:val="28"/>
          <w:u w:val="single"/>
          <w:rtl/>
          <w:lang/>
        </w:rPr>
      </w:pPr>
      <w:r w:rsidRPr="00E02E64">
        <w:rPr>
          <w:rFonts w:ascii="Times New Roman" w:hAnsi="Times New Roman" w:cs="Simplified Arabic"/>
          <w:sz w:val="28"/>
          <w:szCs w:val="28"/>
          <w:lang/>
        </w:rPr>
        <w:t>Family history of Inherited diseases; Maternal history: age, gravity and parity, blood type  and transfusions, bleeding disorders, recent infections or exposures, chronic maternal illness (diabetes, hypertension, renal disease, cardiac disease…..), medications, drug abuse, alcohol, tobacco; Previous pregnancies: problems and outcomes (abortions, fetal demise, neonatal deaths, pre/postmaturity, malformations); Current pregnancy: gestational age assessment using lat menstrual period, preeclampsia, bleeding, trauma, infection, poly/oligohydramnios, PROM, glucocorticoids and antibiotics; Labor and delivery: presentation, rupture of membranes, duration of labor, fever, fetal monitoring, amniotic fluid (blood, meconium, volume), method of delivery, APGAR scores and resuscitation; Present history which included symptoms of sepsis, History of antibiotics given (type-number of doses-duration).</w:t>
      </w:r>
    </w:p>
    <w:p w:rsidR="00C856A6" w:rsidRPr="00E02E64" w:rsidRDefault="00C856A6" w:rsidP="00E02E64">
      <w:pPr>
        <w:pStyle w:val="ListParagraph"/>
        <w:numPr>
          <w:ilvl w:val="0"/>
          <w:numId w:val="10"/>
        </w:numPr>
        <w:bidi w:val="0"/>
        <w:spacing w:after="0" w:line="360" w:lineRule="auto"/>
        <w:ind w:left="0" w:firstLine="425"/>
        <w:jc w:val="both"/>
        <w:rPr>
          <w:rFonts w:ascii="Times New Roman" w:hAnsi="Times New Roman" w:cs="Simplified Arabic"/>
          <w:sz w:val="28"/>
          <w:szCs w:val="28"/>
          <w:lang/>
        </w:rPr>
      </w:pPr>
      <w:r w:rsidRPr="00E02E64">
        <w:rPr>
          <w:rFonts w:ascii="Times New Roman" w:hAnsi="Times New Roman" w:cs="Simplified Arabic"/>
          <w:i/>
          <w:iCs/>
          <w:sz w:val="28"/>
          <w:szCs w:val="28"/>
          <w:u w:val="single"/>
          <w:lang/>
        </w:rPr>
        <w:t>Clinical examination:</w:t>
      </w:r>
    </w:p>
    <w:p w:rsidR="00C856A6" w:rsidRPr="00E02E64" w:rsidRDefault="00C856A6" w:rsidP="00E02E64">
      <w:pPr>
        <w:pStyle w:val="ListParagraph"/>
        <w:numPr>
          <w:ilvl w:val="0"/>
          <w:numId w:val="10"/>
        </w:numPr>
        <w:bidi w:val="0"/>
        <w:spacing w:after="0" w:line="360" w:lineRule="auto"/>
        <w:ind w:left="0"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 xml:space="preserve">Gestational age assessment using last menstrual period date &amp; extended Ballard score </w:t>
      </w:r>
      <w:r w:rsidRPr="00E02E64">
        <w:rPr>
          <w:rFonts w:ascii="Times New Roman" w:hAnsi="Times New Roman" w:cs="Simplified Arabic"/>
          <w:i/>
          <w:iCs/>
          <w:sz w:val="28"/>
          <w:szCs w:val="28"/>
          <w:lang/>
        </w:rPr>
        <w:t>(Ballard et al., 1991)</w:t>
      </w:r>
      <w:r w:rsidRPr="00E02E64">
        <w:rPr>
          <w:rFonts w:ascii="Times New Roman" w:hAnsi="Times New Roman" w:cs="Simplified Arabic"/>
          <w:sz w:val="28"/>
          <w:szCs w:val="28"/>
          <w:lang/>
        </w:rPr>
        <w:t>.</w:t>
      </w:r>
    </w:p>
    <w:p w:rsidR="00C856A6" w:rsidRPr="00E02E64" w:rsidRDefault="00C856A6" w:rsidP="00E02E64">
      <w:pPr>
        <w:pStyle w:val="ListParagraph"/>
        <w:numPr>
          <w:ilvl w:val="0"/>
          <w:numId w:val="10"/>
        </w:numPr>
        <w:bidi w:val="0"/>
        <w:spacing w:after="0" w:line="360" w:lineRule="auto"/>
        <w:ind w:left="0"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Anthropometric measurements: Length (in centimeters), Head circumference (in centimeters), Body weight (in kilograms).</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Vital signs (pulse, temperature, blood pressure and respiratory rate).</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APGAR score at 1, 5 min.</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 xml:space="preserve">Thorough clinical examination laying stress on signs of sepsis </w:t>
      </w:r>
      <w:r w:rsidRPr="00E02E64">
        <w:rPr>
          <w:rFonts w:ascii="Times New Roman" w:hAnsi="Times New Roman" w:cs="Simplified Arabic"/>
          <w:i/>
          <w:iCs/>
          <w:sz w:val="28"/>
          <w:szCs w:val="28"/>
          <w:lang/>
        </w:rPr>
        <w:t>(Richard and Joan, 2008)</w:t>
      </w:r>
      <w:r w:rsidRPr="00E02E64">
        <w:rPr>
          <w:rFonts w:ascii="Times New Roman" w:hAnsi="Times New Roman" w:cs="Simplified Arabic"/>
          <w:sz w:val="28"/>
          <w:szCs w:val="28"/>
          <w:lang/>
        </w:rPr>
        <w:t>.</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i/>
          <w:iCs/>
          <w:sz w:val="28"/>
          <w:szCs w:val="28"/>
          <w:u w:val="single"/>
          <w:lang/>
        </w:rPr>
      </w:pPr>
      <w:r w:rsidRPr="00E02E64">
        <w:rPr>
          <w:rFonts w:ascii="Times New Roman" w:hAnsi="Times New Roman" w:cs="Simplified Arabic"/>
          <w:sz w:val="28"/>
          <w:szCs w:val="28"/>
          <w:lang/>
        </w:rPr>
        <w:t xml:space="preserve">Disease severity were classified according to Töllner score </w:t>
      </w:r>
      <w:r w:rsidRPr="00E02E64">
        <w:rPr>
          <w:rFonts w:ascii="Times New Roman" w:hAnsi="Times New Roman" w:cs="Simplified Arabic"/>
          <w:i/>
          <w:iCs/>
          <w:sz w:val="28"/>
          <w:szCs w:val="28"/>
          <w:lang/>
        </w:rPr>
        <w:t>(Töllner U., 1982).</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i/>
          <w:iCs/>
          <w:sz w:val="28"/>
          <w:szCs w:val="28"/>
          <w:u w:val="single"/>
          <w:lang/>
        </w:rPr>
      </w:pPr>
      <w:r w:rsidRPr="00E02E64">
        <w:rPr>
          <w:rFonts w:ascii="Times New Roman" w:hAnsi="Times New Roman" w:cs="Simplified Arabic"/>
          <w:i/>
          <w:iCs/>
          <w:sz w:val="28"/>
          <w:szCs w:val="28"/>
          <w:u w:val="single"/>
          <w:lang/>
        </w:rPr>
        <w:t>Investigations:</w:t>
      </w:r>
    </w:p>
    <w:p w:rsidR="00C856A6" w:rsidRPr="00E02E64" w:rsidRDefault="00C856A6" w:rsidP="00E02E64">
      <w:pPr>
        <w:bidi w:val="0"/>
        <w:spacing w:after="0" w:line="360" w:lineRule="auto"/>
        <w:ind w:firstLine="425"/>
        <w:jc w:val="both"/>
        <w:rPr>
          <w:rFonts w:ascii="Times New Roman" w:hAnsi="Times New Roman" w:cs="Simplified Arabic"/>
          <w:i/>
          <w:iCs/>
          <w:sz w:val="28"/>
          <w:szCs w:val="28"/>
          <w:lang/>
        </w:rPr>
      </w:pPr>
      <w:r w:rsidRPr="00E02E64">
        <w:rPr>
          <w:rFonts w:ascii="Times New Roman" w:hAnsi="Times New Roman" w:cs="Simplified Arabic"/>
          <w:sz w:val="28"/>
          <w:szCs w:val="28"/>
          <w:u w:val="single"/>
          <w:lang/>
        </w:rPr>
        <w:t>Laboratory:</w:t>
      </w:r>
      <w:r w:rsidRPr="00E02E64">
        <w:rPr>
          <w:rFonts w:ascii="Times New Roman" w:hAnsi="Times New Roman" w:cs="Simplified Arabic"/>
          <w:i/>
          <w:iCs/>
          <w:sz w:val="28"/>
          <w:szCs w:val="28"/>
          <w:u w:val="single"/>
          <w:lang/>
        </w:rPr>
        <w:t xml:space="preserve"> </w:t>
      </w:r>
      <w:r w:rsidRPr="00E02E64">
        <w:rPr>
          <w:rFonts w:ascii="Times New Roman" w:hAnsi="Times New Roman" w:cs="Simplified Arabic"/>
          <w:i/>
          <w:iCs/>
          <w:sz w:val="28"/>
          <w:szCs w:val="28"/>
          <w:lang/>
        </w:rPr>
        <w:t xml:space="preserve">On </w:t>
      </w:r>
      <w:r w:rsidRPr="00E02E64">
        <w:rPr>
          <w:rFonts w:ascii="Times New Roman" w:hAnsi="Times New Roman" w:cs="Simplified Arabic"/>
          <w:sz w:val="28"/>
          <w:szCs w:val="28"/>
          <w:lang/>
        </w:rPr>
        <w:t>admission</w:t>
      </w:r>
      <w:r w:rsidRPr="00E02E64">
        <w:rPr>
          <w:rFonts w:ascii="Times New Roman" w:hAnsi="Times New Roman" w:cs="Simplified Arabic"/>
          <w:i/>
          <w:iCs/>
          <w:sz w:val="28"/>
          <w:szCs w:val="28"/>
          <w:lang/>
        </w:rPr>
        <w:t xml:space="preserve"> and in case of suspected sepsis: </w:t>
      </w:r>
      <w:r w:rsidRPr="00E02E64">
        <w:rPr>
          <w:rFonts w:ascii="Times New Roman" w:hAnsi="Times New Roman" w:cs="Simplified Arabic"/>
          <w:sz w:val="28"/>
          <w:szCs w:val="28"/>
          <w:lang w:bidi="ar-EG"/>
        </w:rPr>
        <w:t xml:space="preserve">Complete blood count with differential leucocytic count using automated coulter technique (to be repeated if needed). Blood film for hematological scoring system </w:t>
      </w:r>
      <w:r w:rsidRPr="00E02E64">
        <w:rPr>
          <w:rFonts w:ascii="Times New Roman" w:hAnsi="Times New Roman" w:cs="Simplified Arabic"/>
          <w:i/>
          <w:iCs/>
          <w:sz w:val="28"/>
          <w:szCs w:val="28"/>
          <w:lang w:bidi="ar-EG"/>
        </w:rPr>
        <w:t>(Rodwell et al., 1988)</w:t>
      </w:r>
      <w:r w:rsidRPr="00E02E64">
        <w:rPr>
          <w:rFonts w:ascii="Times New Roman" w:hAnsi="Times New Roman" w:cs="Simplified Arabic"/>
          <w:sz w:val="28"/>
          <w:szCs w:val="28"/>
          <w:lang w:bidi="ar-EG"/>
        </w:rPr>
        <w:t>. CRP quantitative assay using latex agglutination (to be repeated if needed).</w:t>
      </w:r>
      <w:r w:rsidRPr="00E02E64">
        <w:rPr>
          <w:rFonts w:ascii="Times New Roman" w:hAnsi="Times New Roman" w:cs="Simplified Arabic"/>
          <w:i/>
          <w:iCs/>
          <w:sz w:val="28"/>
          <w:szCs w:val="28"/>
          <w:lang/>
        </w:rPr>
        <w:t xml:space="preserve"> </w:t>
      </w:r>
      <w:r w:rsidRPr="00E02E64">
        <w:rPr>
          <w:rFonts w:ascii="Times New Roman" w:hAnsi="Times New Roman" w:cs="Simplified Arabic"/>
          <w:sz w:val="28"/>
          <w:szCs w:val="28"/>
          <w:lang w:bidi="ar-EG"/>
        </w:rPr>
        <w:t>Blood culture upon admission and on suspicion of sepsis. Stool, urine, fungal and/or CSF culture when clinically indicated.Arterial</w:t>
      </w:r>
      <w:r w:rsidRPr="00E02E64">
        <w:rPr>
          <w:rFonts w:ascii="Times New Roman" w:hAnsi="Times New Roman" w:cs="Simplified Arabic"/>
          <w:sz w:val="28"/>
          <w:szCs w:val="28"/>
          <w:lang/>
        </w:rPr>
        <w:t xml:space="preserve"> blood gases when clinically indicated.</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u w:val="single"/>
          <w:lang/>
        </w:rPr>
        <w:t>Radiological investigation:</w:t>
      </w:r>
      <w:r w:rsidRPr="00E02E64">
        <w:rPr>
          <w:rFonts w:ascii="Times New Roman" w:hAnsi="Times New Roman" w:cs="Simplified Arabic"/>
          <w:sz w:val="28"/>
          <w:szCs w:val="28"/>
          <w:lang/>
        </w:rPr>
        <w:t xml:space="preserve"> as Chest x-ray, abdominal x-ray, pelvi-abdominal, cranial sonograghy or CT brain when clinically indicated.</w:t>
      </w:r>
    </w:p>
    <w:p w:rsidR="00C856A6" w:rsidRPr="00E02E64" w:rsidRDefault="00C856A6" w:rsidP="00E02E64">
      <w:pPr>
        <w:bidi w:val="0"/>
        <w:spacing w:after="0" w:line="360" w:lineRule="auto"/>
        <w:ind w:firstLine="425"/>
        <w:jc w:val="both"/>
        <w:rPr>
          <w:rFonts w:ascii="Times New Roman" w:hAnsi="Times New Roman" w:cs="Simplified Arabic"/>
          <w:i/>
          <w:iCs/>
          <w:sz w:val="28"/>
          <w:szCs w:val="28"/>
          <w:u w:val="single"/>
          <w:lang/>
        </w:rPr>
      </w:pPr>
      <w:r w:rsidRPr="00E02E64">
        <w:rPr>
          <w:rFonts w:ascii="Times New Roman" w:hAnsi="Times New Roman" w:cs="Simplified Arabic"/>
          <w:i/>
          <w:iCs/>
          <w:sz w:val="28"/>
          <w:szCs w:val="28"/>
          <w:u w:val="single"/>
          <w:lang/>
        </w:rPr>
        <w:t>Oral lactoferrin supplementation:</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bidi="ar-EG"/>
        </w:rPr>
      </w:pPr>
      <w:r w:rsidRPr="00E02E64">
        <w:rPr>
          <w:rFonts w:ascii="Times New Roman" w:hAnsi="Times New Roman" w:cs="Simplified Arabic"/>
          <w:sz w:val="28"/>
          <w:szCs w:val="28"/>
          <w:lang w:bidi="ar-EG"/>
        </w:rPr>
        <w:t xml:space="preserve"> It was given to all neonates in group (1) in a dose of 100mg/day </w:t>
      </w:r>
      <w:r w:rsidRPr="00E02E64">
        <w:rPr>
          <w:rFonts w:ascii="Times New Roman" w:hAnsi="Times New Roman" w:cs="Simplified Arabic"/>
          <w:i/>
          <w:iCs/>
          <w:sz w:val="28"/>
          <w:szCs w:val="28"/>
          <w:lang w:bidi="ar-EG"/>
        </w:rPr>
        <w:t>(Manzoni et al., 2009)</w:t>
      </w:r>
      <w:r w:rsidRPr="00E02E64">
        <w:rPr>
          <w:rFonts w:ascii="Times New Roman" w:hAnsi="Times New Roman" w:cs="Simplified Arabic"/>
          <w:sz w:val="28"/>
          <w:szCs w:val="28"/>
          <w:lang w:bidi="ar-EG"/>
        </w:rPr>
        <w:t xml:space="preserve"> dissolved in 2 ml of distilled water within a day of starting feeds and continued till age 28 days old.</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bidi="ar-EG"/>
        </w:rPr>
      </w:pPr>
      <w:r w:rsidRPr="00E02E64">
        <w:rPr>
          <w:rFonts w:ascii="Times New Roman" w:hAnsi="Times New Roman" w:cs="Simplified Arabic"/>
          <w:sz w:val="28"/>
          <w:szCs w:val="28"/>
          <w:lang w:bidi="ar-EG"/>
        </w:rPr>
        <w:t>Placebo group received placebo in the form of 2 ml of distilled water starting feeds and continue for till age 28 days old.</w:t>
      </w:r>
    </w:p>
    <w:p w:rsidR="00C856A6" w:rsidRPr="00E02E64" w:rsidRDefault="00C856A6" w:rsidP="00E02E64">
      <w:pPr>
        <w:pStyle w:val="ListParagraph"/>
        <w:numPr>
          <w:ilvl w:val="0"/>
          <w:numId w:val="9"/>
        </w:numPr>
        <w:autoSpaceDE w:val="0"/>
        <w:autoSpaceDN w:val="0"/>
        <w:bidi w:val="0"/>
        <w:adjustRightInd w:val="0"/>
        <w:spacing w:after="0" w:line="360" w:lineRule="auto"/>
        <w:ind w:left="0" w:firstLine="425"/>
        <w:jc w:val="both"/>
        <w:rPr>
          <w:rFonts w:ascii="Times New Roman" w:hAnsi="Times New Roman" w:cs="Simplified Arabic"/>
          <w:sz w:val="28"/>
          <w:szCs w:val="28"/>
          <w:lang w:bidi="ar-EG"/>
        </w:rPr>
      </w:pPr>
      <w:r w:rsidRPr="00E02E64">
        <w:rPr>
          <w:rFonts w:ascii="Times New Roman" w:hAnsi="Times New Roman" w:cs="Simplified Arabic"/>
          <w:sz w:val="28"/>
          <w:szCs w:val="28"/>
          <w:lang w:bidi="ar-EG"/>
        </w:rPr>
        <w:t>Randomization was done using aliquots covered with opaque plaster.</w:t>
      </w: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Results:</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Lactoferrin group included 45 preterm neonates with mean gestational age (33.11 ± 1.81 weeks) [32 males (71%) and 13 females (29%)].</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Placebo group included 90 preterm neonates with mean gestational age (33.28 ± 1.89 weeks) [45 males (50%) and 45 females (50%)],</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Demographic and clinical character of studied neonates showed in tables (1).</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Lactoferrin group showed a significantly lower incidence of late onset sepsis according to Tollner score (2.2% , 14.4%) and Rodwell (6.6% , 17.8%) score and blood cultures compared to placebo group ((6.7% , 17.8%) respectively.</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pacing w:val="-4"/>
          <w:sz w:val="28"/>
          <w:szCs w:val="28"/>
          <w:lang/>
        </w:rPr>
        <w:t>Isolation of gram negative bacteria was higher than gram positive bacteria,</w:t>
      </w:r>
      <w:r w:rsidRPr="00E02E64">
        <w:rPr>
          <w:rFonts w:ascii="Times New Roman" w:hAnsi="Times New Roman" w:cs="Simplified Arabic"/>
          <w:sz w:val="28"/>
          <w:szCs w:val="28"/>
          <w:lang/>
        </w:rPr>
        <w:t xml:space="preserve"> E coli and S aureus were the most common organisms found in septic neonates in the current study (26.3% for each), followed by Staph. Epidermidis (15.7%), then Klebseila (10.5%), then acinetobacter spp, Enterobacter cloacae, Moraxella and Pseudomonas aeruginosa (5.3% for each) with non signifaicant difference between the three studied groups.</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Table (1): Descriptive demographic data and examination upon admission     of placebo and lactoferrin supplemental groups:</w:t>
      </w:r>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79"/>
        <w:gridCol w:w="1588"/>
        <w:gridCol w:w="1057"/>
        <w:gridCol w:w="88"/>
        <w:gridCol w:w="1320"/>
        <w:gridCol w:w="1231"/>
        <w:gridCol w:w="1761"/>
        <w:gridCol w:w="1580"/>
      </w:tblGrid>
      <w:tr w:rsidR="00C856A6" w:rsidRPr="00E02E64">
        <w:trPr>
          <w:jc w:val="center"/>
        </w:trPr>
        <w:tc>
          <w:tcPr>
            <w:tcW w:w="1551" w:type="pct"/>
            <w:gridSpan w:val="2"/>
            <w:vMerge w:val="restart"/>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Personal data and examination on admission</w:t>
            </w:r>
          </w:p>
        </w:tc>
        <w:tc>
          <w:tcPr>
            <w:tcW w:w="1208" w:type="pct"/>
            <w:gridSpan w:val="3"/>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placebo group</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90 infants</w:t>
            </w:r>
          </w:p>
        </w:tc>
        <w:tc>
          <w:tcPr>
            <w:tcW w:w="1466" w:type="pct"/>
            <w:gridSpan w:val="2"/>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Lactoferrin group</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45 infants</w:t>
            </w:r>
          </w:p>
        </w:tc>
        <w:tc>
          <w:tcPr>
            <w:tcW w:w="774" w:type="pct"/>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 Value</w:t>
            </w:r>
          </w:p>
        </w:tc>
      </w:tr>
      <w:tr w:rsidR="00C856A6" w:rsidRPr="00E02E64">
        <w:trPr>
          <w:jc w:val="center"/>
        </w:trPr>
        <w:tc>
          <w:tcPr>
            <w:tcW w:w="1551" w:type="pct"/>
            <w:gridSpan w:val="2"/>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51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w:t>
            </w:r>
          </w:p>
        </w:tc>
        <w:tc>
          <w:tcPr>
            <w:tcW w:w="690"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w:t>
            </w:r>
          </w:p>
        </w:tc>
        <w:tc>
          <w:tcPr>
            <w:tcW w:w="86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w:t>
            </w:r>
          </w:p>
        </w:tc>
        <w:tc>
          <w:tcPr>
            <w:tcW w:w="774" w:type="pct"/>
            <w:noWrap/>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val="restar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GA</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Preterm</w:t>
            </w:r>
          </w:p>
          <w:p w:rsidR="00C856A6" w:rsidRPr="00E02E64" w:rsidRDefault="00C856A6" w:rsidP="00E02E64">
            <w:pPr>
              <w:spacing w:line="40" w:lineRule="atLeast"/>
              <w:rPr>
                <w:rFonts w:ascii="Times New Roman" w:hAnsi="Times New Roman" w:cs="Simplified Arabic"/>
                <w:sz w:val="28"/>
                <w:szCs w:val="28"/>
                <w:lang/>
              </w:rPr>
            </w:pPr>
          </w:p>
        </w:tc>
        <w:tc>
          <w:tcPr>
            <w:tcW w:w="778"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rPr>
              <w:t>Nearterm</w:t>
            </w:r>
          </w:p>
        </w:tc>
        <w:tc>
          <w:tcPr>
            <w:tcW w:w="518"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41</w:t>
            </w:r>
          </w:p>
        </w:tc>
        <w:tc>
          <w:tcPr>
            <w:tcW w:w="690" w:type="pct"/>
            <w:gridSpan w:val="2"/>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45.6%</w:t>
            </w:r>
          </w:p>
        </w:tc>
        <w:tc>
          <w:tcPr>
            <w:tcW w:w="603"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16</w:t>
            </w:r>
          </w:p>
        </w:tc>
        <w:tc>
          <w:tcPr>
            <w:tcW w:w="863"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35.6%</w:t>
            </w:r>
          </w:p>
        </w:tc>
        <w:tc>
          <w:tcPr>
            <w:tcW w:w="774" w:type="pct"/>
            <w:vMerge w:val="restar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0.673</w:t>
            </w:r>
          </w:p>
        </w:tc>
      </w:tr>
      <w:tr w:rsidR="00C856A6" w:rsidRPr="00E02E64">
        <w:trPr>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Moderate</w:t>
            </w:r>
          </w:p>
        </w:tc>
        <w:tc>
          <w:tcPr>
            <w:tcW w:w="518"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34</w:t>
            </w:r>
          </w:p>
        </w:tc>
        <w:tc>
          <w:tcPr>
            <w:tcW w:w="690" w:type="pct"/>
            <w:gridSpan w:val="2"/>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37.8%</w:t>
            </w:r>
          </w:p>
        </w:tc>
        <w:tc>
          <w:tcPr>
            <w:tcW w:w="603"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21</w:t>
            </w:r>
          </w:p>
        </w:tc>
        <w:tc>
          <w:tcPr>
            <w:tcW w:w="863"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46.7%</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rPr>
              <w:t>Severe</w:t>
            </w:r>
          </w:p>
        </w:tc>
        <w:tc>
          <w:tcPr>
            <w:tcW w:w="518"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14</w:t>
            </w:r>
          </w:p>
        </w:tc>
        <w:tc>
          <w:tcPr>
            <w:tcW w:w="690" w:type="pct"/>
            <w:gridSpan w:val="2"/>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15.6%</w:t>
            </w:r>
          </w:p>
        </w:tc>
        <w:tc>
          <w:tcPr>
            <w:tcW w:w="603"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w:t>
            </w:r>
          </w:p>
        </w:tc>
        <w:tc>
          <w:tcPr>
            <w:tcW w:w="863"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15.6%</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Extreme</w:t>
            </w:r>
          </w:p>
        </w:tc>
        <w:tc>
          <w:tcPr>
            <w:tcW w:w="51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w:t>
            </w:r>
          </w:p>
        </w:tc>
        <w:tc>
          <w:tcPr>
            <w:tcW w:w="690" w:type="pct"/>
            <w:gridSpan w:val="2"/>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1.1%</w:t>
            </w:r>
          </w:p>
        </w:tc>
        <w:tc>
          <w:tcPr>
            <w:tcW w:w="60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w:t>
            </w:r>
          </w:p>
        </w:tc>
        <w:tc>
          <w:tcPr>
            <w:tcW w:w="86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2.2%</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Sex</w:t>
            </w:r>
          </w:p>
        </w:tc>
        <w:tc>
          <w:tcPr>
            <w:tcW w:w="77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Male</w:t>
            </w:r>
          </w:p>
        </w:tc>
        <w:tc>
          <w:tcPr>
            <w:tcW w:w="51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56</w:t>
            </w:r>
          </w:p>
        </w:tc>
        <w:tc>
          <w:tcPr>
            <w:tcW w:w="690" w:type="pct"/>
            <w:gridSpan w:val="2"/>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62.2%</w:t>
            </w:r>
          </w:p>
        </w:tc>
        <w:tc>
          <w:tcPr>
            <w:tcW w:w="60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23</w:t>
            </w:r>
          </w:p>
        </w:tc>
        <w:tc>
          <w:tcPr>
            <w:tcW w:w="863" w:type="pct"/>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51.1%</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0.217</w:t>
            </w:r>
          </w:p>
        </w:tc>
      </w:tr>
      <w:tr w:rsidR="00C856A6" w:rsidRPr="00E02E64">
        <w:trPr>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Female</w:t>
            </w:r>
          </w:p>
        </w:tc>
        <w:tc>
          <w:tcPr>
            <w:tcW w:w="51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34</w:t>
            </w:r>
          </w:p>
        </w:tc>
        <w:tc>
          <w:tcPr>
            <w:tcW w:w="690" w:type="pct"/>
            <w:gridSpan w:val="2"/>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37.8%</w:t>
            </w:r>
          </w:p>
        </w:tc>
        <w:tc>
          <w:tcPr>
            <w:tcW w:w="60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22</w:t>
            </w:r>
          </w:p>
        </w:tc>
        <w:tc>
          <w:tcPr>
            <w:tcW w:w="863" w:type="pct"/>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48.9%</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Single/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Multiple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birth</w:t>
            </w:r>
          </w:p>
        </w:tc>
        <w:tc>
          <w:tcPr>
            <w:tcW w:w="778"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Single</w:t>
            </w:r>
          </w:p>
        </w:tc>
        <w:tc>
          <w:tcPr>
            <w:tcW w:w="518"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62</w:t>
            </w:r>
          </w:p>
        </w:tc>
        <w:tc>
          <w:tcPr>
            <w:tcW w:w="690" w:type="pct"/>
            <w:gridSpan w:val="2"/>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68.9%</w:t>
            </w:r>
          </w:p>
        </w:tc>
        <w:tc>
          <w:tcPr>
            <w:tcW w:w="603"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29</w:t>
            </w:r>
          </w:p>
        </w:tc>
        <w:tc>
          <w:tcPr>
            <w:tcW w:w="863"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64.4%</w:t>
            </w:r>
          </w:p>
        </w:tc>
        <w:tc>
          <w:tcPr>
            <w:tcW w:w="774"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0.604</w:t>
            </w:r>
          </w:p>
        </w:tc>
      </w:tr>
      <w:tr w:rsidR="00C856A6" w:rsidRPr="00E02E64">
        <w:trPr>
          <w:jc w:val="center"/>
        </w:trPr>
        <w:tc>
          <w:tcPr>
            <w:tcW w:w="774"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Twins</w:t>
            </w:r>
          </w:p>
        </w:tc>
        <w:tc>
          <w:tcPr>
            <w:tcW w:w="518"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28</w:t>
            </w:r>
          </w:p>
        </w:tc>
        <w:tc>
          <w:tcPr>
            <w:tcW w:w="690" w:type="pct"/>
            <w:gridSpan w:val="2"/>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31.1%</w:t>
            </w:r>
          </w:p>
        </w:tc>
        <w:tc>
          <w:tcPr>
            <w:tcW w:w="603"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16</w:t>
            </w:r>
          </w:p>
        </w:tc>
        <w:tc>
          <w:tcPr>
            <w:tcW w:w="863"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35.6%</w:t>
            </w:r>
          </w:p>
        </w:tc>
        <w:tc>
          <w:tcPr>
            <w:tcW w:w="774"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Triple</w:t>
            </w:r>
          </w:p>
        </w:tc>
        <w:tc>
          <w:tcPr>
            <w:tcW w:w="51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w:t>
            </w:r>
          </w:p>
        </w:tc>
        <w:tc>
          <w:tcPr>
            <w:tcW w:w="690" w:type="pct"/>
            <w:gridSpan w:val="2"/>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w:t>
            </w:r>
          </w:p>
        </w:tc>
        <w:tc>
          <w:tcPr>
            <w:tcW w:w="60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w:t>
            </w:r>
          </w:p>
        </w:tc>
        <w:tc>
          <w:tcPr>
            <w:tcW w:w="86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w:t>
            </w:r>
          </w:p>
        </w:tc>
        <w:tc>
          <w:tcPr>
            <w:tcW w:w="774" w:type="pct"/>
            <w:vMerge/>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jc w:val="center"/>
        </w:trPr>
        <w:tc>
          <w:tcPr>
            <w:tcW w:w="774"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Mood of delivery</w:t>
            </w:r>
          </w:p>
        </w:tc>
        <w:tc>
          <w:tcPr>
            <w:tcW w:w="778"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NVD</w:t>
            </w:r>
          </w:p>
        </w:tc>
        <w:tc>
          <w:tcPr>
            <w:tcW w:w="518"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45</w:t>
            </w:r>
          </w:p>
        </w:tc>
        <w:tc>
          <w:tcPr>
            <w:tcW w:w="690" w:type="pct"/>
            <w:gridSpan w:val="2"/>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50.0%</w:t>
            </w:r>
          </w:p>
        </w:tc>
        <w:tc>
          <w:tcPr>
            <w:tcW w:w="603"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32</w:t>
            </w:r>
          </w:p>
        </w:tc>
        <w:tc>
          <w:tcPr>
            <w:tcW w:w="863" w:type="pc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71.1%</w:t>
            </w:r>
          </w:p>
        </w:tc>
        <w:tc>
          <w:tcPr>
            <w:tcW w:w="774" w:type="pct"/>
            <w:vMerge w:val="restar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0.019</w:t>
            </w:r>
          </w:p>
        </w:tc>
      </w:tr>
      <w:tr w:rsidR="00C856A6" w:rsidRPr="00E02E64">
        <w:trPr>
          <w:jc w:val="center"/>
        </w:trPr>
        <w:tc>
          <w:tcPr>
            <w:tcW w:w="774" w:type="pct"/>
            <w:vMerge/>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CS</w:t>
            </w:r>
          </w:p>
        </w:tc>
        <w:tc>
          <w:tcPr>
            <w:tcW w:w="518"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45</w:t>
            </w:r>
          </w:p>
        </w:tc>
        <w:tc>
          <w:tcPr>
            <w:tcW w:w="690" w:type="pct"/>
            <w:gridSpan w:val="2"/>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50.0%</w:t>
            </w:r>
          </w:p>
        </w:tc>
        <w:tc>
          <w:tcPr>
            <w:tcW w:w="60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13</w:t>
            </w:r>
          </w:p>
        </w:tc>
        <w:tc>
          <w:tcPr>
            <w:tcW w:w="863" w:type="pct"/>
            <w:tcBorders>
              <w:top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28.9%</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469"/>
          <w:jc w:val="center"/>
        </w:trPr>
        <w:tc>
          <w:tcPr>
            <w:tcW w:w="774" w:type="pct"/>
            <w:tcBorders>
              <w:bottom w:val="nil"/>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 APGAR</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 Minute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Median±IQ</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7.3 ± 1</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7.2 ± 1.5</w:t>
            </w:r>
          </w:p>
        </w:tc>
        <w:tc>
          <w:tcPr>
            <w:tcW w:w="774"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0.88</w:t>
            </w:r>
          </w:p>
        </w:tc>
      </w:tr>
      <w:tr w:rsidR="00C856A6" w:rsidRPr="00E02E64">
        <w:trPr>
          <w:trHeight w:val="65"/>
          <w:jc w:val="center"/>
        </w:trPr>
        <w:tc>
          <w:tcPr>
            <w:tcW w:w="774" w:type="pct"/>
            <w:tcBorders>
              <w:top w:val="nil"/>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 Minute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Median±IQ</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9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1</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9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0.8</w:t>
            </w:r>
          </w:p>
        </w:tc>
        <w:tc>
          <w:tcPr>
            <w:tcW w:w="774"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0.92</w:t>
            </w: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Birth Weight</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(on centile)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5th-95th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82</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91.1%</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38</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84.4%</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0.497</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&lt;5th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3.3%</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6.7%</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&gt;95th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5.6%</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8.9%</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Length on birth</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(on centile)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5th-95th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79</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87.8%</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41</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91.1%</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0.836</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&lt;5th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6.7%</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4.4%</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&gt;95th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5.6%</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4.4%</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Head circumferance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(on centile)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5th-95th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89</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98.9%</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43</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95.6%</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0.215</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&lt;5th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1.1%</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4.4%</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&gt;95th</w:t>
            </w:r>
          </w:p>
        </w:tc>
        <w:tc>
          <w:tcPr>
            <w:tcW w:w="56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w:t>
            </w:r>
          </w:p>
        </w:tc>
        <w:tc>
          <w:tcPr>
            <w:tcW w:w="647"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w:t>
            </w:r>
          </w:p>
        </w:tc>
        <w:tc>
          <w:tcPr>
            <w:tcW w:w="60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w:t>
            </w:r>
          </w:p>
        </w:tc>
        <w:tc>
          <w:tcPr>
            <w:tcW w:w="863"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temperature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Mean </w:t>
            </w:r>
            <w:r w:rsidRPr="00E02E64">
              <w:rPr>
                <w:rFonts w:ascii="Times New Roman" w:hAnsi="Times New Roman" w:cs="Simplified Arabic"/>
                <w:sz w:val="28"/>
                <w:szCs w:val="28"/>
                <w:lang/>
              </w:rPr>
              <w:t>SD</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36.9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1</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36.6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2</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0.83</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Range</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36.6 – 37.3</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35.9 – 37.3</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Heart rate ( / minute)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Mean </w:t>
            </w:r>
            <w:r w:rsidRPr="00E02E64">
              <w:rPr>
                <w:rFonts w:ascii="Times New Roman" w:hAnsi="Times New Roman" w:cs="Simplified Arabic"/>
                <w:sz w:val="28"/>
                <w:szCs w:val="28"/>
                <w:lang/>
              </w:rPr>
              <w:t>SD</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122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5</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125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3</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0.77</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Range</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79 - 165</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77 - 161</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Respiratory rate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 minute)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Mean </w:t>
            </w:r>
            <w:r w:rsidRPr="00E02E64">
              <w:rPr>
                <w:rFonts w:ascii="Times New Roman" w:hAnsi="Times New Roman" w:cs="Simplified Arabic"/>
                <w:sz w:val="28"/>
                <w:szCs w:val="28"/>
                <w:lang/>
              </w:rPr>
              <w:t>SD</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51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2</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50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1.5</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0.90</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Range</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38 - 87</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38 - 84</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Systolic blood</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pressure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Mean </w:t>
            </w:r>
            <w:r w:rsidRPr="00E02E64">
              <w:rPr>
                <w:rFonts w:ascii="Times New Roman" w:hAnsi="Times New Roman" w:cs="Simplified Arabic"/>
                <w:sz w:val="28"/>
                <w:szCs w:val="28"/>
                <w:lang/>
              </w:rPr>
              <w:t>SD</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61 + 2</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60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1.6</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0.78</w:t>
            </w:r>
          </w:p>
        </w:tc>
      </w:tr>
      <w:tr w:rsidR="00C856A6" w:rsidRPr="00E02E64">
        <w:trPr>
          <w:trHeight w:val="65"/>
          <w:jc w:val="center"/>
        </w:trPr>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Range</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42 - 72</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44 - 87</w:t>
            </w:r>
          </w:p>
        </w:tc>
        <w:tc>
          <w:tcPr>
            <w:tcW w:w="77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trPr>
          <w:trHeight w:val="65"/>
          <w:jc w:val="center"/>
        </w:trPr>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Diastolic  blood</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pressure</w:t>
            </w:r>
          </w:p>
        </w:tc>
        <w:tc>
          <w:tcPr>
            <w:tcW w:w="77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Mean </w:t>
            </w:r>
            <w:r w:rsidRPr="00E02E64">
              <w:rPr>
                <w:rFonts w:ascii="Times New Roman" w:hAnsi="Times New Roman" w:cs="Simplified Arabic"/>
                <w:sz w:val="28"/>
                <w:szCs w:val="28"/>
                <w:lang/>
              </w:rPr>
              <w:t>SD</w:t>
            </w:r>
          </w:p>
        </w:tc>
        <w:tc>
          <w:tcPr>
            <w:tcW w:w="1208" w:type="pct"/>
            <w:gridSpan w:val="3"/>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40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3</w:t>
            </w:r>
          </w:p>
        </w:tc>
        <w:tc>
          <w:tcPr>
            <w:tcW w:w="1466"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40.3 </w:t>
            </w:r>
            <w:r w:rsidRPr="00E02E64">
              <w:rPr>
                <w:rFonts w:ascii="Times New Roman" w:hAnsi="Times New Roman" w:cs="Simplified Arabic"/>
                <w:sz w:val="28"/>
                <w:szCs w:val="28"/>
                <w:u w:val="single"/>
                <w:lang/>
              </w:rPr>
              <w:t>+</w:t>
            </w:r>
            <w:r w:rsidRPr="00E02E64">
              <w:rPr>
                <w:rFonts w:ascii="Times New Roman" w:hAnsi="Times New Roman" w:cs="Simplified Arabic"/>
                <w:sz w:val="28"/>
                <w:szCs w:val="28"/>
                <w:lang/>
              </w:rPr>
              <w:t xml:space="preserve"> 2.6</w:t>
            </w:r>
          </w:p>
        </w:tc>
        <w:tc>
          <w:tcPr>
            <w:tcW w:w="77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0.81</w:t>
            </w:r>
          </w:p>
        </w:tc>
      </w:tr>
      <w:tr w:rsidR="00C856A6" w:rsidRPr="00E02E64">
        <w:trPr>
          <w:trHeight w:val="266"/>
          <w:jc w:val="center"/>
        </w:trPr>
        <w:tc>
          <w:tcPr>
            <w:tcW w:w="774" w:type="pct"/>
            <w:vMerge/>
            <w:tcBorders>
              <w:bottom w:val="single" w:sz="18" w:space="0" w:color="auto"/>
            </w:tcBorders>
            <w:vAlign w:val="center"/>
          </w:tcPr>
          <w:p w:rsidR="00C856A6" w:rsidRPr="00E02E64" w:rsidRDefault="00C856A6" w:rsidP="00E02E64">
            <w:pPr>
              <w:spacing w:line="40" w:lineRule="atLeast"/>
              <w:rPr>
                <w:rFonts w:ascii="Times New Roman" w:hAnsi="Times New Roman" w:cs="Simplified Arabic"/>
                <w:sz w:val="28"/>
                <w:szCs w:val="28"/>
                <w:lang/>
              </w:rPr>
            </w:pPr>
          </w:p>
        </w:tc>
        <w:tc>
          <w:tcPr>
            <w:tcW w:w="778"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Range</w:t>
            </w:r>
          </w:p>
        </w:tc>
        <w:tc>
          <w:tcPr>
            <w:tcW w:w="1208" w:type="pct"/>
            <w:gridSpan w:val="3"/>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23 - 50</w:t>
            </w:r>
          </w:p>
        </w:tc>
        <w:tc>
          <w:tcPr>
            <w:tcW w:w="1466" w:type="pct"/>
            <w:gridSpan w:val="2"/>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21 - 56</w:t>
            </w:r>
          </w:p>
        </w:tc>
        <w:tc>
          <w:tcPr>
            <w:tcW w:w="774" w:type="pct"/>
            <w:vMerge/>
            <w:tcBorders>
              <w:bottom w:val="single" w:sz="18" w:space="0" w:color="auto"/>
            </w:tcBorders>
            <w:vAlign w:val="center"/>
          </w:tcPr>
          <w:p w:rsidR="00C856A6" w:rsidRPr="00E02E64" w:rsidRDefault="00C856A6" w:rsidP="00E02E64">
            <w:pPr>
              <w:spacing w:line="40" w:lineRule="atLeast"/>
              <w:rPr>
                <w:rFonts w:ascii="Times New Roman" w:hAnsi="Times New Roman" w:cs="Simplified Arabic"/>
                <w:sz w:val="28"/>
                <w:szCs w:val="28"/>
                <w:lang/>
              </w:rPr>
            </w:pPr>
          </w:p>
        </w:tc>
      </w:tr>
    </w:tbl>
    <w:p w:rsidR="00C856A6" w:rsidRPr="00E02E64" w:rsidRDefault="00C856A6" w:rsidP="00E02E64">
      <w:pPr>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NVD: Normal vaginal delivery, CS: Cesarean section, GA: Gestational age.</w:t>
      </w:r>
    </w:p>
    <w:p w:rsidR="00C856A6" w:rsidRPr="00E02E64" w:rsidRDefault="00C856A6" w:rsidP="00E02E64">
      <w:pPr>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P &gt; 0.05: Non significant; P &lt; 0.05: Significant; P &lt; 0.01: Highly significant</w:t>
      </w:r>
    </w:p>
    <w:p w:rsidR="00C856A6" w:rsidRPr="00E02E64" w:rsidRDefault="00C856A6" w:rsidP="00E02E64">
      <w:pPr>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Table (2): Comparison between placebo group and lactoferrin supplemental groups regarding occurrence of sepsis according to Tollner, Rodwell scores and blood culture:</w:t>
      </w:r>
    </w:p>
    <w:p w:rsidR="00C856A6" w:rsidRPr="00E02E64" w:rsidRDefault="00C856A6" w:rsidP="00E02E64">
      <w:pPr>
        <w:spacing w:after="0" w:line="360" w:lineRule="auto"/>
        <w:ind w:firstLine="425"/>
        <w:jc w:val="both"/>
        <w:rPr>
          <w:rFonts w:ascii="Times New Roman" w:hAnsi="Times New Roman" w:cs="Simplified Arabic"/>
          <w:sz w:val="28"/>
          <w:szCs w:val="28"/>
          <w:lang w:bidi="ar-EG"/>
        </w:rPr>
      </w:pPr>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967"/>
        <w:gridCol w:w="2490"/>
        <w:gridCol w:w="1039"/>
        <w:gridCol w:w="1390"/>
        <w:gridCol w:w="1037"/>
        <w:gridCol w:w="1210"/>
        <w:gridCol w:w="1071"/>
      </w:tblGrid>
      <w:tr w:rsidR="00C856A6" w:rsidRPr="00E02E64" w:rsidTr="00E02E64">
        <w:trPr>
          <w:jc w:val="center"/>
        </w:trPr>
        <w:tc>
          <w:tcPr>
            <w:tcW w:w="2184" w:type="pct"/>
            <w:gridSpan w:val="2"/>
            <w:vMerge w:val="restart"/>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bidi="ar-EG"/>
              </w:rPr>
            </w:pPr>
          </w:p>
        </w:tc>
        <w:tc>
          <w:tcPr>
            <w:tcW w:w="1190" w:type="pct"/>
            <w:gridSpan w:val="2"/>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placebo group</w:t>
            </w:r>
          </w:p>
        </w:tc>
        <w:tc>
          <w:tcPr>
            <w:tcW w:w="1101" w:type="pct"/>
            <w:gridSpan w:val="2"/>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lactoferrin</w:t>
            </w:r>
            <w:r w:rsidRPr="00E02E64">
              <w:rPr>
                <w:rFonts w:ascii="Times New Roman" w:hAnsi="Times New Roman" w:cs="Simplified Arabic"/>
                <w:sz w:val="28"/>
                <w:szCs w:val="28"/>
                <w:lang/>
              </w:rPr>
              <w:br/>
              <w:t>group</w:t>
            </w:r>
          </w:p>
        </w:tc>
        <w:tc>
          <w:tcPr>
            <w:tcW w:w="525" w:type="pct"/>
            <w:vMerge w:val="restart"/>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rPr>
              <w:t>P Value</w:t>
            </w:r>
          </w:p>
        </w:tc>
      </w:tr>
      <w:tr w:rsidR="00C856A6" w:rsidRPr="00E02E64" w:rsidTr="00E02E64">
        <w:trPr>
          <w:jc w:val="center"/>
        </w:trPr>
        <w:tc>
          <w:tcPr>
            <w:tcW w:w="2184" w:type="pct"/>
            <w:gridSpan w:val="2"/>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509"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w:t>
            </w:r>
          </w:p>
        </w:tc>
        <w:tc>
          <w:tcPr>
            <w:tcW w:w="681"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w:t>
            </w:r>
          </w:p>
        </w:tc>
        <w:tc>
          <w:tcPr>
            <w:tcW w:w="50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w:t>
            </w:r>
          </w:p>
        </w:tc>
        <w:tc>
          <w:tcPr>
            <w:tcW w:w="59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w:t>
            </w:r>
          </w:p>
        </w:tc>
        <w:tc>
          <w:tcPr>
            <w:tcW w:w="525" w:type="pct"/>
            <w:vMerge/>
            <w:noWrap/>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rsidTr="00E02E64">
        <w:trPr>
          <w:jc w:val="center"/>
        </w:trPr>
        <w:tc>
          <w:tcPr>
            <w:tcW w:w="964"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Tollner score</w:t>
            </w:r>
          </w:p>
        </w:tc>
        <w:tc>
          <w:tcPr>
            <w:tcW w:w="1220" w:type="pct"/>
            <w:vMerge w:val="restar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 sepsis</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Observation range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Suspicison of sepsis</w:t>
            </w:r>
          </w:p>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rPr>
              <w:t>Mean ± SD</w:t>
            </w:r>
          </w:p>
        </w:tc>
        <w:tc>
          <w:tcPr>
            <w:tcW w:w="509"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72</w:t>
            </w:r>
          </w:p>
        </w:tc>
        <w:tc>
          <w:tcPr>
            <w:tcW w:w="681"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80.0%</w:t>
            </w:r>
          </w:p>
        </w:tc>
        <w:tc>
          <w:tcPr>
            <w:tcW w:w="508"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41</w:t>
            </w:r>
          </w:p>
        </w:tc>
        <w:tc>
          <w:tcPr>
            <w:tcW w:w="593"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91.1%</w:t>
            </w:r>
          </w:p>
        </w:tc>
        <w:tc>
          <w:tcPr>
            <w:tcW w:w="525" w:type="pct"/>
            <w:vMerge w:val="restar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0.090</w:t>
            </w:r>
          </w:p>
        </w:tc>
      </w:tr>
      <w:tr w:rsidR="00C856A6" w:rsidRPr="00E02E64" w:rsidTr="00E02E64">
        <w:trPr>
          <w:jc w:val="center"/>
        </w:trPr>
        <w:tc>
          <w:tcPr>
            <w:tcW w:w="96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1220"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509"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w:t>
            </w:r>
          </w:p>
        </w:tc>
        <w:tc>
          <w:tcPr>
            <w:tcW w:w="681"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5.6%</w:t>
            </w:r>
          </w:p>
        </w:tc>
        <w:tc>
          <w:tcPr>
            <w:tcW w:w="508"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w:t>
            </w:r>
          </w:p>
        </w:tc>
        <w:tc>
          <w:tcPr>
            <w:tcW w:w="593"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6.7%</w:t>
            </w:r>
          </w:p>
        </w:tc>
        <w:tc>
          <w:tcPr>
            <w:tcW w:w="525" w:type="pct"/>
            <w:vMerge/>
            <w:noWrap/>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rsidTr="00E02E64">
        <w:trPr>
          <w:jc w:val="center"/>
        </w:trPr>
        <w:tc>
          <w:tcPr>
            <w:tcW w:w="96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1220"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509"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13</w:t>
            </w:r>
          </w:p>
        </w:tc>
        <w:tc>
          <w:tcPr>
            <w:tcW w:w="681"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14.4%</w:t>
            </w:r>
          </w:p>
        </w:tc>
        <w:tc>
          <w:tcPr>
            <w:tcW w:w="508"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w:t>
            </w:r>
          </w:p>
        </w:tc>
        <w:tc>
          <w:tcPr>
            <w:tcW w:w="593"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2.2%</w:t>
            </w:r>
          </w:p>
        </w:tc>
        <w:tc>
          <w:tcPr>
            <w:tcW w:w="525" w:type="pct"/>
            <w:vMerge/>
            <w:noWrap/>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rsidTr="00E02E64">
        <w:trPr>
          <w:jc w:val="center"/>
        </w:trPr>
        <w:tc>
          <w:tcPr>
            <w:tcW w:w="96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1220"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1190" w:type="pct"/>
            <w:gridSpan w:val="2"/>
            <w:noWrap/>
            <w:vAlign w:val="center"/>
          </w:tcPr>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bidi="ar-EG"/>
              </w:rPr>
              <w:t xml:space="preserve">3.09 </w:t>
            </w:r>
            <w:r w:rsidRPr="00E02E64">
              <w:rPr>
                <w:rFonts w:ascii="Times New Roman" w:hAnsi="Times New Roman" w:cs="Simplified Arabic"/>
                <w:sz w:val="28"/>
                <w:szCs w:val="28"/>
                <w:u w:val="single"/>
                <w:lang w:bidi="ar-EG"/>
              </w:rPr>
              <w:t>+</w:t>
            </w:r>
            <w:r w:rsidRPr="00E02E64">
              <w:rPr>
                <w:rFonts w:ascii="Times New Roman" w:hAnsi="Times New Roman" w:cs="Simplified Arabic"/>
                <w:sz w:val="28"/>
                <w:szCs w:val="28"/>
                <w:lang w:bidi="ar-EG"/>
              </w:rPr>
              <w:t xml:space="preserve"> 2</w:t>
            </w:r>
          </w:p>
        </w:tc>
        <w:tc>
          <w:tcPr>
            <w:tcW w:w="1101" w:type="pct"/>
            <w:gridSpan w:val="2"/>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1.1 </w:t>
            </w:r>
            <w:r w:rsidRPr="00E02E64">
              <w:rPr>
                <w:rFonts w:ascii="Times New Roman" w:hAnsi="Times New Roman" w:cs="Simplified Arabic"/>
                <w:sz w:val="28"/>
                <w:szCs w:val="28"/>
                <w:u w:val="single"/>
                <w:lang w:bidi="ar-EG"/>
              </w:rPr>
              <w:t>+</w:t>
            </w:r>
            <w:r w:rsidRPr="00E02E64">
              <w:rPr>
                <w:rFonts w:ascii="Times New Roman" w:hAnsi="Times New Roman" w:cs="Simplified Arabic"/>
                <w:sz w:val="28"/>
                <w:szCs w:val="28"/>
                <w:lang/>
              </w:rPr>
              <w:t xml:space="preserve"> 1.6</w:t>
            </w:r>
          </w:p>
        </w:tc>
        <w:tc>
          <w:tcPr>
            <w:tcW w:w="525" w:type="pct"/>
            <w:noWrap/>
            <w:vAlign w:val="center"/>
          </w:tcPr>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bidi="ar-EG"/>
              </w:rPr>
              <w:t>0.02</w:t>
            </w:r>
          </w:p>
        </w:tc>
      </w:tr>
      <w:tr w:rsidR="00C856A6" w:rsidRPr="00E02E64" w:rsidTr="00E02E64">
        <w:trPr>
          <w:jc w:val="center"/>
        </w:trPr>
        <w:tc>
          <w:tcPr>
            <w:tcW w:w="964" w:type="pct"/>
            <w:vMerge w:val="restart"/>
            <w:vAlign w:val="center"/>
          </w:tcPr>
          <w:p w:rsidR="00C856A6" w:rsidRPr="00E02E64" w:rsidRDefault="00C856A6" w:rsidP="00E02E64">
            <w:pPr>
              <w:spacing w:line="40" w:lineRule="atLeast"/>
              <w:rPr>
                <w:rFonts w:ascii="Times New Roman" w:hAnsi="Times New Roman" w:cs="Simplified Arabic"/>
                <w:sz w:val="28"/>
                <w:szCs w:val="28"/>
                <w:lang w:bidi="ar-EG"/>
              </w:rPr>
            </w:pPr>
            <w:r w:rsidRPr="00E02E64">
              <w:rPr>
                <w:rFonts w:ascii="Times New Roman" w:hAnsi="Times New Roman" w:cs="Simplified Arabic"/>
                <w:sz w:val="28"/>
                <w:szCs w:val="28"/>
                <w:lang/>
              </w:rPr>
              <w:t>Rodwell score</w:t>
            </w:r>
          </w:p>
        </w:tc>
        <w:tc>
          <w:tcPr>
            <w:tcW w:w="1220"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Very unlikely sepsis (≤ 2)</w:t>
            </w:r>
          </w:p>
        </w:tc>
        <w:tc>
          <w:tcPr>
            <w:tcW w:w="509"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74</w:t>
            </w:r>
          </w:p>
        </w:tc>
        <w:tc>
          <w:tcPr>
            <w:tcW w:w="681"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82.2%</w:t>
            </w:r>
          </w:p>
        </w:tc>
        <w:tc>
          <w:tcPr>
            <w:tcW w:w="50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42</w:t>
            </w:r>
          </w:p>
        </w:tc>
        <w:tc>
          <w:tcPr>
            <w:tcW w:w="59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93.3%</w:t>
            </w:r>
          </w:p>
        </w:tc>
        <w:tc>
          <w:tcPr>
            <w:tcW w:w="525" w:type="pct"/>
            <w:vMerge w:val="restar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pacing w:val="-8"/>
                <w:sz w:val="28"/>
                <w:szCs w:val="28"/>
                <w:lang/>
              </w:rPr>
              <w:t>0.040</w:t>
            </w:r>
          </w:p>
        </w:tc>
      </w:tr>
      <w:tr w:rsidR="00C856A6" w:rsidRPr="00E02E64" w:rsidTr="00E02E64">
        <w:trPr>
          <w:jc w:val="center"/>
        </w:trPr>
        <w:tc>
          <w:tcPr>
            <w:tcW w:w="96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1220"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Sepsis is possible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 (3 or 4)</w:t>
            </w:r>
          </w:p>
        </w:tc>
        <w:tc>
          <w:tcPr>
            <w:tcW w:w="509"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w:t>
            </w:r>
          </w:p>
        </w:tc>
        <w:tc>
          <w:tcPr>
            <w:tcW w:w="681"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w:t>
            </w:r>
          </w:p>
        </w:tc>
        <w:tc>
          <w:tcPr>
            <w:tcW w:w="50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w:t>
            </w:r>
          </w:p>
        </w:tc>
        <w:tc>
          <w:tcPr>
            <w:tcW w:w="59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2.2%</w:t>
            </w:r>
          </w:p>
        </w:tc>
        <w:tc>
          <w:tcPr>
            <w:tcW w:w="525" w:type="pct"/>
            <w:vMerge/>
            <w:noWrap/>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rsidTr="00E02E64">
        <w:trPr>
          <w:jc w:val="center"/>
        </w:trPr>
        <w:tc>
          <w:tcPr>
            <w:tcW w:w="964" w:type="pct"/>
            <w:vMerge/>
            <w:vAlign w:val="center"/>
          </w:tcPr>
          <w:p w:rsidR="00C856A6" w:rsidRPr="00E02E64" w:rsidRDefault="00C856A6" w:rsidP="00E02E64">
            <w:pPr>
              <w:spacing w:line="40" w:lineRule="atLeast"/>
              <w:rPr>
                <w:rFonts w:ascii="Times New Roman" w:hAnsi="Times New Roman" w:cs="Simplified Arabic"/>
                <w:sz w:val="28"/>
                <w:szCs w:val="28"/>
                <w:lang/>
              </w:rPr>
            </w:pPr>
          </w:p>
        </w:tc>
        <w:tc>
          <w:tcPr>
            <w:tcW w:w="1220" w:type="pct"/>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Sepsis is very likely  (≥ 5)</w:t>
            </w:r>
          </w:p>
        </w:tc>
        <w:tc>
          <w:tcPr>
            <w:tcW w:w="509"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16</w:t>
            </w:r>
          </w:p>
        </w:tc>
        <w:tc>
          <w:tcPr>
            <w:tcW w:w="681"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17.8%</w:t>
            </w:r>
          </w:p>
        </w:tc>
        <w:tc>
          <w:tcPr>
            <w:tcW w:w="508"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2</w:t>
            </w:r>
          </w:p>
        </w:tc>
        <w:tc>
          <w:tcPr>
            <w:tcW w:w="593" w:type="pct"/>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4.4%</w:t>
            </w:r>
          </w:p>
        </w:tc>
        <w:tc>
          <w:tcPr>
            <w:tcW w:w="525" w:type="pct"/>
            <w:vMerge/>
            <w:noWrap/>
            <w:vAlign w:val="center"/>
          </w:tcPr>
          <w:p w:rsidR="00C856A6" w:rsidRPr="00E02E64" w:rsidRDefault="00C856A6" w:rsidP="00E02E64">
            <w:pPr>
              <w:spacing w:line="40" w:lineRule="atLeast"/>
              <w:rPr>
                <w:rFonts w:ascii="Times New Roman" w:hAnsi="Times New Roman" w:cs="Simplified Arabic"/>
                <w:sz w:val="28"/>
                <w:szCs w:val="28"/>
                <w:lang/>
              </w:rPr>
            </w:pPr>
          </w:p>
        </w:tc>
      </w:tr>
      <w:tr w:rsidR="00C856A6" w:rsidRPr="00E02E64" w:rsidTr="00E02E64">
        <w:trPr>
          <w:jc w:val="center"/>
        </w:trPr>
        <w:tc>
          <w:tcPr>
            <w:tcW w:w="964" w:type="pct"/>
            <w:tcBorders>
              <w:bottom w:val="single" w:sz="18" w:space="0" w:color="auto"/>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Blood Culture</w:t>
            </w:r>
          </w:p>
        </w:tc>
        <w:tc>
          <w:tcPr>
            <w:tcW w:w="1220" w:type="pct"/>
            <w:tcBorders>
              <w:bottom w:val="single" w:sz="18" w:space="0" w:color="auto"/>
            </w:tcBorders>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Positive</w:t>
            </w:r>
          </w:p>
        </w:tc>
        <w:tc>
          <w:tcPr>
            <w:tcW w:w="509"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16</w:t>
            </w:r>
          </w:p>
        </w:tc>
        <w:tc>
          <w:tcPr>
            <w:tcW w:w="681"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17.8%</w:t>
            </w:r>
          </w:p>
        </w:tc>
        <w:tc>
          <w:tcPr>
            <w:tcW w:w="508"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w:t>
            </w:r>
          </w:p>
        </w:tc>
        <w:tc>
          <w:tcPr>
            <w:tcW w:w="593"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6.7%</w:t>
            </w:r>
          </w:p>
        </w:tc>
        <w:tc>
          <w:tcPr>
            <w:tcW w:w="525"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0.03</w:t>
            </w:r>
          </w:p>
        </w:tc>
      </w:tr>
    </w:tbl>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Table (3): Comparison between placebo and lactoferrin supplemental groups as regard blood, CSF, stool, urine and fungal cultures</w:t>
      </w:r>
    </w:p>
    <w:tbl>
      <w:tblPr>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2619"/>
        <w:gridCol w:w="3158"/>
        <w:gridCol w:w="769"/>
        <w:gridCol w:w="1032"/>
        <w:gridCol w:w="629"/>
        <w:gridCol w:w="1032"/>
        <w:gridCol w:w="1055"/>
      </w:tblGrid>
      <w:tr w:rsidR="00C856A6" w:rsidRPr="00E02E64" w:rsidTr="00E02E64">
        <w:trPr>
          <w:jc w:val="center"/>
        </w:trPr>
        <w:tc>
          <w:tcPr>
            <w:tcW w:w="2377" w:type="pct"/>
            <w:gridSpan w:val="2"/>
            <w:vMerge w:val="restart"/>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Cultures</w:t>
            </w:r>
          </w:p>
        </w:tc>
        <w:tc>
          <w:tcPr>
            <w:tcW w:w="960" w:type="pct"/>
            <w:gridSpan w:val="2"/>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Control group</w:t>
            </w:r>
          </w:p>
        </w:tc>
        <w:tc>
          <w:tcPr>
            <w:tcW w:w="964" w:type="pct"/>
            <w:gridSpan w:val="2"/>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 xml:space="preserve">lactoferrin </w:t>
            </w:r>
            <w:r w:rsidRPr="00E02E64">
              <w:rPr>
                <w:rFonts w:ascii="Times New Roman" w:hAnsi="Times New Roman" w:cs="Simplified Arabic"/>
                <w:spacing w:val="-8"/>
                <w:sz w:val="28"/>
                <w:szCs w:val="28"/>
                <w:lang/>
              </w:rPr>
              <w:br/>
              <w:t>group</w:t>
            </w:r>
          </w:p>
        </w:tc>
        <w:tc>
          <w:tcPr>
            <w:tcW w:w="698" w:type="pct"/>
            <w:vMerge w:val="restart"/>
            <w:tcBorders>
              <w:top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P Value</w:t>
            </w:r>
          </w:p>
        </w:tc>
      </w:tr>
      <w:tr w:rsidR="00C856A6" w:rsidRPr="00E02E64" w:rsidTr="00E02E64">
        <w:trPr>
          <w:jc w:val="center"/>
        </w:trPr>
        <w:tc>
          <w:tcPr>
            <w:tcW w:w="2377" w:type="pct"/>
            <w:gridSpan w:val="2"/>
            <w:vMerge/>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437" w:type="pct"/>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No.</w:t>
            </w:r>
          </w:p>
        </w:tc>
        <w:tc>
          <w:tcPr>
            <w:tcW w:w="524" w:type="pct"/>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w:t>
            </w:r>
          </w:p>
        </w:tc>
        <w:tc>
          <w:tcPr>
            <w:tcW w:w="349"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w:t>
            </w:r>
          </w:p>
        </w:tc>
        <w:tc>
          <w:tcPr>
            <w:tcW w:w="615"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w:t>
            </w:r>
          </w:p>
        </w:tc>
        <w:tc>
          <w:tcPr>
            <w:tcW w:w="698" w:type="pct"/>
            <w:vMerge/>
            <w:noWrap/>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2377" w:type="pct"/>
            <w:gridSpan w:val="2"/>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Positive Cultures</w:t>
            </w:r>
          </w:p>
        </w:tc>
        <w:tc>
          <w:tcPr>
            <w:tcW w:w="437" w:type="pct"/>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16</w:t>
            </w:r>
          </w:p>
        </w:tc>
        <w:tc>
          <w:tcPr>
            <w:tcW w:w="524" w:type="pct"/>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17.8%</w:t>
            </w:r>
          </w:p>
        </w:tc>
        <w:tc>
          <w:tcPr>
            <w:tcW w:w="349"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w:t>
            </w:r>
          </w:p>
        </w:tc>
        <w:tc>
          <w:tcPr>
            <w:tcW w:w="615" w:type="pct"/>
            <w:noWrap/>
            <w:vAlign w:val="bottom"/>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6.7%</w:t>
            </w:r>
          </w:p>
        </w:tc>
        <w:tc>
          <w:tcPr>
            <w:tcW w:w="698" w:type="pct"/>
            <w:noWrap/>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Blood culture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No.=</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90 placebo</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Group (16 positive)</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45  Lactoferrin group</w:t>
            </w: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(3 positive)</w:t>
            </w:r>
          </w:p>
          <w:p w:rsidR="00C856A6" w:rsidRPr="00E02E64" w:rsidRDefault="00C856A6" w:rsidP="00E02E64">
            <w:pPr>
              <w:spacing w:line="40" w:lineRule="atLeast"/>
              <w:rPr>
                <w:rFonts w:ascii="Times New Roman" w:hAnsi="Times New Roman" w:cs="Simplified Arabic"/>
                <w:sz w:val="28"/>
                <w:szCs w:val="28"/>
                <w:lang/>
              </w:rPr>
            </w:pPr>
          </w:p>
        </w:tc>
        <w:tc>
          <w:tcPr>
            <w:tcW w:w="132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Negative</w:t>
            </w:r>
          </w:p>
        </w:tc>
        <w:tc>
          <w:tcPr>
            <w:tcW w:w="437"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74</w:t>
            </w:r>
          </w:p>
        </w:tc>
        <w:tc>
          <w:tcPr>
            <w:tcW w:w="524"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81.8%</w:t>
            </w:r>
          </w:p>
        </w:tc>
        <w:tc>
          <w:tcPr>
            <w:tcW w:w="349"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42</w:t>
            </w:r>
          </w:p>
        </w:tc>
        <w:tc>
          <w:tcPr>
            <w:tcW w:w="61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93.3%</w:t>
            </w:r>
          </w:p>
        </w:tc>
        <w:tc>
          <w:tcPr>
            <w:tcW w:w="698"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0.368</w:t>
            </w: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Escherichia coli</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4</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4.5%</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2.2%</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Staphylococcus aureus</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5</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5.7%</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Staphylococcus epidermidis</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3</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3.4%</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Acinetobacter spp</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1.1%</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Klebseila</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1.1%</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2.2%</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Enterobacter cloacae</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1.1%</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Moraxella</w:t>
            </w:r>
          </w:p>
        </w:tc>
        <w:tc>
          <w:tcPr>
            <w:tcW w:w="437"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524"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349"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615" w:type="pct"/>
            <w:tcBorders>
              <w:top w:val="nil"/>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2.2%</w:t>
            </w:r>
          </w:p>
        </w:tc>
        <w:tc>
          <w:tcPr>
            <w:tcW w:w="698" w:type="pct"/>
            <w:vMerge/>
            <w:tcBorders>
              <w:top w:val="nil"/>
              <w:bottom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Pseudomonas aeruginosa</w:t>
            </w:r>
          </w:p>
        </w:tc>
        <w:tc>
          <w:tcPr>
            <w:tcW w:w="437"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524"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1.1%</w:t>
            </w:r>
          </w:p>
        </w:tc>
        <w:tc>
          <w:tcPr>
            <w:tcW w:w="349"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CSF culture </w:t>
            </w:r>
          </w:p>
        </w:tc>
        <w:tc>
          <w:tcPr>
            <w:tcW w:w="132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Negative</w:t>
            </w:r>
          </w:p>
        </w:tc>
        <w:tc>
          <w:tcPr>
            <w:tcW w:w="437"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14</w:t>
            </w:r>
          </w:p>
        </w:tc>
        <w:tc>
          <w:tcPr>
            <w:tcW w:w="524"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87.5%</w:t>
            </w:r>
          </w:p>
        </w:tc>
        <w:tc>
          <w:tcPr>
            <w:tcW w:w="349"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3</w:t>
            </w:r>
          </w:p>
        </w:tc>
        <w:tc>
          <w:tcPr>
            <w:tcW w:w="61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100.0%</w:t>
            </w:r>
          </w:p>
        </w:tc>
        <w:tc>
          <w:tcPr>
            <w:tcW w:w="698"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0.517</w:t>
            </w:r>
          </w:p>
        </w:tc>
      </w:tr>
      <w:tr w:rsidR="00C856A6" w:rsidRPr="00E02E64" w:rsidTr="00E02E64">
        <w:trPr>
          <w:jc w:val="center"/>
        </w:trPr>
        <w:tc>
          <w:tcPr>
            <w:tcW w:w="1052"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Escherichia coli</w:t>
            </w:r>
          </w:p>
        </w:tc>
        <w:tc>
          <w:tcPr>
            <w:tcW w:w="437"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2</w:t>
            </w:r>
          </w:p>
        </w:tc>
        <w:tc>
          <w:tcPr>
            <w:tcW w:w="524"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12.5%</w:t>
            </w:r>
          </w:p>
        </w:tc>
        <w:tc>
          <w:tcPr>
            <w:tcW w:w="349"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Stool culture </w:t>
            </w:r>
          </w:p>
        </w:tc>
        <w:tc>
          <w:tcPr>
            <w:tcW w:w="132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Negative</w:t>
            </w:r>
          </w:p>
        </w:tc>
        <w:tc>
          <w:tcPr>
            <w:tcW w:w="437"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14</w:t>
            </w:r>
          </w:p>
        </w:tc>
        <w:tc>
          <w:tcPr>
            <w:tcW w:w="524"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87.5%</w:t>
            </w:r>
          </w:p>
        </w:tc>
        <w:tc>
          <w:tcPr>
            <w:tcW w:w="349"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3</w:t>
            </w:r>
          </w:p>
        </w:tc>
        <w:tc>
          <w:tcPr>
            <w:tcW w:w="61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100.0%</w:t>
            </w:r>
          </w:p>
        </w:tc>
        <w:tc>
          <w:tcPr>
            <w:tcW w:w="698"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0.811</w:t>
            </w:r>
          </w:p>
        </w:tc>
      </w:tr>
      <w:tr w:rsidR="00C856A6" w:rsidRPr="00E02E64" w:rsidTr="00E02E64">
        <w:trPr>
          <w:jc w:val="center"/>
        </w:trPr>
        <w:tc>
          <w:tcPr>
            <w:tcW w:w="1052"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Escherichia coli</w:t>
            </w:r>
          </w:p>
        </w:tc>
        <w:tc>
          <w:tcPr>
            <w:tcW w:w="437"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w:t>
            </w:r>
          </w:p>
        </w:tc>
        <w:tc>
          <w:tcPr>
            <w:tcW w:w="524"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6.2%</w:t>
            </w:r>
          </w:p>
        </w:tc>
        <w:tc>
          <w:tcPr>
            <w:tcW w:w="349"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z w:val="28"/>
                <w:szCs w:val="28"/>
                <w:lang/>
              </w:rPr>
            </w:pPr>
          </w:p>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Urine culture </w:t>
            </w:r>
          </w:p>
        </w:tc>
        <w:tc>
          <w:tcPr>
            <w:tcW w:w="132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Negative</w:t>
            </w:r>
          </w:p>
        </w:tc>
        <w:tc>
          <w:tcPr>
            <w:tcW w:w="437"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16</w:t>
            </w:r>
          </w:p>
        </w:tc>
        <w:tc>
          <w:tcPr>
            <w:tcW w:w="524"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100.0%</w:t>
            </w:r>
          </w:p>
        </w:tc>
        <w:tc>
          <w:tcPr>
            <w:tcW w:w="349"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3</w:t>
            </w:r>
          </w:p>
        </w:tc>
        <w:tc>
          <w:tcPr>
            <w:tcW w:w="615" w:type="pc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100.0%</w:t>
            </w:r>
          </w:p>
        </w:tc>
        <w:tc>
          <w:tcPr>
            <w:tcW w:w="698" w:type="pct"/>
            <w:vMerge w:val="restart"/>
            <w:tcBorders>
              <w:bottom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NA</w:t>
            </w:r>
          </w:p>
        </w:tc>
      </w:tr>
      <w:tr w:rsidR="00C856A6" w:rsidRPr="00E02E64" w:rsidTr="00E02E64">
        <w:trPr>
          <w:jc w:val="center"/>
        </w:trPr>
        <w:tc>
          <w:tcPr>
            <w:tcW w:w="1052"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c>
          <w:tcPr>
            <w:tcW w:w="132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Pseudomonas aeruginosa</w:t>
            </w:r>
          </w:p>
        </w:tc>
        <w:tc>
          <w:tcPr>
            <w:tcW w:w="437"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524"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349"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w:t>
            </w:r>
          </w:p>
        </w:tc>
        <w:tc>
          <w:tcPr>
            <w:tcW w:w="615" w:type="pct"/>
            <w:tcBorders>
              <w:top w:val="nil"/>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0.0%</w:t>
            </w:r>
          </w:p>
        </w:tc>
        <w:tc>
          <w:tcPr>
            <w:tcW w:w="698" w:type="pct"/>
            <w:vMerge/>
            <w:tcBorders>
              <w:top w:val="nil"/>
            </w:tcBorders>
            <w:vAlign w:val="center"/>
          </w:tcPr>
          <w:p w:rsidR="00C856A6" w:rsidRPr="00E02E64" w:rsidRDefault="00C856A6" w:rsidP="00E02E64">
            <w:pPr>
              <w:spacing w:line="40" w:lineRule="atLeast"/>
              <w:rPr>
                <w:rFonts w:ascii="Times New Roman" w:hAnsi="Times New Roman" w:cs="Simplified Arabic"/>
                <w:spacing w:val="-8"/>
                <w:sz w:val="28"/>
                <w:szCs w:val="28"/>
                <w:lang/>
              </w:rPr>
            </w:pPr>
          </w:p>
        </w:tc>
      </w:tr>
      <w:tr w:rsidR="00C856A6" w:rsidRPr="00E02E64" w:rsidTr="00E02E64">
        <w:trPr>
          <w:jc w:val="center"/>
        </w:trPr>
        <w:tc>
          <w:tcPr>
            <w:tcW w:w="1052"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z w:val="28"/>
                <w:szCs w:val="28"/>
                <w:lang/>
              </w:rPr>
            </w:pPr>
            <w:r w:rsidRPr="00E02E64">
              <w:rPr>
                <w:rFonts w:ascii="Times New Roman" w:hAnsi="Times New Roman" w:cs="Simplified Arabic"/>
                <w:sz w:val="28"/>
                <w:szCs w:val="28"/>
                <w:lang/>
              </w:rPr>
              <w:t xml:space="preserve">Fungal culture </w:t>
            </w:r>
          </w:p>
        </w:tc>
        <w:tc>
          <w:tcPr>
            <w:tcW w:w="1325"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Negative</w:t>
            </w:r>
          </w:p>
        </w:tc>
        <w:tc>
          <w:tcPr>
            <w:tcW w:w="437"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16</w:t>
            </w:r>
          </w:p>
        </w:tc>
        <w:tc>
          <w:tcPr>
            <w:tcW w:w="524"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100.0%</w:t>
            </w:r>
          </w:p>
        </w:tc>
        <w:tc>
          <w:tcPr>
            <w:tcW w:w="349"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3</w:t>
            </w:r>
          </w:p>
        </w:tc>
        <w:tc>
          <w:tcPr>
            <w:tcW w:w="615"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100.0%</w:t>
            </w:r>
          </w:p>
        </w:tc>
        <w:tc>
          <w:tcPr>
            <w:tcW w:w="698" w:type="pct"/>
            <w:tcBorders>
              <w:bottom w:val="single" w:sz="18" w:space="0" w:color="auto"/>
            </w:tcBorders>
            <w:noWrap/>
            <w:vAlign w:val="center"/>
          </w:tcPr>
          <w:p w:rsidR="00C856A6" w:rsidRPr="00E02E64" w:rsidRDefault="00C856A6" w:rsidP="00E02E64">
            <w:pPr>
              <w:spacing w:line="40" w:lineRule="atLeast"/>
              <w:rPr>
                <w:rFonts w:ascii="Times New Roman" w:hAnsi="Times New Roman" w:cs="Simplified Arabic"/>
                <w:spacing w:val="-8"/>
                <w:sz w:val="28"/>
                <w:szCs w:val="28"/>
                <w:lang/>
              </w:rPr>
            </w:pPr>
            <w:r w:rsidRPr="00E02E64">
              <w:rPr>
                <w:rFonts w:ascii="Times New Roman" w:hAnsi="Times New Roman" w:cs="Simplified Arabic"/>
                <w:spacing w:val="-8"/>
                <w:sz w:val="28"/>
                <w:szCs w:val="28"/>
                <w:lang/>
              </w:rPr>
              <w:t>NA</w:t>
            </w:r>
          </w:p>
        </w:tc>
      </w:tr>
    </w:tbl>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Discussion:</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In the current study, lactoferrin group showed a significantly lower incidence of late onset sepsis according to Tollner score and Rodwell score and blood cultures (6.7%) compared to placebo group (17.8%).</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This goes in agreement with the study of </w:t>
      </w:r>
      <w:r w:rsidRPr="00E02E64">
        <w:rPr>
          <w:rFonts w:ascii="Times New Roman" w:hAnsi="Times New Roman" w:cs="Simplified Arabic"/>
          <w:i/>
          <w:iCs/>
          <w:spacing w:val="-4"/>
          <w:sz w:val="28"/>
          <w:szCs w:val="28"/>
          <w:lang/>
        </w:rPr>
        <w:t>Manzoni et al., (2009)</w:t>
      </w:r>
      <w:r w:rsidRPr="00E02E64">
        <w:rPr>
          <w:rFonts w:ascii="Times New Roman" w:hAnsi="Times New Roman" w:cs="Simplified Arabic"/>
          <w:spacing w:val="-4"/>
          <w:sz w:val="28"/>
          <w:szCs w:val="28"/>
          <w:lang/>
        </w:rPr>
        <w:t xml:space="preserve"> on 472 very low birth weight infants who received lactoferrin (100 mg per day), a statistically significant reduction in late-onset sepsis was found in the groups that received either lactoferrin alone (5.9%) or in combination with Lactobacillus (4.6%), vs 17% for placebo.</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i/>
          <w:iCs/>
          <w:spacing w:val="-4"/>
          <w:sz w:val="28"/>
          <w:szCs w:val="28"/>
          <w:lang/>
        </w:rPr>
        <w:t>Ochoa et al., (2012)</w:t>
      </w:r>
      <w:r w:rsidRPr="00E02E64">
        <w:rPr>
          <w:rFonts w:ascii="Times New Roman" w:hAnsi="Times New Roman" w:cs="Simplified Arabic"/>
          <w:spacing w:val="-4"/>
          <w:sz w:val="28"/>
          <w:szCs w:val="28"/>
          <w:lang/>
        </w:rPr>
        <w:t xml:space="preserve"> study included 190 neonates weighing less than 2500 g at birth. Bovine lactoferrin (BLF) and maltodextrin (placebo) were turned over entirely at 200 mg/d in 3 divided doses over the first 4 weeks of life. There was decreasing trend in incidence of sepsis in the BLF group (12.6%) compared to the placebo group (23.2%).</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Also this goes in agreement with </w:t>
      </w:r>
      <w:r w:rsidRPr="00E02E64">
        <w:rPr>
          <w:rFonts w:ascii="Times New Roman" w:hAnsi="Times New Roman" w:cs="Simplified Arabic"/>
          <w:i/>
          <w:iCs/>
          <w:spacing w:val="-4"/>
          <w:sz w:val="28"/>
          <w:szCs w:val="28"/>
          <w:lang/>
        </w:rPr>
        <w:t>Kaur et al., (2013)</w:t>
      </w:r>
      <w:r w:rsidRPr="00E02E64">
        <w:rPr>
          <w:rFonts w:ascii="Times New Roman" w:hAnsi="Times New Roman" w:cs="Simplified Arabic"/>
          <w:spacing w:val="-4"/>
          <w:sz w:val="28"/>
          <w:szCs w:val="28"/>
          <w:lang/>
        </w:rPr>
        <w:t xml:space="preserve"> who conducted a randomized controlled trial. They enrolled 121 low birth weight (less 2000 grams) neonates. BLF was supplemented daily from first to 28th day of life and the control group received placebo daily from first to 28th day of life. The incidence of culture proven LOS was significantly lower in the BLF group than in the placebo group (3.4%) versus (14.5%) </w:t>
      </w:r>
      <w:r w:rsidRPr="00E02E64">
        <w:rPr>
          <w:rFonts w:ascii="Times New Roman" w:hAnsi="Times New Roman" w:cs="Simplified Arabic"/>
          <w:i/>
          <w:iCs/>
          <w:spacing w:val="-4"/>
          <w:sz w:val="28"/>
          <w:szCs w:val="28"/>
          <w:lang/>
        </w:rPr>
        <w:t>(Sharma et al., 2014)</w:t>
      </w:r>
      <w:r w:rsidRPr="00E02E64">
        <w:rPr>
          <w:rFonts w:ascii="Times New Roman" w:hAnsi="Times New Roman" w:cs="Simplified Arabic"/>
          <w:spacing w:val="-4"/>
          <w:sz w:val="28"/>
          <w:szCs w:val="28"/>
          <w:lang/>
        </w:rPr>
        <w:t>.</w:t>
      </w:r>
    </w:p>
    <w:p w:rsidR="00C856A6" w:rsidRPr="00E02E64" w:rsidRDefault="00C856A6" w:rsidP="00E02E64">
      <w:pPr>
        <w:bidi w:val="0"/>
        <w:spacing w:after="0" w:line="360" w:lineRule="auto"/>
        <w:ind w:firstLine="425"/>
        <w:jc w:val="both"/>
        <w:rPr>
          <w:rFonts w:ascii="Times New Roman" w:hAnsi="Times New Roman" w:cs="Simplified Arabic"/>
          <w:i/>
          <w:iCs/>
          <w:spacing w:val="-4"/>
          <w:sz w:val="28"/>
          <w:szCs w:val="28"/>
          <w:lang/>
        </w:rPr>
      </w:pPr>
      <w:r w:rsidRPr="00E02E64">
        <w:rPr>
          <w:rFonts w:ascii="Times New Roman" w:hAnsi="Times New Roman" w:cs="Simplified Arabic"/>
          <w:spacing w:val="-4"/>
          <w:sz w:val="28"/>
          <w:szCs w:val="28"/>
          <w:lang/>
        </w:rPr>
        <w:t xml:space="preserve">The differences in sepsis incidence among the previous studies can be explained as incidence varies from NICU to NICU and within the same NICU at different time periods, the differences in incidence may be due to geographical, racial, socio-economic, cultural, technological, and differing definitions in making a diagnosis of neonatal sepsis </w:t>
      </w:r>
      <w:r w:rsidRPr="00E02E64">
        <w:rPr>
          <w:rFonts w:ascii="Times New Roman" w:hAnsi="Times New Roman" w:cs="Simplified Arabic"/>
          <w:i/>
          <w:iCs/>
          <w:spacing w:val="-4"/>
          <w:sz w:val="28"/>
          <w:szCs w:val="28"/>
          <w:lang/>
        </w:rPr>
        <w:t>(Kardana, 2011).</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pacing w:val="-4"/>
          <w:sz w:val="28"/>
          <w:szCs w:val="28"/>
          <w:lang/>
        </w:rPr>
        <w:t xml:space="preserve">While,  there was no statistical significance difference of culture proven nosocomial sepsis in </w:t>
      </w:r>
      <w:r w:rsidRPr="00E02E64">
        <w:rPr>
          <w:rFonts w:ascii="Times New Roman" w:hAnsi="Times New Roman" w:cs="Simplified Arabic"/>
          <w:i/>
          <w:iCs/>
          <w:spacing w:val="-4"/>
          <w:sz w:val="28"/>
          <w:szCs w:val="28"/>
          <w:lang/>
        </w:rPr>
        <w:t>Akin et al., (2014)D5</w:t>
      </w:r>
      <w:r w:rsidRPr="00E02E64">
        <w:rPr>
          <w:rFonts w:ascii="Times New Roman" w:hAnsi="Times New Roman" w:cs="Simplified Arabic"/>
          <w:spacing w:val="-4"/>
          <w:sz w:val="28"/>
          <w:szCs w:val="28"/>
          <w:lang/>
        </w:rPr>
        <w:t xml:space="preserve"> study which included 50 infants (VLBW or born before 32 weeks), who were randomized to receive either placebo (25 infant) or BLF (</w:t>
      </w:r>
      <w:r w:rsidRPr="00E02E64">
        <w:rPr>
          <w:rFonts w:ascii="Times New Roman" w:hAnsi="Times New Roman" w:cs="Simplified Arabic"/>
          <w:sz w:val="28"/>
          <w:szCs w:val="28"/>
          <w:lang/>
        </w:rPr>
        <w:t>25 infant) 200 mg per day. This may be attributed to the small sample size.</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E coli and S aureus were the most common organisms found in septic neonates in the current study (26.3% for each), followed by Staph. Epidermidis (15.7%), then Klebseila (10.5%), then acinetobacter spp, Enterobacter cloacae, Moraxella and Pseudomonas aeruginosa (5.3% for each) with non signifaicant difference between the three studied groups.</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This goes in agreement with </w:t>
      </w:r>
      <w:hyperlink r:id="rId10" w:history="1">
        <w:r w:rsidRPr="00E02E64">
          <w:rPr>
            <w:rFonts w:ascii="Times New Roman" w:hAnsi="Times New Roman" w:cs="Simplified Arabic"/>
            <w:i/>
            <w:iCs/>
            <w:spacing w:val="-4"/>
            <w:sz w:val="28"/>
            <w:szCs w:val="28"/>
            <w:lang/>
          </w:rPr>
          <w:t>Nair</w:t>
        </w:r>
      </w:hyperlink>
      <w:r w:rsidRPr="00E02E64">
        <w:rPr>
          <w:rFonts w:ascii="Times New Roman" w:hAnsi="Times New Roman" w:cs="Simplified Arabic"/>
          <w:i/>
          <w:iCs/>
          <w:spacing w:val="-4"/>
          <w:sz w:val="28"/>
          <w:szCs w:val="28"/>
          <w:lang/>
        </w:rPr>
        <w:t xml:space="preserve"> and </w:t>
      </w:r>
      <w:hyperlink r:id="rId11" w:history="1">
        <w:r w:rsidRPr="00E02E64">
          <w:rPr>
            <w:rFonts w:ascii="Times New Roman" w:hAnsi="Times New Roman" w:cs="Simplified Arabic"/>
            <w:i/>
            <w:iCs/>
            <w:spacing w:val="-4"/>
            <w:sz w:val="28"/>
            <w:szCs w:val="28"/>
            <w:lang/>
          </w:rPr>
          <w:t>Soraisham</w:t>
        </w:r>
      </w:hyperlink>
      <w:r w:rsidRPr="00E02E64">
        <w:rPr>
          <w:rFonts w:ascii="Times New Roman" w:hAnsi="Times New Roman" w:cs="Simplified Arabic"/>
          <w:i/>
          <w:iCs/>
          <w:spacing w:val="-4"/>
          <w:sz w:val="28"/>
          <w:szCs w:val="28"/>
          <w:lang/>
        </w:rPr>
        <w:t xml:space="preserve"> (2013) </w:t>
      </w:r>
      <w:r w:rsidRPr="00E02E64">
        <w:rPr>
          <w:rFonts w:ascii="Times New Roman" w:hAnsi="Times New Roman" w:cs="Simplified Arabic"/>
          <w:spacing w:val="-4"/>
          <w:sz w:val="28"/>
          <w:szCs w:val="28"/>
          <w:lang/>
        </w:rPr>
        <w:t>who reported</w:t>
      </w:r>
      <w:r w:rsidRPr="00E02E64">
        <w:rPr>
          <w:rFonts w:ascii="Times New Roman" w:hAnsi="Times New Roman" w:cs="Simplified Arabic"/>
          <w:i/>
          <w:iCs/>
          <w:spacing w:val="-4"/>
          <w:sz w:val="28"/>
          <w:szCs w:val="28"/>
          <w:lang/>
        </w:rPr>
        <w:t xml:space="preserve"> </w:t>
      </w:r>
      <w:r w:rsidRPr="00E02E64">
        <w:rPr>
          <w:rFonts w:ascii="Times New Roman" w:hAnsi="Times New Roman" w:cs="Simplified Arabic"/>
          <w:spacing w:val="-4"/>
          <w:sz w:val="28"/>
          <w:szCs w:val="28"/>
          <w:lang/>
        </w:rPr>
        <w:t xml:space="preserve">that the most </w:t>
      </w:r>
      <w:r w:rsidRPr="00E02E64">
        <w:rPr>
          <w:rFonts w:ascii="Times New Roman" w:hAnsi="Times New Roman" w:cs="Simplified Arabic"/>
          <w:sz w:val="28"/>
          <w:szCs w:val="28"/>
          <w:lang/>
        </w:rPr>
        <w:t>common</w:t>
      </w:r>
      <w:r w:rsidRPr="00E02E64">
        <w:rPr>
          <w:rFonts w:ascii="Times New Roman" w:hAnsi="Times New Roman" w:cs="Simplified Arabic"/>
          <w:spacing w:val="-4"/>
          <w:sz w:val="28"/>
          <w:szCs w:val="28"/>
          <w:lang/>
        </w:rPr>
        <w:t xml:space="preserve"> organisms causing nosocomial infection in neonates included Staphylococcus, Escherichia coli, Klebsiella and candida. Coagulase negative staphylococcus was responsible for almost half of the LOS</w:t>
      </w:r>
      <w:r w:rsidRPr="00E02E64">
        <w:rPr>
          <w:rFonts w:ascii="Times New Roman" w:hAnsi="Times New Roman" w:cs="Simplified Arabic"/>
          <w:sz w:val="28"/>
          <w:szCs w:val="28"/>
          <w:lang/>
        </w:rPr>
        <w:t xml:space="preserve"> D2</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Also, </w:t>
      </w:r>
      <w:r w:rsidRPr="00E02E64">
        <w:rPr>
          <w:rFonts w:ascii="Times New Roman" w:hAnsi="Times New Roman" w:cs="Simplified Arabic"/>
          <w:i/>
          <w:iCs/>
          <w:spacing w:val="-4"/>
          <w:sz w:val="28"/>
          <w:szCs w:val="28"/>
          <w:lang/>
        </w:rPr>
        <w:t xml:space="preserve">Aftab et al., (2006) </w:t>
      </w:r>
      <w:r w:rsidRPr="00E02E64">
        <w:rPr>
          <w:rFonts w:ascii="Times New Roman" w:hAnsi="Times New Roman" w:cs="Simplified Arabic"/>
          <w:spacing w:val="-4"/>
          <w:sz w:val="28"/>
          <w:szCs w:val="28"/>
          <w:lang/>
        </w:rPr>
        <w:t xml:space="preserve">reported that bacteria commonly isolated in neonatal septicaemia included, Escherichia coli, Klebsiella pneumoniae Enterobacter spp, </w:t>
      </w:r>
      <w:r w:rsidRPr="00E02E64">
        <w:rPr>
          <w:rFonts w:ascii="Times New Roman" w:hAnsi="Times New Roman" w:cs="Simplified Arabic"/>
          <w:sz w:val="28"/>
          <w:szCs w:val="28"/>
          <w:lang/>
        </w:rPr>
        <w:t>Pseudomonas</w:t>
      </w:r>
      <w:r w:rsidRPr="00E02E64">
        <w:rPr>
          <w:rFonts w:ascii="Times New Roman" w:hAnsi="Times New Roman" w:cs="Simplified Arabic"/>
          <w:spacing w:val="-4"/>
          <w:sz w:val="28"/>
          <w:szCs w:val="28"/>
          <w:lang/>
        </w:rPr>
        <w:t xml:space="preserve"> aeruginosa, Staphylococcus aureus, Streptococcus spp, Citrobacter spp, and coagulase negative Staphylococcus .</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hyperlink r:id="rId12" w:tgtFrame="_blank" w:history="1">
        <w:r w:rsidRPr="00E02E64">
          <w:rPr>
            <w:rFonts w:ascii="Times New Roman" w:hAnsi="Times New Roman" w:cs="Simplified Arabic"/>
            <w:i/>
            <w:iCs/>
            <w:spacing w:val="-4"/>
            <w:sz w:val="28"/>
            <w:szCs w:val="28"/>
            <w:lang/>
          </w:rPr>
          <w:t>Afsharpaiman</w:t>
        </w:r>
      </w:hyperlink>
      <w:r w:rsidRPr="00E02E64">
        <w:rPr>
          <w:rFonts w:ascii="Times New Roman" w:hAnsi="Times New Roman" w:cs="Simplified Arabic"/>
          <w:i/>
          <w:iCs/>
          <w:spacing w:val="-4"/>
          <w:sz w:val="28"/>
          <w:szCs w:val="28"/>
          <w:lang/>
        </w:rPr>
        <w:t xml:space="preserve"> et al., (2012)</w:t>
      </w:r>
      <w:r w:rsidRPr="00E02E64">
        <w:rPr>
          <w:rFonts w:ascii="Times New Roman" w:hAnsi="Times New Roman" w:cs="Simplified Arabic"/>
          <w:spacing w:val="-4"/>
          <w:sz w:val="28"/>
          <w:szCs w:val="28"/>
          <w:lang/>
        </w:rPr>
        <w:t xml:space="preserve"> isolated Enterobacter (47.8%), coagulase negative </w:t>
      </w:r>
      <w:r w:rsidRPr="00E02E64">
        <w:rPr>
          <w:rFonts w:ascii="Times New Roman" w:hAnsi="Times New Roman" w:cs="Simplified Arabic"/>
          <w:sz w:val="28"/>
          <w:szCs w:val="28"/>
          <w:lang/>
        </w:rPr>
        <w:t>Staphylococcus</w:t>
      </w:r>
      <w:r w:rsidRPr="00E02E64">
        <w:rPr>
          <w:rFonts w:ascii="Times New Roman" w:hAnsi="Times New Roman" w:cs="Simplified Arabic"/>
          <w:spacing w:val="-4"/>
          <w:sz w:val="28"/>
          <w:szCs w:val="28"/>
          <w:lang/>
        </w:rPr>
        <w:t xml:space="preserve"> (26.1%), E.coli (8.7%) and Klebsiella (4.3%) in LOS.</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While </w:t>
      </w:r>
      <w:r w:rsidRPr="00E02E64">
        <w:rPr>
          <w:rFonts w:ascii="Times New Roman" w:hAnsi="Times New Roman" w:cs="Simplified Arabic"/>
          <w:i/>
          <w:iCs/>
          <w:spacing w:val="-4"/>
          <w:sz w:val="28"/>
          <w:szCs w:val="28"/>
          <w:lang/>
        </w:rPr>
        <w:t>Gandhi et al., (2013)</w:t>
      </w:r>
      <w:r w:rsidRPr="00E02E64">
        <w:rPr>
          <w:rFonts w:ascii="Times New Roman" w:hAnsi="Times New Roman" w:cs="Simplified Arabic"/>
          <w:spacing w:val="-4"/>
          <w:sz w:val="28"/>
          <w:szCs w:val="28"/>
          <w:lang/>
        </w:rPr>
        <w:t xml:space="preserve"> found that coagulase negative Staphylococcus (19.4%), Klebsiella (16.7%), Escherichia coli and Staphylococcus aureus (13.8% for each), Pseudomonas aeruginosa (11.1%), Acinetobacter spp (8.3%), β-Hemolytic Streptococci, Citrobacter spp and Candida albicans (5.6% for each) in LOS.</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The differences in percentages among the studies may be attributed to the fact that causative organisms in neonatal sepsis vary from place to place and the frequency of the causative organisms is different in different hospitals and even in the same hospital at different time </w:t>
      </w:r>
      <w:r w:rsidRPr="00E02E64">
        <w:rPr>
          <w:rFonts w:ascii="Times New Roman" w:hAnsi="Times New Roman" w:cs="Simplified Arabic"/>
          <w:i/>
          <w:iCs/>
          <w:spacing w:val="-4"/>
          <w:sz w:val="28"/>
          <w:szCs w:val="28"/>
          <w:lang/>
        </w:rPr>
        <w:t>(</w:t>
      </w:r>
      <w:hyperlink r:id="rId13" w:history="1">
        <w:r w:rsidRPr="00E02E64">
          <w:rPr>
            <w:rFonts w:ascii="Times New Roman" w:hAnsi="Times New Roman" w:cs="Simplified Arabic"/>
            <w:i/>
            <w:iCs/>
            <w:spacing w:val="-4"/>
            <w:sz w:val="28"/>
            <w:szCs w:val="28"/>
            <w:lang/>
          </w:rPr>
          <w:t>Shah</w:t>
        </w:r>
      </w:hyperlink>
      <w:r w:rsidRPr="00E02E64">
        <w:rPr>
          <w:rFonts w:ascii="Times New Roman" w:hAnsi="Times New Roman" w:cs="Simplified Arabic"/>
          <w:i/>
          <w:iCs/>
          <w:spacing w:val="-4"/>
          <w:sz w:val="28"/>
          <w:szCs w:val="28"/>
          <w:lang/>
        </w:rPr>
        <w:t xml:space="preserve"> et al., 2012)</w:t>
      </w:r>
      <w:r w:rsidRPr="00E02E64">
        <w:rPr>
          <w:rFonts w:ascii="Times New Roman" w:hAnsi="Times New Roman" w:cs="Simplified Arabic"/>
          <w:spacing w:val="-4"/>
          <w:sz w:val="28"/>
          <w:szCs w:val="28"/>
          <w:lang/>
        </w:rPr>
        <w:t xml:space="preserve">. In most of the developing countries gram negative bacilli remain the major cause of neonatal septicaemia </w:t>
      </w:r>
      <w:r w:rsidRPr="00E02E64">
        <w:rPr>
          <w:rFonts w:ascii="Times New Roman" w:hAnsi="Times New Roman" w:cs="Simplified Arabic"/>
          <w:i/>
          <w:iCs/>
          <w:spacing w:val="-4"/>
          <w:sz w:val="28"/>
          <w:szCs w:val="28"/>
          <w:lang/>
        </w:rPr>
        <w:t>(</w:t>
      </w:r>
      <w:hyperlink r:id="rId14" w:history="1">
        <w:r w:rsidRPr="00E02E64">
          <w:rPr>
            <w:rFonts w:ascii="Times New Roman" w:hAnsi="Times New Roman" w:cs="Simplified Arabic"/>
            <w:i/>
            <w:iCs/>
            <w:spacing w:val="-4"/>
            <w:sz w:val="28"/>
            <w:szCs w:val="28"/>
            <w:lang/>
          </w:rPr>
          <w:t>Ballot</w:t>
        </w:r>
      </w:hyperlink>
      <w:r w:rsidRPr="00E02E64">
        <w:rPr>
          <w:rFonts w:ascii="Times New Roman" w:hAnsi="Times New Roman" w:cs="Simplified Arabic"/>
          <w:i/>
          <w:iCs/>
          <w:spacing w:val="-4"/>
          <w:sz w:val="28"/>
          <w:szCs w:val="28"/>
          <w:lang/>
        </w:rPr>
        <w:t xml:space="preserve"> et al., 2012)</w:t>
      </w:r>
      <w:r w:rsidRPr="00E02E64">
        <w:rPr>
          <w:rFonts w:ascii="Times New Roman" w:hAnsi="Times New Roman" w:cs="Simplified Arabic"/>
          <w:spacing w:val="-4"/>
          <w:sz w:val="28"/>
          <w:szCs w:val="28"/>
          <w:lang/>
        </w:rPr>
        <w:t>.</w:t>
      </w:r>
    </w:p>
    <w:p w:rsidR="00C856A6" w:rsidRPr="00E02E64" w:rsidRDefault="00C856A6" w:rsidP="00E02E64">
      <w:pPr>
        <w:bidi w:val="0"/>
        <w:spacing w:after="0" w:line="360" w:lineRule="auto"/>
        <w:ind w:firstLine="425"/>
        <w:jc w:val="both"/>
        <w:rPr>
          <w:rFonts w:ascii="Times New Roman" w:hAnsi="Times New Roman" w:cs="Simplified Arabic"/>
          <w:spacing w:val="-4"/>
          <w:sz w:val="28"/>
          <w:szCs w:val="28"/>
          <w:lang/>
        </w:rPr>
      </w:pPr>
      <w:r w:rsidRPr="00E02E64">
        <w:rPr>
          <w:rFonts w:ascii="Times New Roman" w:hAnsi="Times New Roman" w:cs="Simplified Arabic"/>
          <w:spacing w:val="-4"/>
          <w:sz w:val="28"/>
          <w:szCs w:val="28"/>
          <w:lang/>
        </w:rPr>
        <w:t xml:space="preserve">In the current study, isolation of gram negative bacteria was higher than gram positive bacteria. These results were consistent with the findings of many previous studies which also reported gram negative bacteria to be more common in neonatal sepsis </w:t>
      </w:r>
      <w:hyperlink r:id="rId15" w:history="1">
        <w:r w:rsidRPr="00E02E64">
          <w:rPr>
            <w:rFonts w:ascii="Times New Roman" w:hAnsi="Times New Roman" w:cs="Simplified Arabic"/>
            <w:i/>
            <w:iCs/>
            <w:spacing w:val="-4"/>
            <w:sz w:val="28"/>
            <w:szCs w:val="28"/>
            <w:lang/>
          </w:rPr>
          <w:t>Shah</w:t>
        </w:r>
      </w:hyperlink>
      <w:r w:rsidRPr="00E02E64">
        <w:rPr>
          <w:rFonts w:ascii="Times New Roman" w:hAnsi="Times New Roman" w:cs="Simplified Arabic"/>
          <w:i/>
          <w:iCs/>
          <w:spacing w:val="-4"/>
          <w:sz w:val="28"/>
          <w:szCs w:val="28"/>
          <w:lang/>
        </w:rPr>
        <w:t xml:space="preserve"> et al., (2012)</w:t>
      </w:r>
      <w:r w:rsidRPr="00E02E64">
        <w:rPr>
          <w:rFonts w:ascii="Times New Roman" w:hAnsi="Times New Roman" w:cs="Simplified Arabic"/>
          <w:spacing w:val="-4"/>
          <w:sz w:val="28"/>
          <w:szCs w:val="28"/>
          <w:lang/>
        </w:rPr>
        <w:t xml:space="preserve">, </w:t>
      </w:r>
      <w:r w:rsidRPr="00E02E64">
        <w:rPr>
          <w:rFonts w:ascii="Times New Roman" w:hAnsi="Times New Roman" w:cs="Simplified Arabic"/>
          <w:i/>
          <w:iCs/>
          <w:spacing w:val="-4"/>
          <w:sz w:val="28"/>
          <w:szCs w:val="28"/>
          <w:lang/>
        </w:rPr>
        <w:t xml:space="preserve">Gandhi et al., (2013), Aftab et al., (2006) </w:t>
      </w:r>
      <w:r w:rsidRPr="00E02E64">
        <w:rPr>
          <w:rFonts w:ascii="Times New Roman" w:hAnsi="Times New Roman" w:cs="Simplified Arabic"/>
          <w:spacing w:val="-4"/>
          <w:sz w:val="28"/>
          <w:szCs w:val="28"/>
          <w:lang/>
        </w:rPr>
        <w:t>and</w:t>
      </w:r>
      <w:r w:rsidRPr="00E02E64">
        <w:rPr>
          <w:rFonts w:ascii="Times New Roman" w:hAnsi="Times New Roman" w:cs="Simplified Arabic"/>
          <w:i/>
          <w:iCs/>
          <w:spacing w:val="-4"/>
          <w:sz w:val="28"/>
          <w:szCs w:val="28"/>
          <w:lang/>
        </w:rPr>
        <w:t xml:space="preserve"> Joshi et al., (2000).</w:t>
      </w: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Conclusion:</w:t>
      </w:r>
    </w:p>
    <w:p w:rsidR="00C856A6" w:rsidRPr="00E02E64" w:rsidRDefault="00C856A6" w:rsidP="00E02E64">
      <w:pPr>
        <w:bidi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sz w:val="28"/>
          <w:szCs w:val="28"/>
          <w:lang/>
        </w:rPr>
        <w:t>Bovine lactoferrin supplementation would be a suitable preventive tool for late onset neonatal sepsis in preterm neonates.</w:t>
      </w:r>
    </w:p>
    <w:p w:rsidR="00C856A6" w:rsidRPr="00E02E64" w:rsidRDefault="00C856A6" w:rsidP="00E02E64">
      <w:pPr>
        <w:bidi w:val="0"/>
        <w:spacing w:after="0" w:line="360" w:lineRule="auto"/>
        <w:ind w:firstLine="425"/>
        <w:jc w:val="both"/>
        <w:rPr>
          <w:rFonts w:ascii="Times New Roman" w:hAnsi="Times New Roman" w:cs="Simplified Arabic"/>
          <w:sz w:val="28"/>
          <w:szCs w:val="28"/>
          <w:u w:val="single"/>
          <w:lang/>
        </w:rPr>
      </w:pPr>
      <w:r w:rsidRPr="00E02E64">
        <w:rPr>
          <w:rFonts w:ascii="Times New Roman" w:hAnsi="Times New Roman" w:cs="Simplified Arabic"/>
          <w:sz w:val="28"/>
          <w:szCs w:val="28"/>
          <w:u w:val="single"/>
          <w:lang/>
        </w:rPr>
        <w:t>References:</w:t>
      </w:r>
    </w:p>
    <w:p w:rsidR="00C856A6" w:rsidRPr="00E02E64" w:rsidRDefault="00C856A6" w:rsidP="00E02E64">
      <w:pPr>
        <w:bidi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Aftab R and Iqbal I. (2006):</w:t>
      </w:r>
      <w:r w:rsidRPr="00E02E64">
        <w:rPr>
          <w:rFonts w:ascii="Times New Roman" w:hAnsi="Times New Roman" w:cs="Simplified Arabic"/>
          <w:sz w:val="28"/>
          <w:szCs w:val="28"/>
          <w:lang w:bidi="ar-EG"/>
        </w:rPr>
        <w:t xml:space="preserve">  Bacteriological agents of neonatal sepsis in NICU at Nishtar hospital, Multan. J Coll Physicians Surg Pak.; 16(3):216-219.</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shd w:val="clear" w:color="auto" w:fill="FFFFFF"/>
          <w:lang/>
        </w:rPr>
      </w:pPr>
      <w:r w:rsidRPr="00E02E64">
        <w:rPr>
          <w:rFonts w:ascii="Times New Roman" w:hAnsi="Times New Roman" w:cs="Simplified Arabic"/>
          <w:i/>
          <w:iCs/>
          <w:sz w:val="28"/>
          <w:szCs w:val="28"/>
          <w:shd w:val="clear" w:color="auto" w:fill="FFFFFF"/>
          <w:lang/>
        </w:rPr>
        <w:t>Afsharpaiman S, Torkaman M, Saburi A, Farzaampur A, et al., (2012):</w:t>
      </w:r>
      <w:r w:rsidRPr="00E02E64">
        <w:rPr>
          <w:rFonts w:ascii="Times New Roman" w:hAnsi="Times New Roman" w:cs="Simplified Arabic"/>
          <w:sz w:val="28"/>
          <w:szCs w:val="28"/>
          <w:shd w:val="clear" w:color="auto" w:fill="FFFFFF"/>
          <w:lang/>
        </w:rPr>
        <w:t xml:space="preserve"> Trends in </w:t>
      </w:r>
      <w:r w:rsidRPr="00E02E64">
        <w:rPr>
          <w:rFonts w:ascii="Times New Roman" w:hAnsi="Times New Roman" w:cs="Simplified Arabic"/>
          <w:sz w:val="28"/>
          <w:szCs w:val="28"/>
          <w:lang w:bidi="ar-EG"/>
        </w:rPr>
        <w:t>Incidence</w:t>
      </w:r>
      <w:r w:rsidRPr="00E02E64">
        <w:rPr>
          <w:rFonts w:ascii="Times New Roman" w:hAnsi="Times New Roman" w:cs="Simplified Arabic"/>
          <w:sz w:val="28"/>
          <w:szCs w:val="28"/>
          <w:shd w:val="clear" w:color="auto" w:fill="FFFFFF"/>
          <w:lang/>
        </w:rPr>
        <w:t xml:space="preserve"> of Neonatal Sepsis and Antibiotic Susceptibility of Causative Agents in Two Neonatal Intensive Care Units in Tehran, I.R Iran. Journal of Clinical Neonatology; (1), 124-130.</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Akin IM, Atasay B, Dogu F, Okulu E, Arsan S, et al. (2014)</w:t>
      </w:r>
      <w:r w:rsidRPr="00E02E64">
        <w:rPr>
          <w:rFonts w:ascii="Times New Roman" w:hAnsi="Times New Roman" w:cs="Simplified Arabic"/>
          <w:sz w:val="28"/>
          <w:szCs w:val="28"/>
          <w:lang w:bidi="ar-EG"/>
        </w:rPr>
        <w:t>: Oral lactoferrin to prevent nosocomial sepsis and necrotizing enterocolitis of premature neonates and effect on T-regulatory cells. Am J Perinatol 31(12): 1111-1120.</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hyperlink r:id="rId16" w:history="1">
        <w:r w:rsidRPr="00E02E64">
          <w:rPr>
            <w:rFonts w:ascii="Times New Roman" w:hAnsi="Times New Roman" w:cs="Simplified Arabic"/>
            <w:i/>
            <w:iCs/>
            <w:sz w:val="28"/>
            <w:szCs w:val="28"/>
            <w:lang/>
          </w:rPr>
          <w:t>Ballot</w:t>
        </w:r>
      </w:hyperlink>
      <w:r w:rsidRPr="00E02E64">
        <w:rPr>
          <w:rFonts w:ascii="Times New Roman" w:hAnsi="Times New Roman" w:cs="Simplified Arabic"/>
          <w:i/>
          <w:iCs/>
          <w:sz w:val="28"/>
          <w:szCs w:val="28"/>
          <w:lang/>
        </w:rPr>
        <w:t xml:space="preserve"> DE, </w:t>
      </w:r>
      <w:hyperlink r:id="rId17" w:history="1">
        <w:r w:rsidRPr="00E02E64">
          <w:rPr>
            <w:rFonts w:ascii="Times New Roman" w:hAnsi="Times New Roman" w:cs="Simplified Arabic"/>
            <w:i/>
            <w:iCs/>
            <w:sz w:val="28"/>
            <w:szCs w:val="28"/>
            <w:lang/>
          </w:rPr>
          <w:t>Nana</w:t>
        </w:r>
      </w:hyperlink>
      <w:r w:rsidRPr="00E02E64">
        <w:rPr>
          <w:rFonts w:ascii="Times New Roman" w:hAnsi="Times New Roman" w:cs="Simplified Arabic"/>
          <w:i/>
          <w:iCs/>
          <w:sz w:val="28"/>
          <w:szCs w:val="28"/>
          <w:lang/>
        </w:rPr>
        <w:t xml:space="preserve"> T, </w:t>
      </w:r>
      <w:hyperlink r:id="rId18" w:history="1">
        <w:r w:rsidRPr="00E02E64">
          <w:rPr>
            <w:rFonts w:ascii="Times New Roman" w:hAnsi="Times New Roman" w:cs="Simplified Arabic"/>
            <w:i/>
            <w:iCs/>
            <w:sz w:val="28"/>
            <w:szCs w:val="28"/>
            <w:lang/>
          </w:rPr>
          <w:t>Sriruttan</w:t>
        </w:r>
      </w:hyperlink>
      <w:r w:rsidRPr="00E02E64">
        <w:rPr>
          <w:rFonts w:ascii="Times New Roman" w:hAnsi="Times New Roman" w:cs="Simplified Arabic"/>
          <w:i/>
          <w:iCs/>
          <w:sz w:val="28"/>
          <w:szCs w:val="28"/>
          <w:lang/>
        </w:rPr>
        <w:t xml:space="preserve"> C and </w:t>
      </w:r>
      <w:hyperlink r:id="rId19" w:history="1">
        <w:r w:rsidRPr="00E02E64">
          <w:rPr>
            <w:rFonts w:ascii="Times New Roman" w:hAnsi="Times New Roman" w:cs="Simplified Arabic"/>
            <w:i/>
            <w:iCs/>
            <w:sz w:val="28"/>
            <w:szCs w:val="28"/>
            <w:lang/>
          </w:rPr>
          <w:t xml:space="preserve"> Cooper</w:t>
        </w:r>
      </w:hyperlink>
      <w:r w:rsidRPr="00E02E64">
        <w:rPr>
          <w:rFonts w:ascii="Times New Roman" w:hAnsi="Times New Roman" w:cs="Simplified Arabic"/>
          <w:i/>
          <w:iCs/>
          <w:sz w:val="28"/>
          <w:szCs w:val="28"/>
          <w:lang/>
        </w:rPr>
        <w:t xml:space="preserve"> PA (2012):</w:t>
      </w:r>
      <w:r w:rsidRPr="00E02E64">
        <w:rPr>
          <w:rFonts w:ascii="Times New Roman" w:hAnsi="Times New Roman" w:cs="Simplified Arabic"/>
          <w:sz w:val="28"/>
          <w:szCs w:val="28"/>
          <w:lang w:bidi="ar-EG"/>
        </w:rPr>
        <w:t xml:space="preserve"> Bacterial Bloodstream Infections in Neonates in a Developing Country. ISRN Pediatrics; 2012, p1, Article ID 508512</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pacing w:val="-6"/>
          <w:sz w:val="28"/>
          <w:szCs w:val="28"/>
          <w:lang/>
        </w:rPr>
      </w:pPr>
      <w:hyperlink r:id="rId20" w:history="1">
        <w:r w:rsidRPr="00E02E64">
          <w:rPr>
            <w:rFonts w:ascii="Times New Roman" w:hAnsi="Times New Roman" w:cs="Simplified Arabic"/>
            <w:i/>
            <w:iCs/>
            <w:spacing w:val="-6"/>
            <w:sz w:val="28"/>
            <w:szCs w:val="28"/>
            <w:lang/>
          </w:rPr>
          <w:t>Bekhof</w:t>
        </w:r>
      </w:hyperlink>
      <w:r w:rsidRPr="00E02E64">
        <w:rPr>
          <w:rFonts w:ascii="Times New Roman" w:hAnsi="Times New Roman" w:cs="Simplified Arabic"/>
          <w:i/>
          <w:iCs/>
          <w:spacing w:val="-6"/>
          <w:sz w:val="28"/>
          <w:szCs w:val="28"/>
          <w:lang/>
        </w:rPr>
        <w:t xml:space="preserve"> J, </w:t>
      </w:r>
      <w:hyperlink r:id="rId21" w:history="1">
        <w:r w:rsidRPr="00E02E64">
          <w:rPr>
            <w:rFonts w:ascii="Times New Roman" w:hAnsi="Times New Roman" w:cs="Simplified Arabic"/>
            <w:i/>
            <w:iCs/>
            <w:spacing w:val="-6"/>
            <w:sz w:val="28"/>
            <w:szCs w:val="28"/>
            <w:lang/>
          </w:rPr>
          <w:t>JReitsma</w:t>
        </w:r>
      </w:hyperlink>
      <w:r w:rsidRPr="00E02E64">
        <w:rPr>
          <w:rFonts w:ascii="Times New Roman" w:hAnsi="Times New Roman" w:cs="Simplified Arabic"/>
          <w:i/>
          <w:iCs/>
          <w:spacing w:val="-6"/>
          <w:sz w:val="28"/>
          <w:szCs w:val="28"/>
          <w:lang/>
        </w:rPr>
        <w:t xml:space="preserve"> JB, </w:t>
      </w:r>
      <w:hyperlink r:id="rId22" w:history="1">
        <w:r w:rsidRPr="00E02E64">
          <w:rPr>
            <w:rFonts w:ascii="Times New Roman" w:hAnsi="Times New Roman" w:cs="Simplified Arabic"/>
            <w:i/>
            <w:iCs/>
            <w:spacing w:val="-6"/>
            <w:sz w:val="28"/>
            <w:szCs w:val="28"/>
            <w:lang/>
          </w:rPr>
          <w:t xml:space="preserve"> Kok</w:t>
        </w:r>
      </w:hyperlink>
      <w:r w:rsidRPr="00E02E64">
        <w:rPr>
          <w:rFonts w:ascii="Times New Roman" w:hAnsi="Times New Roman" w:cs="Simplified Arabic"/>
          <w:i/>
          <w:iCs/>
          <w:spacing w:val="-6"/>
          <w:sz w:val="28"/>
          <w:szCs w:val="28"/>
          <w:lang/>
        </w:rPr>
        <w:t xml:space="preserve"> JK and </w:t>
      </w:r>
      <w:hyperlink r:id="rId23" w:history="1">
        <w:r w:rsidRPr="00E02E64">
          <w:rPr>
            <w:rFonts w:ascii="Times New Roman" w:hAnsi="Times New Roman" w:cs="Simplified Arabic"/>
            <w:i/>
            <w:iCs/>
            <w:spacing w:val="-6"/>
            <w:sz w:val="28"/>
            <w:szCs w:val="28"/>
            <w:lang/>
          </w:rPr>
          <w:t>Van Straaten</w:t>
        </w:r>
      </w:hyperlink>
      <w:r w:rsidRPr="00E02E64">
        <w:rPr>
          <w:rFonts w:ascii="Times New Roman" w:hAnsi="Times New Roman" w:cs="Simplified Arabic"/>
          <w:i/>
          <w:iCs/>
          <w:spacing w:val="-6"/>
          <w:sz w:val="28"/>
          <w:szCs w:val="28"/>
          <w:lang/>
        </w:rPr>
        <w:t xml:space="preserve"> IH (2013): </w:t>
      </w:r>
      <w:r w:rsidRPr="00E02E64">
        <w:rPr>
          <w:rFonts w:ascii="Times New Roman" w:hAnsi="Times New Roman" w:cs="Simplified Arabic"/>
          <w:spacing w:val="-6"/>
          <w:sz w:val="28"/>
          <w:szCs w:val="28"/>
          <w:lang/>
        </w:rPr>
        <w:t xml:space="preserve">Clinical signs to identify late-onset sepsis in preterm infants. </w:t>
      </w:r>
      <w:hyperlink r:id="rId24" w:history="1">
        <w:r w:rsidRPr="00E02E64">
          <w:rPr>
            <w:rFonts w:ascii="Times New Roman" w:hAnsi="Times New Roman" w:cs="Simplified Arabic"/>
            <w:spacing w:val="-6"/>
            <w:sz w:val="28"/>
            <w:szCs w:val="28"/>
            <w:lang/>
          </w:rPr>
          <w:t>European Journal of Pediatrics</w:t>
        </w:r>
      </w:hyperlink>
      <w:r w:rsidRPr="00E02E64">
        <w:rPr>
          <w:rFonts w:ascii="Times New Roman" w:hAnsi="Times New Roman" w:cs="Simplified Arabic"/>
          <w:spacing w:val="-6"/>
          <w:sz w:val="28"/>
          <w:szCs w:val="28"/>
          <w:lang/>
        </w:rPr>
        <w:t>; 172: 501-508</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bidi="ar-EG"/>
        </w:rPr>
      </w:pPr>
      <w:r w:rsidRPr="00E02E64">
        <w:rPr>
          <w:rFonts w:ascii="Times New Roman" w:hAnsi="Times New Roman" w:cs="Simplified Arabic"/>
          <w:i/>
          <w:iCs/>
          <w:sz w:val="28"/>
          <w:szCs w:val="28"/>
          <w:lang/>
        </w:rPr>
        <w:t>Buccigrossi V, de Marco G, Bruzzese E, et al., (2007):</w:t>
      </w:r>
      <w:r w:rsidRPr="00E02E64">
        <w:rPr>
          <w:rFonts w:ascii="Times New Roman" w:hAnsi="Times New Roman" w:cs="Simplified Arabic"/>
          <w:sz w:val="28"/>
          <w:szCs w:val="28"/>
          <w:lang w:bidi="ar-EG"/>
        </w:rPr>
        <w:t xml:space="preserve"> Lactoferrin induces concentration- dependent functional modulation of intestinal proliferation and differentiation. </w:t>
      </w:r>
      <w:r w:rsidRPr="00E02E64">
        <w:rPr>
          <w:rFonts w:ascii="Times New Roman" w:hAnsi="Times New Roman" w:cs="Simplified Arabic"/>
          <w:i/>
          <w:iCs/>
          <w:sz w:val="28"/>
          <w:szCs w:val="28"/>
          <w:lang/>
        </w:rPr>
        <w:t xml:space="preserve">Pediatr Res; </w:t>
      </w:r>
      <w:r w:rsidRPr="00E02E64">
        <w:rPr>
          <w:rFonts w:ascii="Times New Roman" w:hAnsi="Times New Roman" w:cs="Simplified Arabic"/>
          <w:i/>
          <w:iCs/>
          <w:sz w:val="28"/>
          <w:szCs w:val="28"/>
          <w:lang w:bidi="ar-EG"/>
        </w:rPr>
        <w:t>61:410–414.</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shd w:val="clear" w:color="auto" w:fill="FFFFFF"/>
          <w:lang/>
        </w:rPr>
      </w:pPr>
      <w:hyperlink r:id="rId25" w:history="1">
        <w:r w:rsidRPr="00E02E64">
          <w:rPr>
            <w:rFonts w:ascii="Times New Roman" w:hAnsi="Times New Roman" w:cs="Simplified Arabic"/>
            <w:i/>
            <w:iCs/>
            <w:sz w:val="28"/>
            <w:szCs w:val="28"/>
            <w:shd w:val="clear" w:color="auto" w:fill="FFFFFF"/>
            <w:lang/>
          </w:rPr>
          <w:t>Fahmey</w:t>
        </w:r>
      </w:hyperlink>
      <w:r w:rsidRPr="00E02E64">
        <w:rPr>
          <w:rFonts w:ascii="Times New Roman" w:hAnsi="Times New Roman" w:cs="Simplified Arabic"/>
          <w:i/>
          <w:iCs/>
          <w:sz w:val="28"/>
          <w:szCs w:val="28"/>
          <w:shd w:val="clear" w:color="auto" w:fill="FFFFFF"/>
          <w:lang/>
        </w:rPr>
        <w:t xml:space="preserve"> SS (2013):</w:t>
      </w:r>
      <w:r w:rsidRPr="00E02E64">
        <w:rPr>
          <w:rFonts w:ascii="Times New Roman" w:hAnsi="Times New Roman" w:cs="Simplified Arabic"/>
          <w:sz w:val="28"/>
          <w:szCs w:val="28"/>
          <w:shd w:val="clear" w:color="auto" w:fill="FFFFFF"/>
          <w:lang/>
        </w:rPr>
        <w:t xml:space="preserve"> Early-onset sepsis in a neonatal intensive care unit in Beni Suef, Egypt: bacterial isolates and antibiotic resistance pattern. Korean J Pediatr; 56(8): 332–337.</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bidi="ar-EG"/>
        </w:rPr>
        <w:t>Gandhi S, Ranjan KP, Ranjan N, Sapre N and Masani M (2013):</w:t>
      </w:r>
      <w:r w:rsidRPr="00E02E64">
        <w:rPr>
          <w:rFonts w:ascii="Times New Roman" w:hAnsi="Times New Roman" w:cs="Simplified Arabic"/>
          <w:sz w:val="28"/>
          <w:szCs w:val="28"/>
          <w:lang w:bidi="ar-EG"/>
        </w:rPr>
        <w:t xml:space="preserve"> incidence of neonatal sepsis in tertiary care hospital: an overview. International Journal of Medical Science and Public Health; 2(3): 548-552.</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Joshi SG, Ghole VS, Niphadkar KB (2000):</w:t>
      </w:r>
      <w:r w:rsidRPr="00E02E64">
        <w:rPr>
          <w:rFonts w:ascii="Times New Roman" w:hAnsi="Times New Roman" w:cs="Simplified Arabic"/>
          <w:sz w:val="28"/>
          <w:szCs w:val="28"/>
          <w:lang w:bidi="ar-EG"/>
        </w:rPr>
        <w:t xml:space="preserve"> Neonatal gram-negative bacteremia. Indian J Pediatr; 67(1):27-32.</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Kardana IM (2011):</w:t>
      </w:r>
      <w:r w:rsidRPr="00E02E64">
        <w:rPr>
          <w:rFonts w:ascii="Times New Roman" w:hAnsi="Times New Roman" w:cs="Simplified Arabic"/>
          <w:sz w:val="28"/>
          <w:szCs w:val="28"/>
          <w:lang w:bidi="ar-EG"/>
        </w:rPr>
        <w:t xml:space="preserve"> Incidence and factors associated with mortality of neonatal sepsis. Paediatr Indones; 51(3): 144-148.</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Kaur G and Gathwala G (2013):</w:t>
      </w:r>
      <w:r w:rsidRPr="00E02E64">
        <w:rPr>
          <w:rFonts w:ascii="Times New Roman" w:hAnsi="Times New Roman" w:cs="Simplified Arabic"/>
          <w:sz w:val="28"/>
          <w:szCs w:val="28"/>
          <w:lang w:bidi="ar-EG"/>
        </w:rPr>
        <w:t xml:space="preserve"> Efficacy of bovine lactoferrin supplementation in preventing late onset sepsis in low birth weight neonates: a randomised placebo controlled clinical trial. In: Dutta V &amp; Mehendiratatta S (Eds.), Abstract from proceeding of XXXIII Annnual Convention of National Neonatology Forum meeting. Hyderabad, NNF India, p. 3.</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bidi="ar-EG"/>
        </w:rPr>
      </w:pPr>
      <w:r w:rsidRPr="00E02E64">
        <w:rPr>
          <w:rFonts w:ascii="Times New Roman" w:hAnsi="Times New Roman" w:cs="Simplified Arabic"/>
          <w:i/>
          <w:iCs/>
          <w:sz w:val="28"/>
          <w:szCs w:val="28"/>
          <w:lang/>
        </w:rPr>
        <w:t>Lönnerdal B (2003):</w:t>
      </w:r>
      <w:r w:rsidRPr="00E02E64">
        <w:rPr>
          <w:rFonts w:ascii="Times New Roman" w:hAnsi="Times New Roman" w:cs="Simplified Arabic"/>
          <w:sz w:val="28"/>
          <w:szCs w:val="28"/>
          <w:lang w:bidi="ar-EG"/>
        </w:rPr>
        <w:t xml:space="preserve"> Nutritional and physiologic significance of human milk proteins. </w:t>
      </w:r>
      <w:r w:rsidRPr="00E02E64">
        <w:rPr>
          <w:rFonts w:ascii="Times New Roman" w:hAnsi="Times New Roman" w:cs="Simplified Arabic"/>
          <w:i/>
          <w:iCs/>
          <w:sz w:val="28"/>
          <w:szCs w:val="28"/>
          <w:lang/>
        </w:rPr>
        <w:t>Am J Clin Nutr;</w:t>
      </w:r>
      <w:r w:rsidRPr="00E02E64">
        <w:rPr>
          <w:rFonts w:ascii="Times New Roman" w:hAnsi="Times New Roman" w:cs="Simplified Arabic"/>
          <w:sz w:val="28"/>
          <w:szCs w:val="28"/>
          <w:lang w:bidi="ar-EG"/>
        </w:rPr>
        <w:t xml:space="preserve"> </w:t>
      </w:r>
      <w:r w:rsidRPr="00E02E64">
        <w:rPr>
          <w:rFonts w:ascii="Times New Roman" w:hAnsi="Times New Roman" w:cs="Simplified Arabic"/>
          <w:i/>
          <w:iCs/>
          <w:sz w:val="28"/>
          <w:szCs w:val="28"/>
          <w:lang w:bidi="ar-EG"/>
        </w:rPr>
        <w:t>77:1537–1543.</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bidi="ar-EG"/>
        </w:rPr>
      </w:pPr>
      <w:r w:rsidRPr="00E02E64">
        <w:rPr>
          <w:rFonts w:ascii="Times New Roman" w:hAnsi="Times New Roman" w:cs="Simplified Arabic"/>
          <w:i/>
          <w:iCs/>
          <w:sz w:val="28"/>
          <w:szCs w:val="28"/>
          <w:lang/>
        </w:rPr>
        <w:t>Manzoni P, Mostert M and Stronati M (2011):</w:t>
      </w:r>
      <w:r w:rsidRPr="00E02E64">
        <w:rPr>
          <w:rFonts w:ascii="Times New Roman" w:hAnsi="Times New Roman" w:cs="Simplified Arabic"/>
          <w:sz w:val="28"/>
          <w:szCs w:val="28"/>
          <w:lang w:bidi="ar-EG"/>
        </w:rPr>
        <w:t xml:space="preserve"> Lactoferrin for prevention of neonatal infections.</w:t>
      </w:r>
      <w:r w:rsidRPr="00E02E64">
        <w:rPr>
          <w:rFonts w:ascii="Times New Roman" w:hAnsi="Times New Roman" w:cs="Simplified Arabic"/>
          <w:sz w:val="28"/>
          <w:szCs w:val="28"/>
          <w:lang/>
        </w:rPr>
        <w:t xml:space="preserve"> </w:t>
      </w:r>
      <w:r w:rsidRPr="00E02E64">
        <w:rPr>
          <w:rFonts w:ascii="Times New Roman" w:hAnsi="Times New Roman" w:cs="Simplified Arabic"/>
          <w:i/>
          <w:iCs/>
          <w:sz w:val="28"/>
          <w:szCs w:val="28"/>
          <w:lang w:bidi="ar-EG"/>
        </w:rPr>
        <w:t>Current Opinion in Infectious Diseases; 24:177–182.</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Manzoni P, Rinaldi M, Cattani S, Pugni L, Romeo MG, MessnerH, et al., (2009):</w:t>
      </w:r>
      <w:r w:rsidRPr="00E02E64">
        <w:rPr>
          <w:rFonts w:ascii="Times New Roman" w:hAnsi="Times New Roman" w:cs="Simplified Arabic"/>
          <w:sz w:val="28"/>
          <w:szCs w:val="28"/>
          <w:lang/>
        </w:rPr>
        <w:t xml:space="preserve"> </w:t>
      </w:r>
      <w:r w:rsidRPr="00E02E64">
        <w:rPr>
          <w:rFonts w:ascii="Times New Roman" w:hAnsi="Times New Roman" w:cs="Simplified Arabic"/>
          <w:sz w:val="28"/>
          <w:szCs w:val="28"/>
          <w:lang w:bidi="ar-EG"/>
        </w:rPr>
        <w:t xml:space="preserve">Bovine lactoferrin supplementation for prevention of lateonset sepsis in very low-birth-weight neonates: a randomized trial. </w:t>
      </w:r>
      <w:r w:rsidRPr="00E02E64">
        <w:rPr>
          <w:rFonts w:ascii="Times New Roman" w:hAnsi="Times New Roman" w:cs="Simplified Arabic"/>
          <w:i/>
          <w:iCs/>
          <w:sz w:val="28"/>
          <w:szCs w:val="28"/>
          <w:lang/>
        </w:rPr>
        <w:t>JAMA;</w:t>
      </w:r>
      <w:r w:rsidRPr="00E02E64">
        <w:rPr>
          <w:rFonts w:ascii="Times New Roman" w:hAnsi="Times New Roman" w:cs="Simplified Arabic"/>
          <w:sz w:val="28"/>
          <w:szCs w:val="28"/>
          <w:lang w:bidi="ar-EG"/>
        </w:rPr>
        <w:t xml:space="preserve"> 302(13):1421–8.</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i/>
          <w:iCs/>
          <w:sz w:val="28"/>
          <w:szCs w:val="28"/>
          <w:lang/>
        </w:rPr>
        <w:t>Manzoni P, Stolfi I, Messner H, Cattani S, Laforgia N, et al., (2012):</w:t>
      </w:r>
      <w:r w:rsidRPr="00E02E64">
        <w:rPr>
          <w:rFonts w:ascii="Times New Roman" w:hAnsi="Times New Roman" w:cs="Simplified Arabic"/>
          <w:sz w:val="28"/>
          <w:szCs w:val="28"/>
          <w:lang/>
        </w:rPr>
        <w:t xml:space="preserve"> </w:t>
      </w:r>
      <w:r w:rsidRPr="00E02E64">
        <w:rPr>
          <w:rFonts w:ascii="Times New Roman" w:hAnsi="Times New Roman" w:cs="Simplified Arabic"/>
          <w:sz w:val="28"/>
          <w:szCs w:val="28"/>
          <w:shd w:val="clear" w:color="auto" w:fill="FFFFFF"/>
          <w:lang/>
        </w:rPr>
        <w:t xml:space="preserve">Weight </w:t>
      </w:r>
      <w:r w:rsidRPr="00E02E64">
        <w:rPr>
          <w:rFonts w:ascii="Times New Roman" w:hAnsi="Times New Roman" w:cs="Simplified Arabic"/>
          <w:sz w:val="28"/>
          <w:szCs w:val="28"/>
          <w:lang w:bidi="ar-EG"/>
        </w:rPr>
        <w:t>Infants</w:t>
      </w:r>
      <w:r w:rsidRPr="00E02E64">
        <w:rPr>
          <w:rFonts w:ascii="Times New Roman" w:hAnsi="Times New Roman" w:cs="Simplified Arabic"/>
          <w:sz w:val="28"/>
          <w:szCs w:val="28"/>
          <w:shd w:val="clear" w:color="auto" w:fill="FFFFFF"/>
          <w:lang/>
        </w:rPr>
        <w:t>: A Randomized Controlled Trial Bovine Lactoferrin Prevents Invasiv</w:t>
      </w:r>
      <w:r w:rsidRPr="00E02E64">
        <w:rPr>
          <w:rFonts w:ascii="Times New Roman" w:hAnsi="Times New Roman" w:cs="Simplified Arabic"/>
          <w:sz w:val="28"/>
          <w:szCs w:val="28"/>
          <w:lang w:bidi="ar-EG"/>
        </w:rPr>
        <w:t>e</w:t>
      </w:r>
      <w:r w:rsidRPr="00E02E64">
        <w:rPr>
          <w:rFonts w:ascii="Times New Roman" w:hAnsi="Times New Roman" w:cs="Simplified Arabic"/>
          <w:sz w:val="28"/>
          <w:szCs w:val="28"/>
          <w:shd w:val="clear" w:color="auto" w:fill="FFFFFF"/>
          <w:lang/>
        </w:rPr>
        <w:t xml:space="preserve"> Fungal Infections in Very Low Birth. Pediatrics;129;116-123.</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rPr>
      </w:pPr>
      <w:r w:rsidRPr="00E02E64">
        <w:rPr>
          <w:rFonts w:ascii="Times New Roman" w:hAnsi="Times New Roman" w:cs="Simplified Arabic"/>
          <w:i/>
          <w:iCs/>
          <w:sz w:val="28"/>
          <w:szCs w:val="28"/>
          <w:lang/>
        </w:rPr>
        <w:t>Nair V, Soraisham AS. Probiotics and prebiotics (2013):</w:t>
      </w:r>
      <w:r w:rsidRPr="00E02E64">
        <w:rPr>
          <w:rFonts w:ascii="Times New Roman" w:hAnsi="Times New Roman" w:cs="Simplified Arabic"/>
          <w:sz w:val="28"/>
          <w:szCs w:val="28"/>
          <w:lang/>
        </w:rPr>
        <w:t xml:space="preserve"> role in prevention of </w:t>
      </w:r>
      <w:r w:rsidRPr="00E02E64">
        <w:rPr>
          <w:rFonts w:ascii="Times New Roman" w:hAnsi="Times New Roman" w:cs="Simplified Arabic"/>
          <w:sz w:val="28"/>
          <w:szCs w:val="28"/>
          <w:shd w:val="clear" w:color="auto" w:fill="FFFFFF"/>
          <w:lang/>
        </w:rPr>
        <w:t>nosocomial</w:t>
      </w:r>
      <w:r w:rsidRPr="00E02E64">
        <w:rPr>
          <w:rFonts w:ascii="Times New Roman" w:hAnsi="Times New Roman" w:cs="Simplified Arabic"/>
          <w:sz w:val="28"/>
          <w:szCs w:val="28"/>
          <w:lang/>
        </w:rPr>
        <w:t xml:space="preserve"> sepsis in preterm infants. Int J Pediatr; 2013:874726</w:t>
      </w:r>
      <w:r w:rsidRPr="00E02E64">
        <w:rPr>
          <w:rFonts w:ascii="Times New Roman" w:hAnsi="Times New Roman" w:cs="Simplified Arabic"/>
          <w:color w:val="000000"/>
          <w:sz w:val="28"/>
          <w:szCs w:val="28"/>
          <w:shd w:val="clear" w:color="auto" w:fill="FFFFFF"/>
          <w:lang/>
        </w:rPr>
        <w:t xml:space="preserve">. </w:t>
      </w:r>
      <w:r w:rsidRPr="00E02E64">
        <w:rPr>
          <w:rFonts w:ascii="Times New Roman" w:hAnsi="Times New Roman" w:cs="Simplified Arabic"/>
          <w:sz w:val="28"/>
          <w:szCs w:val="28"/>
          <w:lang/>
        </w:rPr>
        <w:t>doi: 10.1155/2013/874726</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Ochoa TJ, Cam L and Lianos R (2012)</w:t>
      </w:r>
      <w:r w:rsidRPr="00E02E64">
        <w:rPr>
          <w:rFonts w:ascii="Times New Roman" w:hAnsi="Times New Roman" w:cs="Simplified Arabic"/>
          <w:sz w:val="28"/>
          <w:szCs w:val="28"/>
          <w:lang w:bidi="ar-EG"/>
        </w:rPr>
        <w:t>: Lactoferrin for prevention of sepsis in Peruvian neonates. Pediatric Academic Societies web site.</w:t>
      </w:r>
      <w:r w:rsidRPr="00E02E64">
        <w:rPr>
          <w:rFonts w:ascii="Times New Roman" w:hAnsi="Times New Roman" w:cs="Simplified Arabic"/>
          <w:color w:val="000000"/>
          <w:sz w:val="28"/>
          <w:szCs w:val="28"/>
          <w:shd w:val="clear" w:color="auto" w:fill="FFFFFF"/>
          <w:lang/>
        </w:rPr>
        <w:t xml:space="preserve"> </w:t>
      </w:r>
      <w:r w:rsidRPr="00E02E64">
        <w:rPr>
          <w:rFonts w:ascii="Times New Roman" w:hAnsi="Times New Roman" w:cs="Simplified Arabic"/>
          <w:sz w:val="28"/>
          <w:szCs w:val="28"/>
          <w:lang w:bidi="ar-EG"/>
        </w:rPr>
        <w:t>Abstracts2View, E-PAS2012:2170.7.</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Rahman MM, Kim WS, Ito T, et al. (2009):</w:t>
      </w:r>
      <w:r w:rsidRPr="00E02E64">
        <w:rPr>
          <w:rFonts w:ascii="Times New Roman" w:hAnsi="Times New Roman" w:cs="Simplified Arabic"/>
          <w:sz w:val="28"/>
          <w:szCs w:val="28"/>
          <w:lang w:bidi="ar-EG"/>
        </w:rPr>
        <w:t xml:space="preserve"> Growth promotion and cell binding ability of bovine lactoferrin to Bifidobacterium longum. </w:t>
      </w:r>
      <w:r w:rsidRPr="00E02E64">
        <w:rPr>
          <w:rFonts w:ascii="Times New Roman" w:hAnsi="Times New Roman" w:cs="Simplified Arabic"/>
          <w:i/>
          <w:iCs/>
          <w:sz w:val="28"/>
          <w:szCs w:val="28"/>
          <w:lang/>
        </w:rPr>
        <w:t>Anaerobe;</w:t>
      </w:r>
      <w:r w:rsidRPr="00E02E64">
        <w:rPr>
          <w:rFonts w:ascii="Times New Roman" w:hAnsi="Times New Roman" w:cs="Simplified Arabic"/>
          <w:sz w:val="28"/>
          <w:szCs w:val="28"/>
          <w:lang w:bidi="ar-EG"/>
        </w:rPr>
        <w:t xml:space="preserve"> </w:t>
      </w:r>
      <w:r w:rsidRPr="00E02E64">
        <w:rPr>
          <w:rFonts w:ascii="Times New Roman" w:hAnsi="Times New Roman" w:cs="Simplified Arabic"/>
          <w:i/>
          <w:iCs/>
          <w:sz w:val="28"/>
          <w:szCs w:val="28"/>
          <w:lang w:bidi="ar-EG"/>
        </w:rPr>
        <w:t>15:133–137</w:t>
      </w:r>
      <w:r w:rsidRPr="00E02E64">
        <w:rPr>
          <w:rFonts w:ascii="Times New Roman" w:hAnsi="Times New Roman" w:cs="Simplified Arabic"/>
          <w:sz w:val="28"/>
          <w:szCs w:val="28"/>
          <w:lang w:bidi="ar-EG"/>
        </w:rPr>
        <w:t>.</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hyperlink r:id="rId26" w:history="1">
        <w:r w:rsidRPr="00E02E64">
          <w:rPr>
            <w:rFonts w:ascii="Times New Roman" w:hAnsi="Times New Roman" w:cs="Simplified Arabic"/>
            <w:i/>
            <w:iCs/>
            <w:sz w:val="28"/>
            <w:szCs w:val="28"/>
            <w:lang/>
          </w:rPr>
          <w:t>Shah</w:t>
        </w:r>
      </w:hyperlink>
      <w:r w:rsidRPr="00E02E64">
        <w:rPr>
          <w:rFonts w:ascii="Times New Roman" w:hAnsi="Times New Roman" w:cs="Simplified Arabic"/>
          <w:i/>
          <w:iCs/>
          <w:sz w:val="28"/>
          <w:szCs w:val="28"/>
          <w:lang/>
        </w:rPr>
        <w:t xml:space="preserve"> AJ, </w:t>
      </w:r>
      <w:hyperlink r:id="rId27" w:history="1">
        <w:r w:rsidRPr="00E02E64">
          <w:rPr>
            <w:rFonts w:ascii="Times New Roman" w:hAnsi="Times New Roman" w:cs="Simplified Arabic"/>
            <w:i/>
            <w:iCs/>
            <w:sz w:val="28"/>
            <w:szCs w:val="28"/>
            <w:lang/>
          </w:rPr>
          <w:t>Mulla</w:t>
        </w:r>
      </w:hyperlink>
      <w:r w:rsidRPr="00E02E64">
        <w:rPr>
          <w:rFonts w:ascii="Times New Roman" w:hAnsi="Times New Roman" w:cs="Simplified Arabic"/>
          <w:i/>
          <w:iCs/>
          <w:sz w:val="28"/>
          <w:szCs w:val="28"/>
          <w:lang/>
        </w:rPr>
        <w:t xml:space="preserve"> SA, and </w:t>
      </w:r>
      <w:hyperlink r:id="rId28" w:history="1">
        <w:r w:rsidRPr="00E02E64">
          <w:rPr>
            <w:rFonts w:ascii="Times New Roman" w:hAnsi="Times New Roman" w:cs="Simplified Arabic"/>
            <w:i/>
            <w:iCs/>
            <w:sz w:val="28"/>
            <w:szCs w:val="28"/>
            <w:lang/>
          </w:rPr>
          <w:t>Revdiwala</w:t>
        </w:r>
      </w:hyperlink>
      <w:r w:rsidRPr="00E02E64">
        <w:rPr>
          <w:rFonts w:ascii="Times New Roman" w:hAnsi="Times New Roman" w:cs="Simplified Arabic"/>
          <w:i/>
          <w:iCs/>
          <w:sz w:val="28"/>
          <w:szCs w:val="28"/>
          <w:lang/>
        </w:rPr>
        <w:t xml:space="preserve"> SB (2012): </w:t>
      </w:r>
      <w:r w:rsidRPr="00E02E64">
        <w:rPr>
          <w:rFonts w:ascii="Times New Roman" w:hAnsi="Times New Roman" w:cs="Simplified Arabic"/>
          <w:sz w:val="28"/>
          <w:szCs w:val="28"/>
          <w:lang w:bidi="ar-EG"/>
        </w:rPr>
        <w:t>Neonatal Sepsis: High Antibiotic Resistance of the Bacterial Pathogens in a Neonatal Intensive Care Unit of a Tertiary Care Hospital. J Clin Neonatol; 1(2): 72–75.</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rPr>
      </w:pPr>
      <w:hyperlink r:id="rId29" w:history="1">
        <w:r w:rsidRPr="00E02E64">
          <w:rPr>
            <w:rFonts w:ascii="Times New Roman" w:hAnsi="Times New Roman" w:cs="Simplified Arabic"/>
            <w:i/>
            <w:iCs/>
            <w:sz w:val="28"/>
            <w:szCs w:val="28"/>
            <w:lang/>
          </w:rPr>
          <w:t>Shapiro-Mendoza CK</w:t>
        </w:r>
      </w:hyperlink>
      <w:r w:rsidRPr="00E02E64">
        <w:rPr>
          <w:rFonts w:ascii="Times New Roman" w:hAnsi="Times New Roman" w:cs="Simplified Arabic"/>
          <w:i/>
          <w:iCs/>
          <w:sz w:val="28"/>
          <w:szCs w:val="28"/>
          <w:lang/>
        </w:rPr>
        <w:t xml:space="preserve"> and </w:t>
      </w:r>
      <w:hyperlink r:id="rId30" w:history="1">
        <w:r w:rsidRPr="00E02E64">
          <w:rPr>
            <w:rFonts w:ascii="Times New Roman" w:hAnsi="Times New Roman" w:cs="Simplified Arabic"/>
            <w:i/>
            <w:iCs/>
            <w:sz w:val="28"/>
            <w:szCs w:val="28"/>
            <w:lang/>
          </w:rPr>
          <w:t>Lackritz EM</w:t>
        </w:r>
      </w:hyperlink>
      <w:r w:rsidRPr="00E02E64">
        <w:rPr>
          <w:rFonts w:ascii="Times New Roman" w:hAnsi="Times New Roman" w:cs="Simplified Arabic"/>
          <w:i/>
          <w:iCs/>
          <w:sz w:val="28"/>
          <w:szCs w:val="28"/>
          <w:lang/>
        </w:rPr>
        <w:t>. (2012):</w:t>
      </w:r>
      <w:r w:rsidRPr="00E02E64">
        <w:rPr>
          <w:rFonts w:ascii="Times New Roman" w:hAnsi="Times New Roman" w:cs="Simplified Arabic"/>
          <w:sz w:val="28"/>
          <w:szCs w:val="28"/>
          <w:shd w:val="clear" w:color="auto" w:fill="FFFFFF"/>
          <w:lang/>
        </w:rPr>
        <w:t xml:space="preserve"> Epidemiology of late and moderate preterm birth. </w:t>
      </w:r>
      <w:hyperlink r:id="rId31" w:tooltip="Seminars in fetal &amp; neonatal medicine." w:history="1">
        <w:r w:rsidRPr="00E02E64">
          <w:rPr>
            <w:rFonts w:ascii="Times New Roman" w:hAnsi="Times New Roman" w:cs="Simplified Arabic"/>
            <w:sz w:val="28"/>
            <w:szCs w:val="28"/>
            <w:shd w:val="clear" w:color="auto" w:fill="FFFFFF"/>
            <w:lang/>
          </w:rPr>
          <w:t>Semin Fetal Neonatal Med.</w:t>
        </w:r>
      </w:hyperlink>
      <w:r w:rsidRPr="00E02E64">
        <w:rPr>
          <w:rFonts w:ascii="Times New Roman" w:hAnsi="Times New Roman" w:cs="Simplified Arabic"/>
          <w:sz w:val="28"/>
          <w:szCs w:val="28"/>
          <w:shd w:val="clear" w:color="auto" w:fill="FFFFFF"/>
          <w:lang/>
        </w:rPr>
        <w:t>;17(3):120-125</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Sharma D, Pandita A and Kumar C (2014):</w:t>
      </w:r>
      <w:r w:rsidRPr="00E02E64">
        <w:rPr>
          <w:rFonts w:ascii="Times New Roman" w:hAnsi="Times New Roman" w:cs="Simplified Arabic"/>
          <w:sz w:val="28"/>
          <w:szCs w:val="28"/>
          <w:lang w:bidi="ar-EG"/>
        </w:rPr>
        <w:t xml:space="preserve"> Lactoferrin and Neonates: Role in Prevention of Neonatal Sepsis and Necrotizing Enterocolitis. J Neonatal Biol.; 3(5):110</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pacing w:val="-6"/>
          <w:sz w:val="28"/>
          <w:szCs w:val="28"/>
          <w:lang/>
        </w:rPr>
      </w:pPr>
      <w:hyperlink r:id="rId32" w:history="1">
        <w:r w:rsidRPr="00E02E64">
          <w:rPr>
            <w:rFonts w:ascii="Times New Roman" w:hAnsi="Times New Roman" w:cs="Simplified Arabic"/>
            <w:i/>
            <w:iCs/>
            <w:spacing w:val="-6"/>
            <w:sz w:val="28"/>
            <w:szCs w:val="28"/>
            <w:lang/>
          </w:rPr>
          <w:t>Turin CG</w:t>
        </w:r>
      </w:hyperlink>
      <w:r w:rsidRPr="00E02E64">
        <w:rPr>
          <w:rFonts w:ascii="Times New Roman" w:hAnsi="Times New Roman" w:cs="Simplified Arabic"/>
          <w:i/>
          <w:iCs/>
          <w:spacing w:val="-6"/>
          <w:sz w:val="28"/>
          <w:szCs w:val="28"/>
          <w:lang/>
        </w:rPr>
        <w:t>, </w:t>
      </w:r>
      <w:hyperlink r:id="rId33" w:history="1">
        <w:r w:rsidRPr="00E02E64">
          <w:rPr>
            <w:rFonts w:ascii="Times New Roman" w:hAnsi="Times New Roman" w:cs="Simplified Arabic"/>
            <w:i/>
            <w:iCs/>
            <w:spacing w:val="-6"/>
            <w:sz w:val="28"/>
            <w:szCs w:val="28"/>
            <w:lang/>
          </w:rPr>
          <w:t>Zea-Vera A</w:t>
        </w:r>
      </w:hyperlink>
      <w:r w:rsidRPr="00E02E64">
        <w:rPr>
          <w:rFonts w:ascii="Times New Roman" w:hAnsi="Times New Roman" w:cs="Simplified Arabic"/>
          <w:i/>
          <w:iCs/>
          <w:spacing w:val="-6"/>
          <w:sz w:val="28"/>
          <w:szCs w:val="28"/>
          <w:lang/>
        </w:rPr>
        <w:t>, </w:t>
      </w:r>
      <w:hyperlink r:id="rId34" w:history="1">
        <w:r w:rsidRPr="00E02E64">
          <w:rPr>
            <w:rFonts w:ascii="Times New Roman" w:hAnsi="Times New Roman" w:cs="Simplified Arabic"/>
            <w:i/>
            <w:iCs/>
            <w:spacing w:val="-6"/>
            <w:sz w:val="28"/>
            <w:szCs w:val="28"/>
            <w:lang/>
          </w:rPr>
          <w:t>Pezo A</w:t>
        </w:r>
      </w:hyperlink>
      <w:r w:rsidRPr="00E02E64">
        <w:rPr>
          <w:rFonts w:ascii="Times New Roman" w:hAnsi="Times New Roman" w:cs="Simplified Arabic"/>
          <w:i/>
          <w:iCs/>
          <w:spacing w:val="-6"/>
          <w:sz w:val="28"/>
          <w:szCs w:val="28"/>
          <w:lang/>
        </w:rPr>
        <w:t>, </w:t>
      </w:r>
      <w:hyperlink r:id="rId35" w:history="1">
        <w:r w:rsidRPr="00E02E64">
          <w:rPr>
            <w:rFonts w:ascii="Times New Roman" w:hAnsi="Times New Roman" w:cs="Simplified Arabic"/>
            <w:i/>
            <w:iCs/>
            <w:spacing w:val="-6"/>
            <w:sz w:val="28"/>
            <w:szCs w:val="28"/>
            <w:lang/>
          </w:rPr>
          <w:t>Cruz K</w:t>
        </w:r>
      </w:hyperlink>
      <w:r w:rsidRPr="00E02E64">
        <w:rPr>
          <w:rFonts w:ascii="Times New Roman" w:hAnsi="Times New Roman" w:cs="Simplified Arabic"/>
          <w:i/>
          <w:iCs/>
          <w:spacing w:val="-6"/>
          <w:sz w:val="28"/>
          <w:szCs w:val="28"/>
          <w:lang/>
        </w:rPr>
        <w:t>, et al., (2014):</w:t>
      </w:r>
      <w:r w:rsidRPr="00E02E64">
        <w:rPr>
          <w:rFonts w:ascii="Times New Roman" w:hAnsi="Times New Roman" w:cs="Simplified Arabic"/>
          <w:spacing w:val="-6"/>
          <w:sz w:val="28"/>
          <w:szCs w:val="28"/>
          <w:lang/>
        </w:rPr>
        <w:t xml:space="preserve"> Lactoferrin for prevention of neonatal sepsis. Biometals; 27(5):1007-1016.</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i/>
          <w:iCs/>
          <w:sz w:val="28"/>
          <w:szCs w:val="28"/>
          <w:lang/>
        </w:rPr>
        <w:t>Van den Hoogen A, Gerards LJ, Verboon-Maciolek MA, Fleer A, Krediet TG (2010):</w:t>
      </w:r>
      <w:r w:rsidRPr="00E02E64">
        <w:rPr>
          <w:rFonts w:ascii="Times New Roman" w:hAnsi="Times New Roman" w:cs="Simplified Arabic"/>
          <w:spacing w:val="-6"/>
          <w:sz w:val="28"/>
          <w:szCs w:val="28"/>
          <w:lang/>
        </w:rPr>
        <w:t xml:space="preserve"> Long-term trends in the epidemiology of neonatal sepsis and antibiotic susceptibility of causative agents. Neonatology; 97(1):22–28.</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i/>
          <w:iCs/>
          <w:sz w:val="28"/>
          <w:szCs w:val="28"/>
          <w:lang w:bidi="ar-EG"/>
        </w:rPr>
      </w:pPr>
      <w:r w:rsidRPr="00E02E64">
        <w:rPr>
          <w:rFonts w:ascii="Times New Roman" w:hAnsi="Times New Roman" w:cs="Simplified Arabic"/>
          <w:i/>
          <w:iCs/>
          <w:sz w:val="28"/>
          <w:szCs w:val="28"/>
          <w:lang/>
        </w:rPr>
        <w:t xml:space="preserve">Van der Does AM, Bogaards SJ, Jonk L, et al., (2010): </w:t>
      </w:r>
      <w:r w:rsidRPr="00E02E64">
        <w:rPr>
          <w:rFonts w:ascii="Times New Roman" w:hAnsi="Times New Roman" w:cs="Simplified Arabic"/>
          <w:sz w:val="28"/>
          <w:szCs w:val="28"/>
          <w:lang w:bidi="ar-EG"/>
        </w:rPr>
        <w:t xml:space="preserve">The human lactoferrin-derived peptide hLF1-11 primes monocytes for an enhanced TLR-mediated immune response. </w:t>
      </w:r>
      <w:r w:rsidRPr="00E02E64">
        <w:rPr>
          <w:rFonts w:ascii="Times New Roman" w:hAnsi="Times New Roman" w:cs="Simplified Arabic"/>
          <w:i/>
          <w:iCs/>
          <w:sz w:val="28"/>
          <w:szCs w:val="28"/>
          <w:lang/>
        </w:rPr>
        <w:t>Biometals;</w:t>
      </w:r>
      <w:r w:rsidRPr="00E02E64">
        <w:rPr>
          <w:rFonts w:ascii="Times New Roman" w:hAnsi="Times New Roman" w:cs="Simplified Arabic"/>
          <w:sz w:val="28"/>
          <w:szCs w:val="28"/>
          <w:lang w:bidi="ar-EG"/>
        </w:rPr>
        <w:t xml:space="preserve"> </w:t>
      </w:r>
      <w:r w:rsidRPr="00E02E64">
        <w:rPr>
          <w:rFonts w:ascii="Times New Roman" w:hAnsi="Times New Roman" w:cs="Simplified Arabic"/>
          <w:i/>
          <w:iCs/>
          <w:sz w:val="28"/>
          <w:szCs w:val="28"/>
          <w:lang w:bidi="ar-EG"/>
        </w:rPr>
        <w:t>23:493–505.</w:t>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r w:rsidRPr="00E02E64">
        <w:rPr>
          <w:rFonts w:ascii="Times New Roman" w:hAnsi="Times New Roman" w:cs="Simplified Arabic"/>
          <w:sz w:val="28"/>
          <w:szCs w:val="28"/>
          <w:lang w:bidi="ar-EG"/>
        </w:rPr>
        <w:br/>
      </w:r>
    </w:p>
    <w:p w:rsidR="00C856A6" w:rsidRPr="00E02E64" w:rsidRDefault="00C856A6" w:rsidP="00E02E64">
      <w:pPr>
        <w:autoSpaceDE w:val="0"/>
        <w:autoSpaceDN w:val="0"/>
        <w:bidi w:val="0"/>
        <w:adjustRightInd w:val="0"/>
        <w:spacing w:after="0" w:line="360" w:lineRule="auto"/>
        <w:ind w:firstLine="425"/>
        <w:jc w:val="both"/>
        <w:rPr>
          <w:rFonts w:ascii="Times New Roman" w:hAnsi="Times New Roman" w:cs="Simplified Arabic"/>
          <w:sz w:val="28"/>
          <w:szCs w:val="28"/>
          <w:lang w:bidi="ar-EG"/>
        </w:rPr>
      </w:pPr>
    </w:p>
    <w:sectPr w:rsidR="00C856A6" w:rsidRPr="00E02E64" w:rsidSect="00E02E64">
      <w:headerReference w:type="default" r:id="rId36"/>
      <w:footerReference w:type="default" r:id="rId37"/>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A6" w:rsidRDefault="00C856A6" w:rsidP="00C326D2">
      <w:pPr>
        <w:spacing w:after="0" w:line="240" w:lineRule="auto"/>
      </w:pPr>
      <w:r>
        <w:separator/>
      </w:r>
    </w:p>
  </w:endnote>
  <w:endnote w:type="continuationSeparator" w:id="1">
    <w:p w:rsidR="00C856A6" w:rsidRDefault="00C856A6" w:rsidP="00C32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plified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6A6" w:rsidRPr="00E02E64" w:rsidRDefault="00C856A6" w:rsidP="00E02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A6" w:rsidRDefault="00C856A6" w:rsidP="00C326D2">
      <w:pPr>
        <w:spacing w:after="0" w:line="240" w:lineRule="auto"/>
      </w:pPr>
      <w:r>
        <w:separator/>
      </w:r>
    </w:p>
  </w:footnote>
  <w:footnote w:type="continuationSeparator" w:id="1">
    <w:p w:rsidR="00C856A6" w:rsidRDefault="00C856A6" w:rsidP="00C32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6A6" w:rsidRPr="00E02E64" w:rsidRDefault="00C856A6" w:rsidP="00E02E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3FA"/>
    <w:multiLevelType w:val="multilevel"/>
    <w:tmpl w:val="1FC0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29006E3"/>
    <w:multiLevelType w:val="hybridMultilevel"/>
    <w:tmpl w:val="BA3E6FB0"/>
    <w:lvl w:ilvl="0" w:tplc="5CEC27AE">
      <w:start w:val="1"/>
      <w:numFmt w:val="upperRoman"/>
      <w:lvlText w:val="%1."/>
      <w:lvlJc w:val="righ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86C42A4"/>
    <w:multiLevelType w:val="hybridMultilevel"/>
    <w:tmpl w:val="9FB08F0A"/>
    <w:lvl w:ilvl="0" w:tplc="04090001">
      <w:start w:val="1"/>
      <w:numFmt w:val="bullet"/>
      <w:lvlText w:val=""/>
      <w:lvlJc w:val="left"/>
      <w:pPr>
        <w:tabs>
          <w:tab w:val="num" w:pos="786"/>
        </w:tabs>
        <w:ind w:left="786" w:hanging="360"/>
      </w:pPr>
      <w:rPr>
        <w:rFonts w:ascii="Symbol" w:hAnsi="Symbol"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8BC55AE"/>
    <w:multiLevelType w:val="hybridMultilevel"/>
    <w:tmpl w:val="03B489A8"/>
    <w:lvl w:ilvl="0" w:tplc="DD56EBC8">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C471EDF"/>
    <w:multiLevelType w:val="hybridMultilevel"/>
    <w:tmpl w:val="44D4F8F8"/>
    <w:lvl w:ilvl="0" w:tplc="6F6E38E6">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E934596"/>
    <w:multiLevelType w:val="hybridMultilevel"/>
    <w:tmpl w:val="433A9552"/>
    <w:lvl w:ilvl="0" w:tplc="5316EAD2">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12656B50"/>
    <w:multiLevelType w:val="multilevel"/>
    <w:tmpl w:val="65608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2D47F2"/>
    <w:multiLevelType w:val="hybridMultilevel"/>
    <w:tmpl w:val="89F6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A8F1BB9"/>
    <w:multiLevelType w:val="hybridMultilevel"/>
    <w:tmpl w:val="09A0B2BC"/>
    <w:lvl w:ilvl="0" w:tplc="84EE1F16">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9">
    <w:nsid w:val="25282843"/>
    <w:multiLevelType w:val="hybridMultilevel"/>
    <w:tmpl w:val="BE0EC3D4"/>
    <w:lvl w:ilvl="0" w:tplc="67B63F8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393A1C"/>
    <w:multiLevelType w:val="hybridMultilevel"/>
    <w:tmpl w:val="C29A01EA"/>
    <w:lvl w:ilvl="0" w:tplc="2A7C4AC4">
      <w:start w:val="7"/>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0236B61"/>
    <w:multiLevelType w:val="hybridMultilevel"/>
    <w:tmpl w:val="48A0A84E"/>
    <w:lvl w:ilvl="0" w:tplc="3140BBFC">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E91E2B"/>
    <w:multiLevelType w:val="hybridMultilevel"/>
    <w:tmpl w:val="83723820"/>
    <w:lvl w:ilvl="0" w:tplc="7B12D38E">
      <w:start w:val="1"/>
      <w:numFmt w:val="lowerLetter"/>
      <w:lvlText w:val="%1)"/>
      <w:lvlJc w:val="left"/>
      <w:pPr>
        <w:ind w:left="502" w:hanging="360"/>
      </w:pPr>
      <w:rPr>
        <w:rFonts w:cs="Times New Roman"/>
        <w:u w:val="single"/>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3">
    <w:nsid w:val="3A6D37BA"/>
    <w:multiLevelType w:val="hybridMultilevel"/>
    <w:tmpl w:val="ECAE96F6"/>
    <w:lvl w:ilvl="0" w:tplc="C90C7B0E">
      <w:start w:val="1"/>
      <w:numFmt w:val="decimal"/>
      <w:lvlText w:val="%1-"/>
      <w:lvlJc w:val="left"/>
      <w:pPr>
        <w:ind w:left="360" w:hanging="360"/>
      </w:pPr>
      <w:rPr>
        <w:rFonts w:cs="Times New Roman" w:hint="default"/>
        <w:u w:val="singl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3C764399"/>
    <w:multiLevelType w:val="hybridMultilevel"/>
    <w:tmpl w:val="267A8618"/>
    <w:lvl w:ilvl="0" w:tplc="04090003">
      <w:start w:val="1"/>
      <w:numFmt w:val="bullet"/>
      <w:lvlText w:val="o"/>
      <w:lvlJc w:val="left"/>
      <w:pPr>
        <w:ind w:left="1627" w:hanging="360"/>
      </w:pPr>
      <w:rPr>
        <w:rFonts w:ascii="Courier New" w:hAnsi="Courier New" w:hint="default"/>
      </w:rPr>
    </w:lvl>
    <w:lvl w:ilvl="1" w:tplc="04090003">
      <w:start w:val="1"/>
      <w:numFmt w:val="bullet"/>
      <w:lvlText w:val="o"/>
      <w:lvlJc w:val="left"/>
      <w:pPr>
        <w:ind w:left="2347" w:hanging="360"/>
      </w:pPr>
      <w:rPr>
        <w:rFonts w:ascii="Courier New" w:hAnsi="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hint="default"/>
      </w:rPr>
    </w:lvl>
    <w:lvl w:ilvl="8" w:tplc="04090005">
      <w:start w:val="1"/>
      <w:numFmt w:val="bullet"/>
      <w:lvlText w:val=""/>
      <w:lvlJc w:val="left"/>
      <w:pPr>
        <w:ind w:left="7387" w:hanging="360"/>
      </w:pPr>
      <w:rPr>
        <w:rFonts w:ascii="Wingdings" w:hAnsi="Wingdings" w:hint="default"/>
      </w:rPr>
    </w:lvl>
  </w:abstractNum>
  <w:abstractNum w:abstractNumId="15">
    <w:nsid w:val="3DFC2F59"/>
    <w:multiLevelType w:val="hybridMultilevel"/>
    <w:tmpl w:val="54CA5A6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15A4DA3"/>
    <w:multiLevelType w:val="multilevel"/>
    <w:tmpl w:val="75104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1812D8D"/>
    <w:multiLevelType w:val="hybridMultilevel"/>
    <w:tmpl w:val="B0CE78FA"/>
    <w:lvl w:ilvl="0" w:tplc="C36A321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B33623"/>
    <w:multiLevelType w:val="multilevel"/>
    <w:tmpl w:val="4E741AD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43320D04"/>
    <w:multiLevelType w:val="hybridMultilevel"/>
    <w:tmpl w:val="235E2B28"/>
    <w:lvl w:ilvl="0" w:tplc="70A4D6EE">
      <w:start w:val="1"/>
      <w:numFmt w:val="decimal"/>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4FD5168"/>
    <w:multiLevelType w:val="hybridMultilevel"/>
    <w:tmpl w:val="FC6A0310"/>
    <w:lvl w:ilvl="0" w:tplc="FB720FF6">
      <w:start w:val="1"/>
      <w:numFmt w:val="upperLetter"/>
      <w:lvlText w:val="%1-"/>
      <w:lvlJc w:val="left"/>
      <w:pPr>
        <w:ind w:left="360" w:hanging="360"/>
      </w:pPr>
      <w:rPr>
        <w:rFonts w:cs="Times New Roman" w:hint="default"/>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9174759"/>
    <w:multiLevelType w:val="hybridMultilevel"/>
    <w:tmpl w:val="F74A5AFE"/>
    <w:lvl w:ilvl="0" w:tplc="04090003">
      <w:start w:val="1"/>
      <w:numFmt w:val="bullet"/>
      <w:lvlText w:val="o"/>
      <w:lvlJc w:val="left"/>
      <w:pPr>
        <w:ind w:left="786" w:hanging="360"/>
      </w:pPr>
      <w:rPr>
        <w:rFonts w:ascii="Courier New" w:hAnsi="Courier New"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22">
    <w:nsid w:val="4B3279C3"/>
    <w:multiLevelType w:val="hybridMultilevel"/>
    <w:tmpl w:val="E80003FE"/>
    <w:lvl w:ilvl="0" w:tplc="04090005">
      <w:start w:val="1"/>
      <w:numFmt w:val="bullet"/>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4CD724D4"/>
    <w:multiLevelType w:val="hybridMultilevel"/>
    <w:tmpl w:val="6B6A31C4"/>
    <w:lvl w:ilvl="0" w:tplc="B032DB98">
      <w:start w:val="1"/>
      <w:numFmt w:val="decimal"/>
      <w:lvlText w:val="%1."/>
      <w:lvlJc w:val="left"/>
      <w:pPr>
        <w:ind w:left="644" w:hanging="360"/>
      </w:pPr>
      <w:rPr>
        <w:rFonts w:cs="Times New Roman" w:hint="default"/>
        <w:b w:val="0"/>
        <w:bCs w:val="0"/>
        <w:u w:val="none"/>
      </w:rPr>
    </w:lvl>
    <w:lvl w:ilvl="1" w:tplc="04090019">
      <w:start w:val="1"/>
      <w:numFmt w:val="lowerLetter"/>
      <w:lvlText w:val="%2."/>
      <w:lvlJc w:val="left"/>
      <w:pPr>
        <w:ind w:left="1637" w:hanging="360"/>
      </w:pPr>
      <w:rPr>
        <w:rFonts w:cs="Times New Roman"/>
      </w:rPr>
    </w:lvl>
    <w:lvl w:ilvl="2" w:tplc="0409001B">
      <w:start w:val="1"/>
      <w:numFmt w:val="lowerRoman"/>
      <w:lvlText w:val="%3."/>
      <w:lvlJc w:val="right"/>
      <w:pPr>
        <w:ind w:left="2357" w:hanging="180"/>
      </w:pPr>
      <w:rPr>
        <w:rFonts w:cs="Times New Roman"/>
      </w:rPr>
    </w:lvl>
    <w:lvl w:ilvl="3" w:tplc="0409000F">
      <w:start w:val="1"/>
      <w:numFmt w:val="decimal"/>
      <w:lvlText w:val="%4."/>
      <w:lvlJc w:val="left"/>
      <w:pPr>
        <w:ind w:left="3077" w:hanging="360"/>
      </w:pPr>
      <w:rPr>
        <w:rFonts w:cs="Times New Roman"/>
      </w:rPr>
    </w:lvl>
    <w:lvl w:ilvl="4" w:tplc="04090019">
      <w:start w:val="1"/>
      <w:numFmt w:val="lowerLetter"/>
      <w:lvlText w:val="%5."/>
      <w:lvlJc w:val="left"/>
      <w:pPr>
        <w:ind w:left="3797" w:hanging="360"/>
      </w:pPr>
      <w:rPr>
        <w:rFonts w:cs="Times New Roman"/>
      </w:rPr>
    </w:lvl>
    <w:lvl w:ilvl="5" w:tplc="0409001B">
      <w:start w:val="1"/>
      <w:numFmt w:val="lowerRoman"/>
      <w:lvlText w:val="%6."/>
      <w:lvlJc w:val="right"/>
      <w:pPr>
        <w:ind w:left="4517" w:hanging="180"/>
      </w:pPr>
      <w:rPr>
        <w:rFonts w:cs="Times New Roman"/>
      </w:rPr>
    </w:lvl>
    <w:lvl w:ilvl="6" w:tplc="0409000F">
      <w:start w:val="1"/>
      <w:numFmt w:val="decimal"/>
      <w:lvlText w:val="%7."/>
      <w:lvlJc w:val="left"/>
      <w:pPr>
        <w:ind w:left="5237" w:hanging="360"/>
      </w:pPr>
      <w:rPr>
        <w:rFonts w:cs="Times New Roman"/>
      </w:rPr>
    </w:lvl>
    <w:lvl w:ilvl="7" w:tplc="04090019">
      <w:start w:val="1"/>
      <w:numFmt w:val="lowerLetter"/>
      <w:lvlText w:val="%8."/>
      <w:lvlJc w:val="left"/>
      <w:pPr>
        <w:ind w:left="5957" w:hanging="360"/>
      </w:pPr>
      <w:rPr>
        <w:rFonts w:cs="Times New Roman"/>
      </w:rPr>
    </w:lvl>
    <w:lvl w:ilvl="8" w:tplc="0409001B">
      <w:start w:val="1"/>
      <w:numFmt w:val="lowerRoman"/>
      <w:lvlText w:val="%9."/>
      <w:lvlJc w:val="right"/>
      <w:pPr>
        <w:ind w:left="6677" w:hanging="180"/>
      </w:pPr>
      <w:rPr>
        <w:rFonts w:cs="Times New Roman"/>
      </w:rPr>
    </w:lvl>
  </w:abstractNum>
  <w:abstractNum w:abstractNumId="24">
    <w:nsid w:val="4D200CE1"/>
    <w:multiLevelType w:val="hybridMultilevel"/>
    <w:tmpl w:val="7010970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E1E13F8"/>
    <w:multiLevelType w:val="hybridMultilevel"/>
    <w:tmpl w:val="A22E6B8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5286192A"/>
    <w:multiLevelType w:val="hybridMultilevel"/>
    <w:tmpl w:val="247E6616"/>
    <w:lvl w:ilvl="0" w:tplc="28209E9A">
      <w:start w:val="18"/>
      <w:numFmt w:val="bullet"/>
      <w:lvlText w:val="-"/>
      <w:lvlJc w:val="left"/>
      <w:pPr>
        <w:ind w:left="360" w:hanging="360"/>
      </w:pPr>
      <w:rPr>
        <w:rFonts w:ascii="Times New Roman" w:eastAsia="MS Mincho"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50601C7"/>
    <w:multiLevelType w:val="hybridMultilevel"/>
    <w:tmpl w:val="B3C4EAF8"/>
    <w:lvl w:ilvl="0" w:tplc="04090005">
      <w:start w:val="1"/>
      <w:numFmt w:val="bullet"/>
      <w:lvlText w:val=""/>
      <w:lvlJc w:val="left"/>
      <w:pPr>
        <w:ind w:left="1704" w:hanging="360"/>
      </w:pPr>
      <w:rPr>
        <w:rFonts w:ascii="Wingdings" w:hAnsi="Wingdings" w:hint="default"/>
      </w:rPr>
    </w:lvl>
    <w:lvl w:ilvl="1" w:tplc="04090003">
      <w:start w:val="1"/>
      <w:numFmt w:val="bullet"/>
      <w:lvlText w:val="o"/>
      <w:lvlJc w:val="left"/>
      <w:pPr>
        <w:ind w:left="2424" w:hanging="360"/>
      </w:pPr>
      <w:rPr>
        <w:rFonts w:ascii="Courier New" w:hAnsi="Courier New" w:hint="default"/>
      </w:rPr>
    </w:lvl>
    <w:lvl w:ilvl="2" w:tplc="04090005">
      <w:start w:val="1"/>
      <w:numFmt w:val="bullet"/>
      <w:lvlText w:val=""/>
      <w:lvlJc w:val="left"/>
      <w:pPr>
        <w:ind w:left="3144" w:hanging="360"/>
      </w:pPr>
      <w:rPr>
        <w:rFonts w:ascii="Wingdings" w:hAnsi="Wingdings" w:hint="default"/>
      </w:rPr>
    </w:lvl>
    <w:lvl w:ilvl="3" w:tplc="04090001">
      <w:start w:val="1"/>
      <w:numFmt w:val="bullet"/>
      <w:lvlText w:val=""/>
      <w:lvlJc w:val="left"/>
      <w:pPr>
        <w:ind w:left="3864" w:hanging="360"/>
      </w:pPr>
      <w:rPr>
        <w:rFonts w:ascii="Symbol" w:hAnsi="Symbol" w:hint="default"/>
      </w:rPr>
    </w:lvl>
    <w:lvl w:ilvl="4" w:tplc="04090003">
      <w:start w:val="1"/>
      <w:numFmt w:val="bullet"/>
      <w:lvlText w:val="o"/>
      <w:lvlJc w:val="left"/>
      <w:pPr>
        <w:ind w:left="4584" w:hanging="360"/>
      </w:pPr>
      <w:rPr>
        <w:rFonts w:ascii="Courier New" w:hAnsi="Courier New" w:hint="default"/>
      </w:rPr>
    </w:lvl>
    <w:lvl w:ilvl="5" w:tplc="04090005">
      <w:start w:val="1"/>
      <w:numFmt w:val="bullet"/>
      <w:lvlText w:val=""/>
      <w:lvlJc w:val="left"/>
      <w:pPr>
        <w:ind w:left="5304" w:hanging="360"/>
      </w:pPr>
      <w:rPr>
        <w:rFonts w:ascii="Wingdings" w:hAnsi="Wingdings" w:hint="default"/>
      </w:rPr>
    </w:lvl>
    <w:lvl w:ilvl="6" w:tplc="04090001">
      <w:start w:val="1"/>
      <w:numFmt w:val="bullet"/>
      <w:lvlText w:val=""/>
      <w:lvlJc w:val="left"/>
      <w:pPr>
        <w:ind w:left="6024" w:hanging="360"/>
      </w:pPr>
      <w:rPr>
        <w:rFonts w:ascii="Symbol" w:hAnsi="Symbol" w:hint="default"/>
      </w:rPr>
    </w:lvl>
    <w:lvl w:ilvl="7" w:tplc="04090003">
      <w:start w:val="1"/>
      <w:numFmt w:val="bullet"/>
      <w:lvlText w:val="o"/>
      <w:lvlJc w:val="left"/>
      <w:pPr>
        <w:ind w:left="6744" w:hanging="360"/>
      </w:pPr>
      <w:rPr>
        <w:rFonts w:ascii="Courier New" w:hAnsi="Courier New" w:hint="default"/>
      </w:rPr>
    </w:lvl>
    <w:lvl w:ilvl="8" w:tplc="04090005">
      <w:start w:val="1"/>
      <w:numFmt w:val="bullet"/>
      <w:lvlText w:val=""/>
      <w:lvlJc w:val="left"/>
      <w:pPr>
        <w:ind w:left="7464" w:hanging="360"/>
      </w:pPr>
      <w:rPr>
        <w:rFonts w:ascii="Wingdings" w:hAnsi="Wingdings" w:hint="default"/>
      </w:rPr>
    </w:lvl>
  </w:abstractNum>
  <w:abstractNum w:abstractNumId="28">
    <w:nsid w:val="55DD3707"/>
    <w:multiLevelType w:val="hybridMultilevel"/>
    <w:tmpl w:val="5EF68586"/>
    <w:lvl w:ilvl="0" w:tplc="08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628761A"/>
    <w:multiLevelType w:val="hybridMultilevel"/>
    <w:tmpl w:val="2C32F60E"/>
    <w:lvl w:ilvl="0" w:tplc="04090001">
      <w:start w:val="1"/>
      <w:numFmt w:val="bullet"/>
      <w:lvlText w:val=""/>
      <w:lvlJc w:val="left"/>
      <w:pPr>
        <w:ind w:left="1117" w:hanging="360"/>
      </w:pPr>
      <w:rPr>
        <w:rFonts w:ascii="Symbol" w:hAnsi="Symbol" w:hint="default"/>
      </w:rPr>
    </w:lvl>
    <w:lvl w:ilvl="1" w:tplc="04090003">
      <w:start w:val="1"/>
      <w:numFmt w:val="bullet"/>
      <w:lvlText w:val="o"/>
      <w:lvlJc w:val="left"/>
      <w:pPr>
        <w:ind w:left="1837" w:hanging="360"/>
      </w:pPr>
      <w:rPr>
        <w:rFonts w:ascii="Courier New" w:hAnsi="Courier New" w:hint="default"/>
      </w:rPr>
    </w:lvl>
    <w:lvl w:ilvl="2" w:tplc="04090005">
      <w:start w:val="1"/>
      <w:numFmt w:val="bullet"/>
      <w:lvlText w:val=""/>
      <w:lvlJc w:val="left"/>
      <w:pPr>
        <w:ind w:left="2557" w:hanging="360"/>
      </w:pPr>
      <w:rPr>
        <w:rFonts w:ascii="Wingdings" w:hAnsi="Wingdings" w:hint="default"/>
      </w:rPr>
    </w:lvl>
    <w:lvl w:ilvl="3" w:tplc="04090001">
      <w:start w:val="1"/>
      <w:numFmt w:val="bullet"/>
      <w:lvlText w:val=""/>
      <w:lvlJc w:val="left"/>
      <w:pPr>
        <w:ind w:left="3277" w:hanging="360"/>
      </w:pPr>
      <w:rPr>
        <w:rFonts w:ascii="Symbol" w:hAnsi="Symbol" w:hint="default"/>
      </w:rPr>
    </w:lvl>
    <w:lvl w:ilvl="4" w:tplc="04090003">
      <w:start w:val="1"/>
      <w:numFmt w:val="bullet"/>
      <w:lvlText w:val="o"/>
      <w:lvlJc w:val="left"/>
      <w:pPr>
        <w:ind w:left="3997" w:hanging="360"/>
      </w:pPr>
      <w:rPr>
        <w:rFonts w:ascii="Courier New" w:hAnsi="Courier New" w:hint="default"/>
      </w:rPr>
    </w:lvl>
    <w:lvl w:ilvl="5" w:tplc="04090005">
      <w:start w:val="1"/>
      <w:numFmt w:val="bullet"/>
      <w:lvlText w:val=""/>
      <w:lvlJc w:val="left"/>
      <w:pPr>
        <w:ind w:left="4717" w:hanging="360"/>
      </w:pPr>
      <w:rPr>
        <w:rFonts w:ascii="Wingdings" w:hAnsi="Wingdings" w:hint="default"/>
      </w:rPr>
    </w:lvl>
    <w:lvl w:ilvl="6" w:tplc="04090001">
      <w:start w:val="1"/>
      <w:numFmt w:val="bullet"/>
      <w:lvlText w:val=""/>
      <w:lvlJc w:val="left"/>
      <w:pPr>
        <w:ind w:left="5437" w:hanging="360"/>
      </w:pPr>
      <w:rPr>
        <w:rFonts w:ascii="Symbol" w:hAnsi="Symbol" w:hint="default"/>
      </w:rPr>
    </w:lvl>
    <w:lvl w:ilvl="7" w:tplc="04090003">
      <w:start w:val="1"/>
      <w:numFmt w:val="bullet"/>
      <w:lvlText w:val="o"/>
      <w:lvlJc w:val="left"/>
      <w:pPr>
        <w:ind w:left="6157" w:hanging="360"/>
      </w:pPr>
      <w:rPr>
        <w:rFonts w:ascii="Courier New" w:hAnsi="Courier New" w:hint="default"/>
      </w:rPr>
    </w:lvl>
    <w:lvl w:ilvl="8" w:tplc="04090005">
      <w:start w:val="1"/>
      <w:numFmt w:val="bullet"/>
      <w:lvlText w:val=""/>
      <w:lvlJc w:val="left"/>
      <w:pPr>
        <w:ind w:left="6877" w:hanging="360"/>
      </w:pPr>
      <w:rPr>
        <w:rFonts w:ascii="Wingdings" w:hAnsi="Wingdings" w:hint="default"/>
      </w:rPr>
    </w:lvl>
  </w:abstractNum>
  <w:abstractNum w:abstractNumId="30">
    <w:nsid w:val="5C3E0516"/>
    <w:multiLevelType w:val="hybridMultilevel"/>
    <w:tmpl w:val="8D72F7BE"/>
    <w:lvl w:ilvl="0" w:tplc="B07E5F9E">
      <w:numFmt w:val="bullet"/>
      <w:lvlText w:val="-"/>
      <w:lvlJc w:val="left"/>
      <w:pPr>
        <w:ind w:left="644" w:hanging="360"/>
      </w:pPr>
      <w:rPr>
        <w:rFonts w:ascii="Times New Roman" w:eastAsia="Times New Roman" w:hAnsi="Times New Roman" w:hint="default"/>
        <w:b w:val="0"/>
        <w:u w:val="none"/>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31">
    <w:nsid w:val="63603484"/>
    <w:multiLevelType w:val="hybridMultilevel"/>
    <w:tmpl w:val="CDB8C570"/>
    <w:lvl w:ilvl="0" w:tplc="D782544A">
      <w:start w:val="1"/>
      <w:numFmt w:val="decimal"/>
      <w:lvlText w:val="%1-"/>
      <w:lvlJc w:val="left"/>
      <w:pPr>
        <w:ind w:left="786" w:hanging="360"/>
      </w:pPr>
      <w:rPr>
        <w:rFonts w:cs="Times New Roman" w:hint="default"/>
        <w:u w:val="singl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nsid w:val="646427E0"/>
    <w:multiLevelType w:val="multilevel"/>
    <w:tmpl w:val="F65265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6551158C"/>
    <w:multiLevelType w:val="hybridMultilevel"/>
    <w:tmpl w:val="DC6E14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nsid w:val="69B46B6F"/>
    <w:multiLevelType w:val="hybridMultilevel"/>
    <w:tmpl w:val="A3382BF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6BE624FC"/>
    <w:multiLevelType w:val="hybridMultilevel"/>
    <w:tmpl w:val="A0CC3E50"/>
    <w:lvl w:ilvl="0" w:tplc="BE6605AA">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704" w:hanging="360"/>
      </w:pPr>
      <w:rPr>
        <w:rFonts w:ascii="Courier New" w:hAnsi="Courier New" w:hint="default"/>
      </w:rPr>
    </w:lvl>
    <w:lvl w:ilvl="2" w:tplc="04090005">
      <w:start w:val="1"/>
      <w:numFmt w:val="bullet"/>
      <w:lvlText w:val=""/>
      <w:lvlJc w:val="left"/>
      <w:pPr>
        <w:ind w:left="2424" w:hanging="360"/>
      </w:pPr>
      <w:rPr>
        <w:rFonts w:ascii="Wingdings" w:hAnsi="Wingdings" w:hint="default"/>
      </w:rPr>
    </w:lvl>
    <w:lvl w:ilvl="3" w:tplc="04090001">
      <w:start w:val="1"/>
      <w:numFmt w:val="bullet"/>
      <w:lvlText w:val=""/>
      <w:lvlJc w:val="left"/>
      <w:pPr>
        <w:ind w:left="3144" w:hanging="360"/>
      </w:pPr>
      <w:rPr>
        <w:rFonts w:ascii="Symbol" w:hAnsi="Symbol" w:hint="default"/>
      </w:rPr>
    </w:lvl>
    <w:lvl w:ilvl="4" w:tplc="04090003">
      <w:start w:val="1"/>
      <w:numFmt w:val="bullet"/>
      <w:lvlText w:val="o"/>
      <w:lvlJc w:val="left"/>
      <w:pPr>
        <w:ind w:left="3864" w:hanging="360"/>
      </w:pPr>
      <w:rPr>
        <w:rFonts w:ascii="Courier New" w:hAnsi="Courier New" w:hint="default"/>
      </w:rPr>
    </w:lvl>
    <w:lvl w:ilvl="5" w:tplc="04090005">
      <w:start w:val="1"/>
      <w:numFmt w:val="bullet"/>
      <w:lvlText w:val=""/>
      <w:lvlJc w:val="left"/>
      <w:pPr>
        <w:ind w:left="4584" w:hanging="360"/>
      </w:pPr>
      <w:rPr>
        <w:rFonts w:ascii="Wingdings" w:hAnsi="Wingdings" w:hint="default"/>
      </w:rPr>
    </w:lvl>
    <w:lvl w:ilvl="6" w:tplc="04090001">
      <w:start w:val="1"/>
      <w:numFmt w:val="bullet"/>
      <w:lvlText w:val=""/>
      <w:lvlJc w:val="left"/>
      <w:pPr>
        <w:ind w:left="5304" w:hanging="360"/>
      </w:pPr>
      <w:rPr>
        <w:rFonts w:ascii="Symbol" w:hAnsi="Symbol" w:hint="default"/>
      </w:rPr>
    </w:lvl>
    <w:lvl w:ilvl="7" w:tplc="04090003">
      <w:start w:val="1"/>
      <w:numFmt w:val="bullet"/>
      <w:lvlText w:val="o"/>
      <w:lvlJc w:val="left"/>
      <w:pPr>
        <w:ind w:left="6024" w:hanging="360"/>
      </w:pPr>
      <w:rPr>
        <w:rFonts w:ascii="Courier New" w:hAnsi="Courier New" w:hint="default"/>
      </w:rPr>
    </w:lvl>
    <w:lvl w:ilvl="8" w:tplc="04090005">
      <w:start w:val="1"/>
      <w:numFmt w:val="bullet"/>
      <w:lvlText w:val=""/>
      <w:lvlJc w:val="left"/>
      <w:pPr>
        <w:ind w:left="6744" w:hanging="360"/>
      </w:pPr>
      <w:rPr>
        <w:rFonts w:ascii="Wingdings" w:hAnsi="Wingdings" w:hint="default"/>
      </w:rPr>
    </w:lvl>
  </w:abstractNum>
  <w:abstractNum w:abstractNumId="36">
    <w:nsid w:val="6D2A38B6"/>
    <w:multiLevelType w:val="hybridMultilevel"/>
    <w:tmpl w:val="1B42F974"/>
    <w:lvl w:ilvl="0" w:tplc="D97AC612">
      <w:start w:val="1"/>
      <w:numFmt w:val="decimal"/>
      <w:lvlText w:val="%1-"/>
      <w:lvlJc w:val="left"/>
      <w:pPr>
        <w:ind w:left="1069" w:hanging="360"/>
      </w:pPr>
      <w:rPr>
        <w:rFonts w:cs="Times New Roman" w:hint="default"/>
      </w:rPr>
    </w:lvl>
    <w:lvl w:ilvl="1" w:tplc="04090019">
      <w:start w:val="1"/>
      <w:numFmt w:val="lowerLetter"/>
      <w:lvlText w:val="%2."/>
      <w:lvlJc w:val="left"/>
      <w:pPr>
        <w:ind w:left="797" w:hanging="360"/>
      </w:pPr>
      <w:rPr>
        <w:rFonts w:cs="Times New Roman"/>
      </w:rPr>
    </w:lvl>
    <w:lvl w:ilvl="2" w:tplc="0409001B">
      <w:start w:val="1"/>
      <w:numFmt w:val="lowerRoman"/>
      <w:lvlText w:val="%3."/>
      <w:lvlJc w:val="right"/>
      <w:pPr>
        <w:ind w:left="1517" w:hanging="180"/>
      </w:pPr>
      <w:rPr>
        <w:rFonts w:cs="Times New Roman"/>
      </w:rPr>
    </w:lvl>
    <w:lvl w:ilvl="3" w:tplc="0409000F">
      <w:start w:val="1"/>
      <w:numFmt w:val="decimal"/>
      <w:lvlText w:val="%4."/>
      <w:lvlJc w:val="left"/>
      <w:pPr>
        <w:ind w:left="2237" w:hanging="360"/>
      </w:pPr>
      <w:rPr>
        <w:rFonts w:cs="Times New Roman"/>
      </w:rPr>
    </w:lvl>
    <w:lvl w:ilvl="4" w:tplc="04090019">
      <w:start w:val="1"/>
      <w:numFmt w:val="lowerLetter"/>
      <w:lvlText w:val="%5."/>
      <w:lvlJc w:val="left"/>
      <w:pPr>
        <w:ind w:left="2957" w:hanging="360"/>
      </w:pPr>
      <w:rPr>
        <w:rFonts w:cs="Times New Roman"/>
      </w:rPr>
    </w:lvl>
    <w:lvl w:ilvl="5" w:tplc="0409001B">
      <w:start w:val="1"/>
      <w:numFmt w:val="lowerRoman"/>
      <w:lvlText w:val="%6."/>
      <w:lvlJc w:val="right"/>
      <w:pPr>
        <w:ind w:left="3677" w:hanging="180"/>
      </w:pPr>
      <w:rPr>
        <w:rFonts w:cs="Times New Roman"/>
      </w:rPr>
    </w:lvl>
    <w:lvl w:ilvl="6" w:tplc="0409000F">
      <w:start w:val="1"/>
      <w:numFmt w:val="decimal"/>
      <w:lvlText w:val="%7."/>
      <w:lvlJc w:val="left"/>
      <w:pPr>
        <w:ind w:left="4397" w:hanging="360"/>
      </w:pPr>
      <w:rPr>
        <w:rFonts w:cs="Times New Roman"/>
      </w:rPr>
    </w:lvl>
    <w:lvl w:ilvl="7" w:tplc="04090019">
      <w:start w:val="1"/>
      <w:numFmt w:val="lowerLetter"/>
      <w:lvlText w:val="%8."/>
      <w:lvlJc w:val="left"/>
      <w:pPr>
        <w:ind w:left="5117" w:hanging="360"/>
      </w:pPr>
      <w:rPr>
        <w:rFonts w:cs="Times New Roman"/>
      </w:rPr>
    </w:lvl>
    <w:lvl w:ilvl="8" w:tplc="0409001B">
      <w:start w:val="1"/>
      <w:numFmt w:val="lowerRoman"/>
      <w:lvlText w:val="%9."/>
      <w:lvlJc w:val="right"/>
      <w:pPr>
        <w:ind w:left="5837" w:hanging="180"/>
      </w:pPr>
      <w:rPr>
        <w:rFonts w:cs="Times New Roman"/>
      </w:rPr>
    </w:lvl>
  </w:abstractNum>
  <w:abstractNum w:abstractNumId="37">
    <w:nsid w:val="70B05BE8"/>
    <w:multiLevelType w:val="hybridMultilevel"/>
    <w:tmpl w:val="977A87FC"/>
    <w:lvl w:ilvl="0" w:tplc="2490231E">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38">
    <w:nsid w:val="71F51E27"/>
    <w:multiLevelType w:val="hybridMultilevel"/>
    <w:tmpl w:val="204A24F2"/>
    <w:lvl w:ilvl="0" w:tplc="BFB4E55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3A1561"/>
    <w:multiLevelType w:val="hybridMultilevel"/>
    <w:tmpl w:val="EFECE0F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A3E60E1"/>
    <w:multiLevelType w:val="multilevel"/>
    <w:tmpl w:val="DDD6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E320D37"/>
    <w:multiLevelType w:val="hybridMultilevel"/>
    <w:tmpl w:val="5622DC48"/>
    <w:lvl w:ilvl="0" w:tplc="04090003">
      <w:start w:val="1"/>
      <w:numFmt w:val="bullet"/>
      <w:lvlText w:val="o"/>
      <w:lvlJc w:val="left"/>
      <w:pPr>
        <w:ind w:left="644" w:hanging="360"/>
      </w:pPr>
      <w:rPr>
        <w:rFonts w:ascii="Courier New" w:hAnsi="Courier New"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42">
    <w:nsid w:val="7FE00B75"/>
    <w:multiLevelType w:val="hybridMultilevel"/>
    <w:tmpl w:val="88DE4D74"/>
    <w:lvl w:ilvl="0" w:tplc="ABE4E8F8">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8"/>
  </w:num>
  <w:num w:numId="4">
    <w:abstractNumId w:val="36"/>
  </w:num>
  <w:num w:numId="5">
    <w:abstractNumId w:val="5"/>
  </w:num>
  <w:num w:numId="6">
    <w:abstractNumId w:val="14"/>
  </w:num>
  <w:num w:numId="7">
    <w:abstractNumId w:val="35"/>
  </w:num>
  <w:num w:numId="8">
    <w:abstractNumId w:val="27"/>
  </w:num>
  <w:num w:numId="9">
    <w:abstractNumId w:val="30"/>
  </w:num>
  <w:num w:numId="10">
    <w:abstractNumId w:val="4"/>
  </w:num>
  <w:num w:numId="11">
    <w:abstractNumId w:val="24"/>
  </w:num>
  <w:num w:numId="12">
    <w:abstractNumId w:val="28"/>
  </w:num>
  <w:num w:numId="13">
    <w:abstractNumId w:val="22"/>
  </w:num>
  <w:num w:numId="14">
    <w:abstractNumId w:val="2"/>
  </w:num>
  <w:num w:numId="15">
    <w:abstractNumId w:val="9"/>
  </w:num>
  <w:num w:numId="16">
    <w:abstractNumId w:val="38"/>
  </w:num>
  <w:num w:numId="17">
    <w:abstractNumId w:val="7"/>
  </w:num>
  <w:num w:numId="18">
    <w:abstractNumId w:val="20"/>
  </w:num>
  <w:num w:numId="19">
    <w:abstractNumId w:val="31"/>
  </w:num>
  <w:num w:numId="20">
    <w:abstractNumId w:val="37"/>
  </w:num>
  <w:num w:numId="21">
    <w:abstractNumId w:val="34"/>
  </w:num>
  <w:num w:numId="22">
    <w:abstractNumId w:val="11"/>
  </w:num>
  <w:num w:numId="23">
    <w:abstractNumId w:val="6"/>
  </w:num>
  <w:num w:numId="24">
    <w:abstractNumId w:val="15"/>
  </w:num>
  <w:num w:numId="25">
    <w:abstractNumId w:val="3"/>
  </w:num>
  <w:num w:numId="26">
    <w:abstractNumId w:val="23"/>
  </w:num>
  <w:num w:numId="27">
    <w:abstractNumId w:val="21"/>
  </w:num>
  <w:num w:numId="28">
    <w:abstractNumId w:val="19"/>
  </w:num>
  <w:num w:numId="29">
    <w:abstractNumId w:val="12"/>
  </w:num>
  <w:num w:numId="30">
    <w:abstractNumId w:val="25"/>
  </w:num>
  <w:num w:numId="31">
    <w:abstractNumId w:val="10"/>
  </w:num>
  <w:num w:numId="32">
    <w:abstractNumId w:val="13"/>
  </w:num>
  <w:num w:numId="33">
    <w:abstractNumId w:val="41"/>
  </w:num>
  <w:num w:numId="34">
    <w:abstractNumId w:val="17"/>
  </w:num>
  <w:num w:numId="35">
    <w:abstractNumId w:val="39"/>
  </w:num>
  <w:num w:numId="36">
    <w:abstractNumId w:val="1"/>
  </w:num>
  <w:num w:numId="37">
    <w:abstractNumId w:val="26"/>
  </w:num>
  <w:num w:numId="38">
    <w:abstractNumId w:val="32"/>
  </w:num>
  <w:num w:numId="39">
    <w:abstractNumId w:val="0"/>
  </w:num>
  <w:num w:numId="40">
    <w:abstractNumId w:val="40"/>
  </w:num>
  <w:num w:numId="41">
    <w:abstractNumId w:val="16"/>
  </w:num>
  <w:num w:numId="42">
    <w:abstractNumId w:val="18"/>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75E1"/>
    <w:rsid w:val="00042120"/>
    <w:rsid w:val="000443EA"/>
    <w:rsid w:val="000C4595"/>
    <w:rsid w:val="000C4631"/>
    <w:rsid w:val="000D2EA2"/>
    <w:rsid w:val="000E1272"/>
    <w:rsid w:val="00151988"/>
    <w:rsid w:val="001612B4"/>
    <w:rsid w:val="00167D82"/>
    <w:rsid w:val="00194EB8"/>
    <w:rsid w:val="001B5B56"/>
    <w:rsid w:val="001C048A"/>
    <w:rsid w:val="001D5E31"/>
    <w:rsid w:val="00204B57"/>
    <w:rsid w:val="002931AF"/>
    <w:rsid w:val="00297029"/>
    <w:rsid w:val="003076E7"/>
    <w:rsid w:val="00315319"/>
    <w:rsid w:val="00317FD2"/>
    <w:rsid w:val="00336A3B"/>
    <w:rsid w:val="003944DC"/>
    <w:rsid w:val="003C0368"/>
    <w:rsid w:val="003C1237"/>
    <w:rsid w:val="003C2360"/>
    <w:rsid w:val="00405A50"/>
    <w:rsid w:val="00411DFC"/>
    <w:rsid w:val="00461CFD"/>
    <w:rsid w:val="004A0996"/>
    <w:rsid w:val="004A2439"/>
    <w:rsid w:val="004C0715"/>
    <w:rsid w:val="004D587E"/>
    <w:rsid w:val="004E2FB7"/>
    <w:rsid w:val="004E727D"/>
    <w:rsid w:val="005041D3"/>
    <w:rsid w:val="005275E1"/>
    <w:rsid w:val="005317C5"/>
    <w:rsid w:val="00551FD2"/>
    <w:rsid w:val="005B7700"/>
    <w:rsid w:val="005C069D"/>
    <w:rsid w:val="006277D4"/>
    <w:rsid w:val="00655B2D"/>
    <w:rsid w:val="0066558B"/>
    <w:rsid w:val="006917AA"/>
    <w:rsid w:val="00693EFA"/>
    <w:rsid w:val="00697FA7"/>
    <w:rsid w:val="006B08CB"/>
    <w:rsid w:val="00705BCF"/>
    <w:rsid w:val="007161AB"/>
    <w:rsid w:val="00795416"/>
    <w:rsid w:val="007D3E45"/>
    <w:rsid w:val="00800DA0"/>
    <w:rsid w:val="00811E65"/>
    <w:rsid w:val="00892DC4"/>
    <w:rsid w:val="00896352"/>
    <w:rsid w:val="008F5B81"/>
    <w:rsid w:val="008F7257"/>
    <w:rsid w:val="00912429"/>
    <w:rsid w:val="0091293E"/>
    <w:rsid w:val="00921926"/>
    <w:rsid w:val="00963BFC"/>
    <w:rsid w:val="009A1392"/>
    <w:rsid w:val="009D211C"/>
    <w:rsid w:val="00A204E4"/>
    <w:rsid w:val="00A92DDE"/>
    <w:rsid w:val="00A9768F"/>
    <w:rsid w:val="00AD782A"/>
    <w:rsid w:val="00B63359"/>
    <w:rsid w:val="00BA3974"/>
    <w:rsid w:val="00BA5EBE"/>
    <w:rsid w:val="00BC1BDF"/>
    <w:rsid w:val="00BD58A3"/>
    <w:rsid w:val="00BF63B0"/>
    <w:rsid w:val="00C23C62"/>
    <w:rsid w:val="00C326D2"/>
    <w:rsid w:val="00C4778F"/>
    <w:rsid w:val="00C57087"/>
    <w:rsid w:val="00C634A5"/>
    <w:rsid w:val="00C856A6"/>
    <w:rsid w:val="00CB03A9"/>
    <w:rsid w:val="00D05755"/>
    <w:rsid w:val="00D257B0"/>
    <w:rsid w:val="00D36BDA"/>
    <w:rsid w:val="00D5358E"/>
    <w:rsid w:val="00D60BA0"/>
    <w:rsid w:val="00D93B94"/>
    <w:rsid w:val="00DC56E5"/>
    <w:rsid w:val="00DD4FBF"/>
    <w:rsid w:val="00E005E7"/>
    <w:rsid w:val="00E02E64"/>
    <w:rsid w:val="00E33161"/>
    <w:rsid w:val="00E8606B"/>
    <w:rsid w:val="00E94192"/>
    <w:rsid w:val="00EA6D03"/>
    <w:rsid w:val="00ED11E3"/>
    <w:rsid w:val="00F0005E"/>
    <w:rsid w:val="00F25294"/>
    <w:rsid w:val="00F65EE9"/>
    <w:rsid w:val="00F70075"/>
    <w:rsid w:val="00F936F9"/>
    <w:rsid w:val="00FC1D8E"/>
    <w:rsid w:val="00FE0F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E5"/>
    <w:pPr>
      <w:bidi/>
      <w:spacing w:after="200" w:line="276" w:lineRule="auto"/>
    </w:pPr>
  </w:style>
  <w:style w:type="paragraph" w:styleId="Heading1">
    <w:name w:val="heading 1"/>
    <w:basedOn w:val="Normal"/>
    <w:next w:val="Normal"/>
    <w:link w:val="Heading1Char"/>
    <w:uiPriority w:val="99"/>
    <w:qFormat/>
    <w:rsid w:val="00BA3974"/>
    <w:pPr>
      <w:widowControl w:val="0"/>
      <w:autoSpaceDE w:val="0"/>
      <w:autoSpaceDN w:val="0"/>
      <w:bidi w:val="0"/>
      <w:adjustRightInd w:val="0"/>
      <w:spacing w:after="0" w:line="240" w:lineRule="auto"/>
      <w:outlineLvl w:val="0"/>
    </w:pPr>
    <w:rPr>
      <w:rFonts w:cs="Times New Roman"/>
      <w:sz w:val="24"/>
      <w:szCs w:val="24"/>
      <w:lang w:bidi="ar-EG"/>
    </w:rPr>
  </w:style>
  <w:style w:type="paragraph" w:styleId="Heading2">
    <w:name w:val="heading 2"/>
    <w:basedOn w:val="Normal"/>
    <w:next w:val="Normal"/>
    <w:link w:val="Heading2Char"/>
    <w:uiPriority w:val="99"/>
    <w:qFormat/>
    <w:rsid w:val="001612B4"/>
    <w:pPr>
      <w:keepNext/>
      <w:keepLines/>
      <w:widowControl w:val="0"/>
      <w:autoSpaceDE w:val="0"/>
      <w:autoSpaceDN w:val="0"/>
      <w:bidi w:val="0"/>
      <w:adjustRightInd w:val="0"/>
      <w:spacing w:before="200" w:after="0" w:line="240" w:lineRule="auto"/>
      <w:outlineLvl w:val="1"/>
    </w:pPr>
    <w:rPr>
      <w:rFonts w:ascii="Cambria" w:hAnsi="Cambria" w:cs="Times New Roman"/>
      <w:b/>
      <w:bCs/>
      <w:color w:val="4F81BD"/>
      <w:sz w:val="26"/>
      <w:szCs w:val="26"/>
      <w:lang w:bidi="ar-EG"/>
    </w:rPr>
  </w:style>
  <w:style w:type="paragraph" w:styleId="Heading3">
    <w:name w:val="heading 3"/>
    <w:basedOn w:val="Normal"/>
    <w:link w:val="Heading3Char"/>
    <w:uiPriority w:val="99"/>
    <w:qFormat/>
    <w:rsid w:val="001612B4"/>
    <w:pPr>
      <w:bidi w:val="0"/>
      <w:spacing w:before="100" w:beforeAutospacing="1" w:after="100" w:afterAutospacing="1" w:line="240" w:lineRule="auto"/>
      <w:outlineLvl w:val="2"/>
    </w:pPr>
    <w:rPr>
      <w:rFonts w:cs="Times New Roman"/>
      <w:b/>
      <w:bCs/>
      <w:sz w:val="27"/>
      <w:szCs w:val="27"/>
    </w:rPr>
  </w:style>
  <w:style w:type="paragraph" w:styleId="Heading4">
    <w:name w:val="heading 4"/>
    <w:basedOn w:val="Normal"/>
    <w:next w:val="Normal"/>
    <w:link w:val="Heading4Char"/>
    <w:uiPriority w:val="99"/>
    <w:qFormat/>
    <w:rsid w:val="001612B4"/>
    <w:pPr>
      <w:keepNext/>
      <w:keepLines/>
      <w:widowControl w:val="0"/>
      <w:autoSpaceDE w:val="0"/>
      <w:autoSpaceDN w:val="0"/>
      <w:bidi w:val="0"/>
      <w:adjustRightInd w:val="0"/>
      <w:spacing w:before="200" w:after="0" w:line="240" w:lineRule="auto"/>
      <w:outlineLvl w:val="3"/>
    </w:pPr>
    <w:rPr>
      <w:rFonts w:ascii="Cambria" w:hAnsi="Cambria" w:cs="Times New Roman"/>
      <w:b/>
      <w:bCs/>
      <w:i/>
      <w:iCs/>
      <w:color w:val="4F81BD"/>
      <w:sz w:val="24"/>
      <w:szCs w:val="24"/>
      <w:lang w:bidi="ar-E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3974"/>
    <w:rPr>
      <w:rFonts w:ascii="Calibri" w:hAnsi="Calibri" w:cs="Times New Roman"/>
      <w:sz w:val="24"/>
      <w:szCs w:val="24"/>
      <w:lang w:bidi="ar-EG"/>
    </w:rPr>
  </w:style>
  <w:style w:type="character" w:customStyle="1" w:styleId="Heading2Char">
    <w:name w:val="Heading 2 Char"/>
    <w:basedOn w:val="DefaultParagraphFont"/>
    <w:link w:val="Heading2"/>
    <w:uiPriority w:val="99"/>
    <w:locked/>
    <w:rsid w:val="001612B4"/>
    <w:rPr>
      <w:rFonts w:ascii="Cambria" w:hAnsi="Cambria" w:cs="Times New Roman"/>
      <w:b/>
      <w:bCs/>
      <w:color w:val="4F81BD"/>
      <w:sz w:val="26"/>
      <w:szCs w:val="26"/>
      <w:lang w:bidi="ar-EG"/>
    </w:rPr>
  </w:style>
  <w:style w:type="character" w:customStyle="1" w:styleId="Heading3Char">
    <w:name w:val="Heading 3 Char"/>
    <w:basedOn w:val="DefaultParagraphFont"/>
    <w:link w:val="Heading3"/>
    <w:uiPriority w:val="99"/>
    <w:locked/>
    <w:rsid w:val="001612B4"/>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1612B4"/>
    <w:rPr>
      <w:rFonts w:ascii="Cambria" w:hAnsi="Cambria" w:cs="Times New Roman"/>
      <w:b/>
      <w:bCs/>
      <w:i/>
      <w:iCs/>
      <w:color w:val="4F81BD"/>
      <w:sz w:val="24"/>
      <w:szCs w:val="24"/>
      <w:lang w:bidi="ar-EG"/>
    </w:rPr>
  </w:style>
  <w:style w:type="character" w:styleId="Strong">
    <w:name w:val="Strong"/>
    <w:basedOn w:val="DefaultParagraphFont"/>
    <w:uiPriority w:val="99"/>
    <w:qFormat/>
    <w:rsid w:val="005275E1"/>
    <w:rPr>
      <w:rFonts w:cs="Times New Roman"/>
      <w:b/>
      <w:bCs/>
    </w:rPr>
  </w:style>
  <w:style w:type="paragraph" w:styleId="ListParagraph">
    <w:name w:val="List Paragraph"/>
    <w:basedOn w:val="Normal"/>
    <w:uiPriority w:val="99"/>
    <w:qFormat/>
    <w:rsid w:val="00405A50"/>
    <w:pPr>
      <w:ind w:left="720"/>
    </w:pPr>
  </w:style>
  <w:style w:type="paragraph" w:styleId="Header">
    <w:name w:val="header"/>
    <w:basedOn w:val="Normal"/>
    <w:link w:val="HeaderChar"/>
    <w:uiPriority w:val="99"/>
    <w:rsid w:val="001612B4"/>
    <w:pPr>
      <w:widowControl w:val="0"/>
      <w:tabs>
        <w:tab w:val="center" w:pos="4153"/>
        <w:tab w:val="right" w:pos="8306"/>
      </w:tabs>
      <w:autoSpaceDE w:val="0"/>
      <w:autoSpaceDN w:val="0"/>
      <w:bidi w:val="0"/>
      <w:adjustRightInd w:val="0"/>
      <w:spacing w:after="0" w:line="240" w:lineRule="auto"/>
    </w:pPr>
    <w:rPr>
      <w:rFonts w:cs="Times New Roman"/>
      <w:sz w:val="24"/>
      <w:szCs w:val="24"/>
      <w:lang w:bidi="ar-EG"/>
    </w:rPr>
  </w:style>
  <w:style w:type="character" w:customStyle="1" w:styleId="HeaderChar">
    <w:name w:val="Header Char"/>
    <w:basedOn w:val="DefaultParagraphFont"/>
    <w:link w:val="Header"/>
    <w:uiPriority w:val="99"/>
    <w:locked/>
    <w:rsid w:val="001612B4"/>
    <w:rPr>
      <w:rFonts w:ascii="Calibri" w:hAnsi="Calibri" w:cs="Times New Roman"/>
      <w:sz w:val="24"/>
      <w:szCs w:val="24"/>
      <w:lang w:bidi="ar-EG"/>
    </w:rPr>
  </w:style>
  <w:style w:type="paragraph" w:styleId="Footer">
    <w:name w:val="footer"/>
    <w:basedOn w:val="Normal"/>
    <w:link w:val="FooterChar"/>
    <w:uiPriority w:val="99"/>
    <w:rsid w:val="001612B4"/>
    <w:pPr>
      <w:widowControl w:val="0"/>
      <w:tabs>
        <w:tab w:val="center" w:pos="4153"/>
        <w:tab w:val="right" w:pos="8306"/>
      </w:tabs>
      <w:autoSpaceDE w:val="0"/>
      <w:autoSpaceDN w:val="0"/>
      <w:bidi w:val="0"/>
      <w:adjustRightInd w:val="0"/>
      <w:spacing w:after="0" w:line="240" w:lineRule="auto"/>
    </w:pPr>
    <w:rPr>
      <w:rFonts w:cs="Times New Roman"/>
      <w:sz w:val="24"/>
      <w:szCs w:val="24"/>
      <w:lang w:bidi="ar-EG"/>
    </w:rPr>
  </w:style>
  <w:style w:type="character" w:customStyle="1" w:styleId="FooterChar">
    <w:name w:val="Footer Char"/>
    <w:basedOn w:val="DefaultParagraphFont"/>
    <w:link w:val="Footer"/>
    <w:uiPriority w:val="99"/>
    <w:locked/>
    <w:rsid w:val="001612B4"/>
    <w:rPr>
      <w:rFonts w:ascii="Calibri" w:hAnsi="Calibri" w:cs="Times New Roman"/>
      <w:sz w:val="24"/>
      <w:szCs w:val="24"/>
      <w:lang w:bidi="ar-EG"/>
    </w:rPr>
  </w:style>
  <w:style w:type="character" w:styleId="PageNumber">
    <w:name w:val="page number"/>
    <w:basedOn w:val="DefaultParagraphFont"/>
    <w:uiPriority w:val="99"/>
    <w:rsid w:val="001612B4"/>
    <w:rPr>
      <w:rFonts w:cs="Times New Roman"/>
    </w:rPr>
  </w:style>
  <w:style w:type="paragraph" w:styleId="Caption">
    <w:name w:val="caption"/>
    <w:basedOn w:val="Normal"/>
    <w:next w:val="Normal"/>
    <w:uiPriority w:val="99"/>
    <w:qFormat/>
    <w:rsid w:val="001612B4"/>
    <w:pPr>
      <w:widowControl w:val="0"/>
      <w:autoSpaceDE w:val="0"/>
      <w:autoSpaceDN w:val="0"/>
      <w:bidi w:val="0"/>
      <w:adjustRightInd w:val="0"/>
      <w:spacing w:after="0" w:line="240" w:lineRule="auto"/>
    </w:pPr>
    <w:rPr>
      <w:rFonts w:cs="Times New Roman"/>
      <w:b/>
      <w:bCs/>
      <w:sz w:val="20"/>
      <w:szCs w:val="20"/>
      <w:lang w:bidi="ar-EG"/>
    </w:rPr>
  </w:style>
  <w:style w:type="character" w:customStyle="1" w:styleId="FontStyle12">
    <w:name w:val="Font Style12"/>
    <w:uiPriority w:val="99"/>
    <w:rsid w:val="001612B4"/>
    <w:rPr>
      <w:rFonts w:ascii="Times New Roman" w:hAnsi="Times New Roman"/>
      <w:sz w:val="22"/>
    </w:rPr>
  </w:style>
  <w:style w:type="paragraph" w:customStyle="1" w:styleId="Style1">
    <w:name w:val="Style1"/>
    <w:basedOn w:val="Normal"/>
    <w:uiPriority w:val="99"/>
    <w:rsid w:val="001612B4"/>
    <w:pPr>
      <w:widowControl w:val="0"/>
      <w:autoSpaceDE w:val="0"/>
      <w:autoSpaceDN w:val="0"/>
      <w:bidi w:val="0"/>
      <w:adjustRightInd w:val="0"/>
      <w:spacing w:after="0" w:line="240" w:lineRule="auto"/>
    </w:pPr>
    <w:rPr>
      <w:rFonts w:cs="Times New Roman"/>
      <w:sz w:val="24"/>
      <w:szCs w:val="24"/>
    </w:rPr>
  </w:style>
  <w:style w:type="character" w:customStyle="1" w:styleId="FontStyle11">
    <w:name w:val="Font Style11"/>
    <w:uiPriority w:val="99"/>
    <w:rsid w:val="001612B4"/>
    <w:rPr>
      <w:rFonts w:ascii="Times New Roman" w:hAnsi="Times New Roman"/>
      <w:b/>
      <w:sz w:val="24"/>
    </w:rPr>
  </w:style>
  <w:style w:type="table" w:styleId="TableGrid">
    <w:name w:val="Table Grid"/>
    <w:basedOn w:val="TableNormal"/>
    <w:uiPriority w:val="99"/>
    <w:rsid w:val="001612B4"/>
    <w:pPr>
      <w:widowControl w:val="0"/>
      <w:autoSpaceDE w:val="0"/>
      <w:autoSpaceDN w:val="0"/>
      <w:adjustRightInd w:val="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1612B4"/>
    <w:rPr>
      <w:rFonts w:cs="Times New Roman"/>
      <w:i/>
    </w:rPr>
  </w:style>
  <w:style w:type="character" w:customStyle="1" w:styleId="authors5">
    <w:name w:val="authors5"/>
    <w:uiPriority w:val="99"/>
    <w:rsid w:val="001612B4"/>
  </w:style>
  <w:style w:type="paragraph" w:customStyle="1" w:styleId="Style25">
    <w:name w:val="Style 25"/>
    <w:basedOn w:val="Normal"/>
    <w:uiPriority w:val="99"/>
    <w:rsid w:val="001612B4"/>
    <w:pPr>
      <w:widowControl w:val="0"/>
      <w:autoSpaceDE w:val="0"/>
      <w:autoSpaceDN w:val="0"/>
      <w:bidi w:val="0"/>
      <w:spacing w:before="216" w:after="0" w:line="360" w:lineRule="auto"/>
      <w:ind w:right="72" w:firstLine="720"/>
      <w:jc w:val="both"/>
    </w:pPr>
    <w:rPr>
      <w:rFonts w:cs="Times New Roman"/>
      <w:sz w:val="24"/>
      <w:szCs w:val="24"/>
    </w:rPr>
  </w:style>
  <w:style w:type="paragraph" w:customStyle="1" w:styleId="Style2">
    <w:name w:val="Style 2"/>
    <w:basedOn w:val="Normal"/>
    <w:uiPriority w:val="99"/>
    <w:rsid w:val="001612B4"/>
    <w:pPr>
      <w:widowControl w:val="0"/>
      <w:autoSpaceDE w:val="0"/>
      <w:autoSpaceDN w:val="0"/>
      <w:bidi w:val="0"/>
      <w:spacing w:after="0" w:line="480" w:lineRule="auto"/>
      <w:jc w:val="both"/>
    </w:pPr>
    <w:rPr>
      <w:rFonts w:cs="Times New Roman"/>
      <w:sz w:val="24"/>
      <w:szCs w:val="24"/>
    </w:rPr>
  </w:style>
  <w:style w:type="paragraph" w:customStyle="1" w:styleId="ListParagraph1">
    <w:name w:val="List Paragraph1"/>
    <w:basedOn w:val="Normal"/>
    <w:uiPriority w:val="99"/>
    <w:rsid w:val="001612B4"/>
    <w:pPr>
      <w:bidi w:val="0"/>
      <w:ind w:left="720"/>
    </w:pPr>
  </w:style>
  <w:style w:type="paragraph" w:customStyle="1" w:styleId="norm3">
    <w:name w:val="norm3"/>
    <w:basedOn w:val="Normal"/>
    <w:uiPriority w:val="99"/>
    <w:rsid w:val="001612B4"/>
    <w:pPr>
      <w:bidi w:val="0"/>
      <w:spacing w:before="240" w:after="0" w:line="240" w:lineRule="auto"/>
    </w:pPr>
    <w:rPr>
      <w:rFonts w:cs="Times New Roman"/>
    </w:rPr>
  </w:style>
  <w:style w:type="paragraph" w:styleId="BalloonText">
    <w:name w:val="Balloon Text"/>
    <w:basedOn w:val="Normal"/>
    <w:link w:val="BalloonTextChar"/>
    <w:uiPriority w:val="99"/>
    <w:semiHidden/>
    <w:rsid w:val="001612B4"/>
    <w:pPr>
      <w:widowControl w:val="0"/>
      <w:autoSpaceDE w:val="0"/>
      <w:autoSpaceDN w:val="0"/>
      <w:bidi w:val="0"/>
      <w:adjustRightInd w:val="0"/>
      <w:spacing w:after="0" w:line="240" w:lineRule="auto"/>
    </w:pPr>
    <w:rPr>
      <w:rFonts w:ascii="Tahoma" w:hAnsi="Tahoma" w:cs="Tahoma"/>
      <w:sz w:val="16"/>
      <w:szCs w:val="16"/>
      <w:lang w:bidi="ar-EG"/>
    </w:rPr>
  </w:style>
  <w:style w:type="character" w:customStyle="1" w:styleId="BalloonTextChar">
    <w:name w:val="Balloon Text Char"/>
    <w:basedOn w:val="DefaultParagraphFont"/>
    <w:link w:val="BalloonText"/>
    <w:uiPriority w:val="99"/>
    <w:locked/>
    <w:rsid w:val="001612B4"/>
    <w:rPr>
      <w:rFonts w:ascii="Tahoma" w:hAnsi="Tahoma" w:cs="Tahoma"/>
      <w:sz w:val="16"/>
      <w:szCs w:val="16"/>
      <w:lang w:bidi="ar-EG"/>
    </w:rPr>
  </w:style>
  <w:style w:type="character" w:styleId="Hyperlink">
    <w:name w:val="Hyperlink"/>
    <w:basedOn w:val="DefaultParagraphFont"/>
    <w:uiPriority w:val="99"/>
    <w:rsid w:val="001612B4"/>
    <w:rPr>
      <w:rFonts w:cs="Times New Roman"/>
      <w:color w:val="0000FF"/>
      <w:u w:val="single"/>
    </w:rPr>
  </w:style>
  <w:style w:type="paragraph" w:styleId="NormalWeb">
    <w:name w:val="Normal (Web)"/>
    <w:aliases w:val="Normal (Web)1 Char Char Char,Char Char Char Char"/>
    <w:basedOn w:val="Normal"/>
    <w:uiPriority w:val="99"/>
    <w:rsid w:val="001612B4"/>
    <w:pPr>
      <w:bidi w:val="0"/>
      <w:spacing w:before="100" w:beforeAutospacing="1" w:after="100" w:afterAutospacing="1" w:line="240" w:lineRule="auto"/>
    </w:pPr>
    <w:rPr>
      <w:rFonts w:ascii="Britannic Bold" w:hAnsi="Britannic Bold" w:cs="Times New Roman"/>
      <w:sz w:val="24"/>
      <w:szCs w:val="24"/>
    </w:rPr>
  </w:style>
  <w:style w:type="character" w:customStyle="1" w:styleId="authorname">
    <w:name w:val="authorname"/>
    <w:uiPriority w:val="99"/>
    <w:rsid w:val="001612B4"/>
  </w:style>
  <w:style w:type="character" w:customStyle="1" w:styleId="FontStyle15">
    <w:name w:val="Font Style15"/>
    <w:uiPriority w:val="99"/>
    <w:rsid w:val="001612B4"/>
    <w:rPr>
      <w:rFonts w:ascii="Times New Roman" w:hAnsi="Times New Roman"/>
      <w:b/>
      <w:i/>
      <w:sz w:val="20"/>
    </w:rPr>
  </w:style>
  <w:style w:type="character" w:customStyle="1" w:styleId="nlmsource">
    <w:name w:val="nlm_source"/>
    <w:uiPriority w:val="99"/>
    <w:rsid w:val="001612B4"/>
  </w:style>
  <w:style w:type="character" w:customStyle="1" w:styleId="slug-pages5">
    <w:name w:val="slug-pages5"/>
    <w:uiPriority w:val="99"/>
    <w:rsid w:val="001612B4"/>
  </w:style>
  <w:style w:type="character" w:customStyle="1" w:styleId="slug-doi">
    <w:name w:val="slug-doi"/>
    <w:uiPriority w:val="99"/>
    <w:rsid w:val="001612B4"/>
  </w:style>
  <w:style w:type="character" w:customStyle="1" w:styleId="nlmstring-name">
    <w:name w:val="nlm_string-name"/>
    <w:uiPriority w:val="99"/>
    <w:rsid w:val="001612B4"/>
  </w:style>
  <w:style w:type="character" w:customStyle="1" w:styleId="citation-abbreviation">
    <w:name w:val="citation-abbreviation"/>
    <w:uiPriority w:val="99"/>
    <w:rsid w:val="001612B4"/>
  </w:style>
  <w:style w:type="character" w:customStyle="1" w:styleId="citation-publication-date">
    <w:name w:val="citation-publication-date"/>
    <w:uiPriority w:val="99"/>
    <w:rsid w:val="001612B4"/>
  </w:style>
  <w:style w:type="character" w:customStyle="1" w:styleId="citation-volume">
    <w:name w:val="citation-volume"/>
    <w:uiPriority w:val="99"/>
    <w:rsid w:val="001612B4"/>
  </w:style>
  <w:style w:type="character" w:customStyle="1" w:styleId="citation-issue">
    <w:name w:val="citation-issue"/>
    <w:uiPriority w:val="99"/>
    <w:rsid w:val="001612B4"/>
  </w:style>
  <w:style w:type="character" w:customStyle="1" w:styleId="citation-flpages">
    <w:name w:val="citation-flpages"/>
    <w:uiPriority w:val="99"/>
    <w:rsid w:val="001612B4"/>
  </w:style>
  <w:style w:type="character" w:customStyle="1" w:styleId="doi1">
    <w:name w:val="doi1"/>
    <w:uiPriority w:val="99"/>
    <w:rsid w:val="001612B4"/>
  </w:style>
  <w:style w:type="character" w:customStyle="1" w:styleId="slug-pub-date3">
    <w:name w:val="slug-pub-date3"/>
    <w:uiPriority w:val="99"/>
    <w:rsid w:val="001612B4"/>
    <w:rPr>
      <w:b/>
    </w:rPr>
  </w:style>
  <w:style w:type="character" w:customStyle="1" w:styleId="slug-vol">
    <w:name w:val="slug-vol"/>
    <w:uiPriority w:val="99"/>
    <w:rsid w:val="001612B4"/>
  </w:style>
  <w:style w:type="character" w:customStyle="1" w:styleId="slug-issue">
    <w:name w:val="slug-issue"/>
    <w:uiPriority w:val="99"/>
    <w:rsid w:val="001612B4"/>
  </w:style>
  <w:style w:type="character" w:customStyle="1" w:styleId="slug-pages3">
    <w:name w:val="slug-pages3"/>
    <w:uiPriority w:val="99"/>
    <w:rsid w:val="001612B4"/>
    <w:rPr>
      <w:b/>
    </w:rPr>
  </w:style>
  <w:style w:type="character" w:customStyle="1" w:styleId="mixed-citation">
    <w:name w:val="mixed-citation"/>
    <w:uiPriority w:val="99"/>
    <w:rsid w:val="001612B4"/>
  </w:style>
  <w:style w:type="character" w:customStyle="1" w:styleId="ref-journal">
    <w:name w:val="ref-journal"/>
    <w:uiPriority w:val="99"/>
    <w:rsid w:val="001612B4"/>
  </w:style>
  <w:style w:type="character" w:customStyle="1" w:styleId="ref-vol">
    <w:name w:val="ref-vol"/>
    <w:uiPriority w:val="99"/>
    <w:rsid w:val="001612B4"/>
  </w:style>
  <w:style w:type="character" w:customStyle="1" w:styleId="chapter-title1">
    <w:name w:val="chapter-title1"/>
    <w:uiPriority w:val="99"/>
    <w:rsid w:val="001612B4"/>
    <w:rPr>
      <w:b/>
      <w:color w:val="auto"/>
      <w:sz w:val="24"/>
    </w:rPr>
  </w:style>
  <w:style w:type="character" w:customStyle="1" w:styleId="highlight">
    <w:name w:val="highlight"/>
    <w:uiPriority w:val="99"/>
    <w:rsid w:val="001612B4"/>
  </w:style>
  <w:style w:type="character" w:customStyle="1" w:styleId="null">
    <w:name w:val="null"/>
    <w:uiPriority w:val="99"/>
    <w:rsid w:val="001612B4"/>
  </w:style>
  <w:style w:type="paragraph" w:styleId="TOC1">
    <w:name w:val="toc 1"/>
    <w:basedOn w:val="Normal"/>
    <w:next w:val="Normal"/>
    <w:autoRedefine/>
    <w:uiPriority w:val="99"/>
    <w:semiHidden/>
    <w:rsid w:val="001612B4"/>
    <w:pPr>
      <w:widowControl w:val="0"/>
      <w:autoSpaceDE w:val="0"/>
      <w:autoSpaceDN w:val="0"/>
      <w:bidi w:val="0"/>
      <w:adjustRightInd w:val="0"/>
      <w:spacing w:after="0" w:line="240" w:lineRule="auto"/>
    </w:pPr>
    <w:rPr>
      <w:rFonts w:cs="Times New Roman"/>
      <w:sz w:val="24"/>
      <w:szCs w:val="24"/>
      <w:lang w:bidi="ar-EG"/>
    </w:rPr>
  </w:style>
  <w:style w:type="paragraph" w:styleId="TableofFigures">
    <w:name w:val="table of figures"/>
    <w:basedOn w:val="Normal"/>
    <w:next w:val="Normal"/>
    <w:uiPriority w:val="99"/>
    <w:semiHidden/>
    <w:rsid w:val="001612B4"/>
    <w:pPr>
      <w:widowControl w:val="0"/>
      <w:autoSpaceDE w:val="0"/>
      <w:autoSpaceDN w:val="0"/>
      <w:bidi w:val="0"/>
      <w:adjustRightInd w:val="0"/>
      <w:spacing w:after="0" w:line="240" w:lineRule="auto"/>
    </w:pPr>
    <w:rPr>
      <w:rFonts w:cs="Times New Roman"/>
      <w:sz w:val="24"/>
      <w:szCs w:val="24"/>
      <w:lang w:bidi="ar-EG"/>
    </w:rPr>
  </w:style>
  <w:style w:type="paragraph" w:customStyle="1" w:styleId="ordinrytext">
    <w:name w:val="ordinry text"/>
    <w:uiPriority w:val="99"/>
    <w:rsid w:val="001612B4"/>
    <w:pPr>
      <w:spacing w:after="240"/>
      <w:ind w:firstLine="680"/>
      <w:jc w:val="lowKashida"/>
    </w:pPr>
    <w:rPr>
      <w:rFonts w:ascii="Verdana" w:hAnsi="Times New Roman" w:cs="Times New Roman"/>
      <w:sz w:val="26"/>
      <w:szCs w:val="20"/>
    </w:rPr>
  </w:style>
  <w:style w:type="paragraph" w:customStyle="1" w:styleId="Default">
    <w:name w:val="Default"/>
    <w:uiPriority w:val="99"/>
    <w:rsid w:val="001612B4"/>
    <w:pPr>
      <w:autoSpaceDE w:val="0"/>
      <w:autoSpaceDN w:val="0"/>
      <w:adjustRightInd w:val="0"/>
    </w:pPr>
    <w:rPr>
      <w:rFonts w:cs="Times New Roman"/>
      <w:color w:val="000000"/>
      <w:sz w:val="24"/>
      <w:szCs w:val="24"/>
    </w:rPr>
  </w:style>
  <w:style w:type="character" w:customStyle="1" w:styleId="citation">
    <w:name w:val="citation"/>
    <w:basedOn w:val="DefaultParagraphFont"/>
    <w:uiPriority w:val="99"/>
    <w:rsid w:val="001612B4"/>
    <w:rPr>
      <w:rFonts w:cs="Times New Roman"/>
    </w:rPr>
  </w:style>
  <w:style w:type="character" w:customStyle="1" w:styleId="small-caps">
    <w:name w:val="small-caps"/>
    <w:basedOn w:val="DefaultParagraphFont"/>
    <w:uiPriority w:val="99"/>
    <w:rsid w:val="001612B4"/>
    <w:rPr>
      <w:rFonts w:cs="Times New Roman"/>
    </w:rPr>
  </w:style>
  <w:style w:type="character" w:customStyle="1" w:styleId="figure-caption">
    <w:name w:val="figure-caption"/>
    <w:basedOn w:val="DefaultParagraphFont"/>
    <w:uiPriority w:val="99"/>
    <w:rsid w:val="001612B4"/>
    <w:rPr>
      <w:rFonts w:cs="Times New Roman"/>
    </w:rPr>
  </w:style>
  <w:style w:type="character" w:customStyle="1" w:styleId="apple-converted-space">
    <w:name w:val="apple-converted-space"/>
    <w:basedOn w:val="DefaultParagraphFont"/>
    <w:uiPriority w:val="99"/>
    <w:rsid w:val="001612B4"/>
    <w:rPr>
      <w:rFonts w:cs="Times New Roman"/>
    </w:rPr>
  </w:style>
  <w:style w:type="character" w:customStyle="1" w:styleId="name">
    <w:name w:val="name"/>
    <w:basedOn w:val="DefaultParagraphFont"/>
    <w:uiPriority w:val="99"/>
    <w:rsid w:val="001612B4"/>
    <w:rPr>
      <w:rFonts w:cs="Times New Roman"/>
    </w:rPr>
  </w:style>
  <w:style w:type="character" w:customStyle="1" w:styleId="nowrap">
    <w:name w:val="nowrap"/>
    <w:basedOn w:val="DefaultParagraphFont"/>
    <w:uiPriority w:val="99"/>
    <w:rsid w:val="001612B4"/>
    <w:rPr>
      <w:rFonts w:cs="Times New Roman"/>
    </w:rPr>
  </w:style>
  <w:style w:type="paragraph" w:customStyle="1" w:styleId="p">
    <w:name w:val="p"/>
    <w:basedOn w:val="Normal"/>
    <w:uiPriority w:val="99"/>
    <w:rsid w:val="001612B4"/>
    <w:pPr>
      <w:bidi w:val="0"/>
      <w:spacing w:before="100" w:beforeAutospacing="1" w:after="100" w:afterAutospacing="1" w:line="240" w:lineRule="auto"/>
    </w:pPr>
    <w:rPr>
      <w:rFonts w:cs="Times New Roman"/>
      <w:sz w:val="24"/>
      <w:szCs w:val="24"/>
    </w:rPr>
  </w:style>
  <w:style w:type="character" w:customStyle="1" w:styleId="table-caption">
    <w:name w:val="table-caption"/>
    <w:basedOn w:val="DefaultParagraphFont"/>
    <w:uiPriority w:val="99"/>
    <w:rsid w:val="001612B4"/>
    <w:rPr>
      <w:rFonts w:cs="Times New Roman"/>
    </w:rPr>
  </w:style>
  <w:style w:type="character" w:customStyle="1" w:styleId="util">
    <w:name w:val="util"/>
    <w:basedOn w:val="DefaultParagraphFont"/>
    <w:uiPriority w:val="99"/>
    <w:rsid w:val="001612B4"/>
    <w:rPr>
      <w:rFonts w:cs="Times New Roman"/>
    </w:rPr>
  </w:style>
  <w:style w:type="character" w:customStyle="1" w:styleId="title">
    <w:name w:val="title"/>
    <w:basedOn w:val="DefaultParagraphFont"/>
    <w:uiPriority w:val="99"/>
    <w:rsid w:val="001612B4"/>
    <w:rPr>
      <w:rFonts w:cs="Times New Roman"/>
    </w:rPr>
  </w:style>
  <w:style w:type="character" w:customStyle="1" w:styleId="section-title-1">
    <w:name w:val="section-title-1"/>
    <w:basedOn w:val="DefaultParagraphFont"/>
    <w:uiPriority w:val="99"/>
    <w:rsid w:val="001612B4"/>
    <w:rPr>
      <w:rFonts w:cs="Times New Roman"/>
    </w:rPr>
  </w:style>
  <w:style w:type="character" w:customStyle="1" w:styleId="text">
    <w:name w:val="text"/>
    <w:basedOn w:val="DefaultParagraphFont"/>
    <w:uiPriority w:val="99"/>
    <w:rsid w:val="001612B4"/>
    <w:rPr>
      <w:rFonts w:cs="Times New Roman"/>
    </w:rPr>
  </w:style>
  <w:style w:type="paragraph" w:customStyle="1" w:styleId="figure-text">
    <w:name w:val="figure-text"/>
    <w:basedOn w:val="Normal"/>
    <w:uiPriority w:val="99"/>
    <w:rsid w:val="001612B4"/>
    <w:pPr>
      <w:bidi w:val="0"/>
      <w:spacing w:before="100" w:beforeAutospacing="1" w:after="100" w:afterAutospacing="1" w:line="240" w:lineRule="auto"/>
    </w:pPr>
    <w:rPr>
      <w:rFonts w:cs="Times New Roman"/>
      <w:sz w:val="24"/>
      <w:szCs w:val="24"/>
    </w:rPr>
  </w:style>
  <w:style w:type="character" w:customStyle="1" w:styleId="figure-title">
    <w:name w:val="figure-title"/>
    <w:basedOn w:val="DefaultParagraphFont"/>
    <w:uiPriority w:val="99"/>
    <w:rsid w:val="001612B4"/>
    <w:rPr>
      <w:rFonts w:cs="Times New Roman"/>
    </w:rPr>
  </w:style>
  <w:style w:type="character" w:customStyle="1" w:styleId="emphi">
    <w:name w:val="emph_i"/>
    <w:basedOn w:val="DefaultParagraphFont"/>
    <w:uiPriority w:val="99"/>
    <w:rsid w:val="001612B4"/>
    <w:rPr>
      <w:rFonts w:cs="Times New Roman"/>
    </w:rPr>
  </w:style>
  <w:style w:type="character" w:customStyle="1" w:styleId="emphb">
    <w:name w:val="emph_b"/>
    <w:basedOn w:val="DefaultParagraphFont"/>
    <w:uiPriority w:val="99"/>
    <w:rsid w:val="001612B4"/>
    <w:rPr>
      <w:rFonts w:cs="Times New Roman"/>
    </w:rPr>
  </w:style>
  <w:style w:type="character" w:customStyle="1" w:styleId="A11">
    <w:name w:val="A11"/>
    <w:uiPriority w:val="99"/>
    <w:rsid w:val="001612B4"/>
    <w:rPr>
      <w:color w:val="000000"/>
      <w:sz w:val="12"/>
    </w:rPr>
  </w:style>
  <w:style w:type="character" w:customStyle="1" w:styleId="xref-sep">
    <w:name w:val="xref-sep"/>
    <w:basedOn w:val="DefaultParagraphFont"/>
    <w:uiPriority w:val="99"/>
    <w:rsid w:val="001612B4"/>
    <w:rPr>
      <w:rFonts w:cs="Times New Roman"/>
    </w:rPr>
  </w:style>
  <w:style w:type="paragraph" w:customStyle="1" w:styleId="a">
    <w:name w:val="سرد الفقرات"/>
    <w:basedOn w:val="Normal"/>
    <w:uiPriority w:val="99"/>
    <w:rsid w:val="001612B4"/>
    <w:pPr>
      <w:bidi w:val="0"/>
      <w:spacing w:after="0" w:line="240" w:lineRule="auto"/>
      <w:ind w:left="720"/>
    </w:pPr>
    <w:rPr>
      <w:rFonts w:ascii="Arial Unicode MS" w:eastAsia="Arial Unicode MS" w:hAnsi="Arial Unicode MS" w:cs="Arial Unicode MS"/>
      <w:color w:val="000000"/>
      <w:sz w:val="24"/>
      <w:szCs w:val="24"/>
    </w:rPr>
  </w:style>
  <w:style w:type="character" w:customStyle="1" w:styleId="cit">
    <w:name w:val="cit"/>
    <w:basedOn w:val="DefaultParagraphFont"/>
    <w:uiPriority w:val="99"/>
    <w:rsid w:val="001612B4"/>
    <w:rPr>
      <w:rFonts w:cs="Times New Roman"/>
    </w:rPr>
  </w:style>
  <w:style w:type="character" w:customStyle="1" w:styleId="fm-citation-ids-label">
    <w:name w:val="fm-citation-ids-label"/>
    <w:basedOn w:val="DefaultParagraphFont"/>
    <w:uiPriority w:val="99"/>
    <w:rsid w:val="001612B4"/>
    <w:rPr>
      <w:rFonts w:cs="Times New Roman"/>
    </w:rPr>
  </w:style>
  <w:style w:type="character" w:customStyle="1" w:styleId="addmd">
    <w:name w:val="addmd"/>
    <w:basedOn w:val="DefaultParagraphFont"/>
    <w:uiPriority w:val="99"/>
    <w:rsid w:val="001612B4"/>
    <w:rPr>
      <w:rFonts w:cs="Times New Roman"/>
    </w:rPr>
  </w:style>
  <w:style w:type="paragraph" w:customStyle="1" w:styleId="authors">
    <w:name w:val="authors"/>
    <w:basedOn w:val="Normal"/>
    <w:uiPriority w:val="99"/>
    <w:rsid w:val="001612B4"/>
    <w:pPr>
      <w:bidi w:val="0"/>
      <w:spacing w:before="100" w:beforeAutospacing="1" w:after="100" w:afterAutospacing="1" w:line="240" w:lineRule="auto"/>
    </w:pPr>
    <w:rPr>
      <w:rFonts w:cs="Times New Roman"/>
      <w:sz w:val="24"/>
      <w:szCs w:val="24"/>
    </w:rPr>
  </w:style>
  <w:style w:type="character" w:customStyle="1" w:styleId="pseudotab">
    <w:name w:val="pseudotab"/>
    <w:basedOn w:val="DefaultParagraphFont"/>
    <w:uiPriority w:val="99"/>
    <w:rsid w:val="001612B4"/>
    <w:rPr>
      <w:rFonts w:cs="Times New Roman"/>
    </w:rPr>
  </w:style>
  <w:style w:type="character" w:customStyle="1" w:styleId="open-access-note">
    <w:name w:val="open-access-note"/>
    <w:basedOn w:val="DefaultParagraphFont"/>
    <w:uiPriority w:val="99"/>
    <w:rsid w:val="001612B4"/>
    <w:rPr>
      <w:rFonts w:cs="Times New Roman"/>
    </w:rPr>
  </w:style>
  <w:style w:type="character" w:customStyle="1" w:styleId="fm-vol-iss-date">
    <w:name w:val="fm-vol-iss-date"/>
    <w:basedOn w:val="DefaultParagraphFont"/>
    <w:uiPriority w:val="99"/>
    <w:rsid w:val="001612B4"/>
    <w:rPr>
      <w:rFonts w:cs="Times New Roman"/>
    </w:rPr>
  </w:style>
  <w:style w:type="character" w:customStyle="1" w:styleId="doi">
    <w:name w:val="doi"/>
    <w:basedOn w:val="DefaultParagraphFont"/>
    <w:uiPriority w:val="99"/>
    <w:rsid w:val="001612B4"/>
    <w:rPr>
      <w:rFonts w:cs="Times New Roman"/>
    </w:rPr>
  </w:style>
  <w:style w:type="character" w:customStyle="1" w:styleId="A7">
    <w:name w:val="A7"/>
    <w:uiPriority w:val="99"/>
    <w:rsid w:val="001612B4"/>
    <w:rPr>
      <w:color w:val="000000"/>
      <w:sz w:val="11"/>
    </w:rPr>
  </w:style>
  <w:style w:type="character" w:customStyle="1" w:styleId="A1">
    <w:name w:val="A1"/>
    <w:uiPriority w:val="99"/>
    <w:rsid w:val="001612B4"/>
    <w:rPr>
      <w:color w:val="000000"/>
      <w:sz w:val="16"/>
    </w:rPr>
  </w:style>
  <w:style w:type="paragraph" w:customStyle="1" w:styleId="Pa5">
    <w:name w:val="Pa5"/>
    <w:basedOn w:val="Default"/>
    <w:next w:val="Default"/>
    <w:uiPriority w:val="99"/>
    <w:rsid w:val="001612B4"/>
    <w:pPr>
      <w:spacing w:line="281" w:lineRule="atLeast"/>
    </w:pPr>
    <w:rPr>
      <w:color w:val="auto"/>
    </w:rPr>
  </w:style>
  <w:style w:type="character" w:customStyle="1" w:styleId="A12">
    <w:name w:val="A12"/>
    <w:uiPriority w:val="99"/>
    <w:rsid w:val="001612B4"/>
    <w:rPr>
      <w:b/>
      <w:color w:val="000000"/>
      <w:sz w:val="16"/>
    </w:rPr>
  </w:style>
  <w:style w:type="character" w:customStyle="1" w:styleId="A6">
    <w:name w:val="A6"/>
    <w:uiPriority w:val="99"/>
    <w:rsid w:val="001612B4"/>
    <w:rPr>
      <w:color w:val="000000"/>
      <w:sz w:val="16"/>
    </w:rPr>
  </w:style>
  <w:style w:type="paragraph" w:styleId="HTMLPreformatted">
    <w:name w:val="HTML Preformatted"/>
    <w:basedOn w:val="Normal"/>
    <w:link w:val="HTMLPreformattedChar"/>
    <w:uiPriority w:val="99"/>
    <w:rsid w:val="00161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612B4"/>
    <w:rPr>
      <w:rFonts w:ascii="Courier New" w:hAnsi="Courier New" w:cs="Courier New"/>
      <w:sz w:val="20"/>
      <w:szCs w:val="20"/>
    </w:rPr>
  </w:style>
  <w:style w:type="character" w:customStyle="1" w:styleId="A2">
    <w:name w:val="A2"/>
    <w:uiPriority w:val="99"/>
    <w:rsid w:val="007D3E45"/>
    <w:rPr>
      <w:color w:val="000000"/>
      <w:sz w:val="16"/>
    </w:rPr>
  </w:style>
  <w:style w:type="character" w:customStyle="1" w:styleId="A10">
    <w:name w:val="A10"/>
    <w:uiPriority w:val="99"/>
    <w:rsid w:val="00795416"/>
    <w:rPr>
      <w:color w:val="000000"/>
      <w:sz w:val="18"/>
    </w:rPr>
  </w:style>
  <w:style w:type="character" w:customStyle="1" w:styleId="hps">
    <w:name w:val="hps"/>
    <w:basedOn w:val="DefaultParagraphFont"/>
    <w:uiPriority w:val="99"/>
    <w:rsid w:val="00CB03A9"/>
    <w:rPr>
      <w:rFonts w:cs="Times New Roman"/>
    </w:rPr>
  </w:style>
  <w:style w:type="paragraph" w:styleId="NoSpacing">
    <w:name w:val="No Spacing"/>
    <w:uiPriority w:val="99"/>
    <w:qFormat/>
    <w:rsid w:val="00CB03A9"/>
  </w:style>
</w:styles>
</file>

<file path=word/webSettings.xml><?xml version="1.0" encoding="utf-8"?>
<w:webSettings xmlns:r="http://schemas.openxmlformats.org/officeDocument/2006/relationships" xmlns:w="http://schemas.openxmlformats.org/wordprocessingml/2006/main">
  <w:divs>
    <w:div w:id="1003898476">
      <w:marLeft w:val="0"/>
      <w:marRight w:val="0"/>
      <w:marTop w:val="0"/>
      <w:marBottom w:val="0"/>
      <w:divBdr>
        <w:top w:val="none" w:sz="0" w:space="0" w:color="auto"/>
        <w:left w:val="none" w:sz="0" w:space="0" w:color="auto"/>
        <w:bottom w:val="none" w:sz="0" w:space="0" w:color="auto"/>
        <w:right w:val="none" w:sz="0" w:space="0" w:color="auto"/>
      </w:divBdr>
      <w:divsChild>
        <w:div w:id="1003898481">
          <w:marLeft w:val="0"/>
          <w:marRight w:val="0"/>
          <w:marTop w:val="0"/>
          <w:marBottom w:val="96"/>
          <w:divBdr>
            <w:top w:val="none" w:sz="0" w:space="0" w:color="auto"/>
            <w:left w:val="none" w:sz="0" w:space="0" w:color="auto"/>
            <w:bottom w:val="none" w:sz="0" w:space="0" w:color="auto"/>
            <w:right w:val="none" w:sz="0" w:space="0" w:color="auto"/>
          </w:divBdr>
        </w:div>
        <w:div w:id="1003898491">
          <w:marLeft w:val="0"/>
          <w:marRight w:val="0"/>
          <w:marTop w:val="180"/>
          <w:marBottom w:val="180"/>
          <w:divBdr>
            <w:top w:val="none" w:sz="0" w:space="0" w:color="auto"/>
            <w:left w:val="none" w:sz="0" w:space="0" w:color="auto"/>
            <w:bottom w:val="none" w:sz="0" w:space="0" w:color="auto"/>
            <w:right w:val="none" w:sz="0" w:space="0" w:color="auto"/>
          </w:divBdr>
        </w:div>
      </w:divsChild>
    </w:div>
    <w:div w:id="1003898480">
      <w:marLeft w:val="0"/>
      <w:marRight w:val="0"/>
      <w:marTop w:val="0"/>
      <w:marBottom w:val="0"/>
      <w:divBdr>
        <w:top w:val="none" w:sz="0" w:space="0" w:color="auto"/>
        <w:left w:val="none" w:sz="0" w:space="0" w:color="auto"/>
        <w:bottom w:val="none" w:sz="0" w:space="0" w:color="auto"/>
        <w:right w:val="none" w:sz="0" w:space="0" w:color="auto"/>
      </w:divBdr>
    </w:div>
    <w:div w:id="1003898482">
      <w:marLeft w:val="0"/>
      <w:marRight w:val="0"/>
      <w:marTop w:val="0"/>
      <w:marBottom w:val="0"/>
      <w:divBdr>
        <w:top w:val="none" w:sz="0" w:space="0" w:color="auto"/>
        <w:left w:val="none" w:sz="0" w:space="0" w:color="auto"/>
        <w:bottom w:val="none" w:sz="0" w:space="0" w:color="auto"/>
        <w:right w:val="none" w:sz="0" w:space="0" w:color="auto"/>
      </w:divBdr>
      <w:divsChild>
        <w:div w:id="1003898483">
          <w:marLeft w:val="0"/>
          <w:marRight w:val="0"/>
          <w:marTop w:val="166"/>
          <w:marBottom w:val="166"/>
          <w:divBdr>
            <w:top w:val="none" w:sz="0" w:space="0" w:color="auto"/>
            <w:left w:val="none" w:sz="0" w:space="0" w:color="auto"/>
            <w:bottom w:val="none" w:sz="0" w:space="0" w:color="auto"/>
            <w:right w:val="none" w:sz="0" w:space="0" w:color="auto"/>
          </w:divBdr>
          <w:divsChild>
            <w:div w:id="1003898497">
              <w:marLeft w:val="0"/>
              <w:marRight w:val="0"/>
              <w:marTop w:val="0"/>
              <w:marBottom w:val="0"/>
              <w:divBdr>
                <w:top w:val="none" w:sz="0" w:space="0" w:color="auto"/>
                <w:left w:val="none" w:sz="0" w:space="0" w:color="auto"/>
                <w:bottom w:val="none" w:sz="0" w:space="0" w:color="auto"/>
                <w:right w:val="none" w:sz="0" w:space="0" w:color="auto"/>
              </w:divBdr>
            </w:div>
          </w:divsChild>
        </w:div>
        <w:div w:id="1003898495">
          <w:marLeft w:val="0"/>
          <w:marRight w:val="0"/>
          <w:marTop w:val="0"/>
          <w:marBottom w:val="166"/>
          <w:divBdr>
            <w:top w:val="none" w:sz="0" w:space="0" w:color="auto"/>
            <w:left w:val="none" w:sz="0" w:space="0" w:color="auto"/>
            <w:bottom w:val="none" w:sz="0" w:space="0" w:color="auto"/>
            <w:right w:val="none" w:sz="0" w:space="0" w:color="auto"/>
          </w:divBdr>
          <w:divsChild>
            <w:div w:id="1003898496">
              <w:marLeft w:val="0"/>
              <w:marRight w:val="0"/>
              <w:marTop w:val="0"/>
              <w:marBottom w:val="0"/>
              <w:divBdr>
                <w:top w:val="none" w:sz="0" w:space="0" w:color="auto"/>
                <w:left w:val="none" w:sz="0" w:space="0" w:color="auto"/>
                <w:bottom w:val="none" w:sz="0" w:space="0" w:color="auto"/>
                <w:right w:val="none" w:sz="0" w:space="0" w:color="auto"/>
              </w:divBdr>
              <w:divsChild>
                <w:div w:id="1003898489">
                  <w:marLeft w:val="0"/>
                  <w:marRight w:val="0"/>
                  <w:marTop w:val="0"/>
                  <w:marBottom w:val="0"/>
                  <w:divBdr>
                    <w:top w:val="none" w:sz="0" w:space="0" w:color="auto"/>
                    <w:left w:val="none" w:sz="0" w:space="0" w:color="auto"/>
                    <w:bottom w:val="none" w:sz="0" w:space="0" w:color="auto"/>
                    <w:right w:val="none" w:sz="0" w:space="0" w:color="auto"/>
                  </w:divBdr>
                  <w:divsChild>
                    <w:div w:id="1003898477">
                      <w:marLeft w:val="0"/>
                      <w:marRight w:val="0"/>
                      <w:marTop w:val="0"/>
                      <w:marBottom w:val="0"/>
                      <w:divBdr>
                        <w:top w:val="none" w:sz="0" w:space="0" w:color="auto"/>
                        <w:left w:val="none" w:sz="0" w:space="0" w:color="auto"/>
                        <w:bottom w:val="none" w:sz="0" w:space="0" w:color="auto"/>
                        <w:right w:val="none" w:sz="0" w:space="0" w:color="auto"/>
                      </w:divBdr>
                      <w:divsChild>
                        <w:div w:id="1003898486">
                          <w:marLeft w:val="0"/>
                          <w:marRight w:val="0"/>
                          <w:marTop w:val="0"/>
                          <w:marBottom w:val="0"/>
                          <w:divBdr>
                            <w:top w:val="none" w:sz="0" w:space="0" w:color="auto"/>
                            <w:left w:val="none" w:sz="0" w:space="0" w:color="auto"/>
                            <w:bottom w:val="none" w:sz="0" w:space="0" w:color="auto"/>
                            <w:right w:val="none" w:sz="0" w:space="0" w:color="auto"/>
                          </w:divBdr>
                        </w:div>
                        <w:div w:id="10038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8493">
                  <w:marLeft w:val="0"/>
                  <w:marRight w:val="0"/>
                  <w:marTop w:val="0"/>
                  <w:marBottom w:val="0"/>
                  <w:divBdr>
                    <w:top w:val="none" w:sz="0" w:space="0" w:color="auto"/>
                    <w:left w:val="none" w:sz="0" w:space="0" w:color="auto"/>
                    <w:bottom w:val="none" w:sz="0" w:space="0" w:color="auto"/>
                    <w:right w:val="none" w:sz="0" w:space="0" w:color="auto"/>
                  </w:divBdr>
                  <w:divsChild>
                    <w:div w:id="10038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98485">
      <w:marLeft w:val="0"/>
      <w:marRight w:val="0"/>
      <w:marTop w:val="0"/>
      <w:marBottom w:val="0"/>
      <w:divBdr>
        <w:top w:val="none" w:sz="0" w:space="0" w:color="auto"/>
        <w:left w:val="none" w:sz="0" w:space="0" w:color="auto"/>
        <w:bottom w:val="none" w:sz="0" w:space="0" w:color="auto"/>
        <w:right w:val="none" w:sz="0" w:space="0" w:color="auto"/>
      </w:divBdr>
      <w:divsChild>
        <w:div w:id="1003898478">
          <w:marLeft w:val="0"/>
          <w:marRight w:val="0"/>
          <w:marTop w:val="0"/>
          <w:marBottom w:val="166"/>
          <w:divBdr>
            <w:top w:val="none" w:sz="0" w:space="0" w:color="auto"/>
            <w:left w:val="none" w:sz="0" w:space="0" w:color="auto"/>
            <w:bottom w:val="none" w:sz="0" w:space="0" w:color="auto"/>
            <w:right w:val="none" w:sz="0" w:space="0" w:color="auto"/>
          </w:divBdr>
          <w:divsChild>
            <w:div w:id="1003898490">
              <w:marLeft w:val="0"/>
              <w:marRight w:val="0"/>
              <w:marTop w:val="0"/>
              <w:marBottom w:val="0"/>
              <w:divBdr>
                <w:top w:val="none" w:sz="0" w:space="0" w:color="auto"/>
                <w:left w:val="none" w:sz="0" w:space="0" w:color="auto"/>
                <w:bottom w:val="none" w:sz="0" w:space="0" w:color="auto"/>
                <w:right w:val="none" w:sz="0" w:space="0" w:color="auto"/>
              </w:divBdr>
              <w:divsChild>
                <w:div w:id="1003898499">
                  <w:marLeft w:val="0"/>
                  <w:marRight w:val="0"/>
                  <w:marTop w:val="0"/>
                  <w:marBottom w:val="0"/>
                  <w:divBdr>
                    <w:top w:val="none" w:sz="0" w:space="0" w:color="auto"/>
                    <w:left w:val="none" w:sz="0" w:space="0" w:color="auto"/>
                    <w:bottom w:val="none" w:sz="0" w:space="0" w:color="auto"/>
                    <w:right w:val="none" w:sz="0" w:space="0" w:color="auto"/>
                  </w:divBdr>
                  <w:divsChild>
                    <w:div w:id="1003898494">
                      <w:marLeft w:val="0"/>
                      <w:marRight w:val="0"/>
                      <w:marTop w:val="0"/>
                      <w:marBottom w:val="0"/>
                      <w:divBdr>
                        <w:top w:val="none" w:sz="0" w:space="0" w:color="auto"/>
                        <w:left w:val="none" w:sz="0" w:space="0" w:color="auto"/>
                        <w:bottom w:val="none" w:sz="0" w:space="0" w:color="auto"/>
                        <w:right w:val="none" w:sz="0" w:space="0" w:color="auto"/>
                      </w:divBdr>
                    </w:div>
                  </w:divsChild>
                </w:div>
                <w:div w:id="1003898500">
                  <w:marLeft w:val="0"/>
                  <w:marRight w:val="0"/>
                  <w:marTop w:val="0"/>
                  <w:marBottom w:val="0"/>
                  <w:divBdr>
                    <w:top w:val="none" w:sz="0" w:space="0" w:color="auto"/>
                    <w:left w:val="none" w:sz="0" w:space="0" w:color="auto"/>
                    <w:bottom w:val="none" w:sz="0" w:space="0" w:color="auto"/>
                    <w:right w:val="none" w:sz="0" w:space="0" w:color="auto"/>
                  </w:divBdr>
                  <w:divsChild>
                    <w:div w:id="1003898492">
                      <w:marLeft w:val="0"/>
                      <w:marRight w:val="0"/>
                      <w:marTop w:val="0"/>
                      <w:marBottom w:val="0"/>
                      <w:divBdr>
                        <w:top w:val="none" w:sz="0" w:space="0" w:color="auto"/>
                        <w:left w:val="none" w:sz="0" w:space="0" w:color="auto"/>
                        <w:bottom w:val="none" w:sz="0" w:space="0" w:color="auto"/>
                        <w:right w:val="none" w:sz="0" w:space="0" w:color="auto"/>
                      </w:divBdr>
                      <w:divsChild>
                        <w:div w:id="1003898484">
                          <w:marLeft w:val="0"/>
                          <w:marRight w:val="0"/>
                          <w:marTop w:val="0"/>
                          <w:marBottom w:val="0"/>
                          <w:divBdr>
                            <w:top w:val="none" w:sz="0" w:space="0" w:color="auto"/>
                            <w:left w:val="none" w:sz="0" w:space="0" w:color="auto"/>
                            <w:bottom w:val="none" w:sz="0" w:space="0" w:color="auto"/>
                            <w:right w:val="none" w:sz="0" w:space="0" w:color="auto"/>
                          </w:divBdr>
                        </w:div>
                        <w:div w:id="10038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98488">
          <w:marLeft w:val="0"/>
          <w:marRight w:val="0"/>
          <w:marTop w:val="166"/>
          <w:marBottom w:val="166"/>
          <w:divBdr>
            <w:top w:val="none" w:sz="0" w:space="0" w:color="auto"/>
            <w:left w:val="none" w:sz="0" w:space="0" w:color="auto"/>
            <w:bottom w:val="none" w:sz="0" w:space="0" w:color="auto"/>
            <w:right w:val="none" w:sz="0" w:space="0" w:color="auto"/>
          </w:divBdr>
          <w:divsChild>
            <w:div w:id="10038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Fahmey%20SS%5Bauth%5D" TargetMode="External"/><Relationship Id="rId13" Type="http://schemas.openxmlformats.org/officeDocument/2006/relationships/hyperlink" Target="http://www.ncbi.nlm.nih.gov/pubmed/?term=Shah%20AJ%5Bauth%5D" TargetMode="External"/><Relationship Id="rId18" Type="http://schemas.openxmlformats.org/officeDocument/2006/relationships/hyperlink" Target="http://www.hindawi.com/73097841/" TargetMode="External"/><Relationship Id="rId26" Type="http://schemas.openxmlformats.org/officeDocument/2006/relationships/hyperlink" Target="http://www.ncbi.nlm.nih.gov/pubmed/?term=Shah%20AJ%5Bauth%5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ink.springer.com/search?facet-creator=%22Johannes+B.+Reitsma%22" TargetMode="External"/><Relationship Id="rId34" Type="http://schemas.openxmlformats.org/officeDocument/2006/relationships/hyperlink" Target="http://www.ncbi.nlm.nih.gov/pubmed/?term=Pezo%20A%5BAuthor%5D&amp;cauthor=true&amp;cauthor_uid=24935001" TargetMode="External"/><Relationship Id="rId7" Type="http://schemas.openxmlformats.org/officeDocument/2006/relationships/hyperlink" Target="https://www.google.com.eg/url?sa=t&amp;rct=j&amp;q=&amp;esrc=s&amp;source=web&amp;cd=1&amp;cad=rja&amp;uact=8&amp;ved=0CBwQFjAA&amp;url=http%3A%2F%2Fwww.radiologyinfo.org%2Fen%2Finfo.cfm%3Fpg%3Dheadct&amp;ei=poVdVcNGioBRrZeBiA8&amp;usg=AFQjCNGAUXnWp4G5cRjbFCzhjwS0hVIHHw&amp;sig2=KL7fZb2nv9sdGo4JBqg-4g" TargetMode="External"/><Relationship Id="rId12" Type="http://schemas.openxmlformats.org/officeDocument/2006/relationships/hyperlink" Target="http://www.jcnonweb.com/searchresult.asp?search=&amp;author=Shahla+Afsharpaiman&amp;journal=Y&amp;but_search=Search&amp;entries=10&amp;pg=1&amp;s=0" TargetMode="External"/><Relationship Id="rId17" Type="http://schemas.openxmlformats.org/officeDocument/2006/relationships/hyperlink" Target="http://www.hindawi.com/64967051/" TargetMode="External"/><Relationship Id="rId25" Type="http://schemas.openxmlformats.org/officeDocument/2006/relationships/hyperlink" Target="http://www.ncbi.nlm.nih.gov/pubmed/?term=Fahmey%20SS%5Bauth%5D" TargetMode="External"/><Relationship Id="rId33" Type="http://schemas.openxmlformats.org/officeDocument/2006/relationships/hyperlink" Target="http://www.ncbi.nlm.nih.gov/pubmed/?term=Zea-Vera%20A%5BAuthor%5D&amp;cauthor=true&amp;cauthor_uid=2493500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indawi.com/85140865/" TargetMode="External"/><Relationship Id="rId20" Type="http://schemas.openxmlformats.org/officeDocument/2006/relationships/hyperlink" Target="http://link.springer.com/search?facet-creator=%22Jolita+Bekhof%22" TargetMode="External"/><Relationship Id="rId29" Type="http://schemas.openxmlformats.org/officeDocument/2006/relationships/hyperlink" Target="http://www.ncbi.nlm.nih.gov/pubmed/?term=Shapiro-Mendoza%20CK%5BAuthor%5D&amp;cauthor=true&amp;cauthor_uid=222645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ndawi.com/79586942/" TargetMode="External"/><Relationship Id="rId24" Type="http://schemas.openxmlformats.org/officeDocument/2006/relationships/hyperlink" Target="http://link.springer.com/journal/431" TargetMode="External"/><Relationship Id="rId32" Type="http://schemas.openxmlformats.org/officeDocument/2006/relationships/hyperlink" Target="http://www.ncbi.nlm.nih.gov/pubmed/?term=Turin%20CG%5BAuthor%5D&amp;cauthor=true&amp;cauthor_uid=24935001"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pubmed/?term=Shah%20AJ%5Bauth%5D" TargetMode="External"/><Relationship Id="rId23" Type="http://schemas.openxmlformats.org/officeDocument/2006/relationships/hyperlink" Target="http://link.springer.com/search?facet-creator=%22Irma+H.+L.+M.+Van+Straaten%22" TargetMode="External"/><Relationship Id="rId28" Type="http://schemas.openxmlformats.org/officeDocument/2006/relationships/hyperlink" Target="http://www.ncbi.nlm.nih.gov/pubmed/?term=Revdiwala%20SB%5Bauth%5D" TargetMode="External"/><Relationship Id="rId36" Type="http://schemas.openxmlformats.org/officeDocument/2006/relationships/header" Target="header1.xml"/><Relationship Id="rId10" Type="http://schemas.openxmlformats.org/officeDocument/2006/relationships/hyperlink" Target="http://www.hindawi.com/97341083/" TargetMode="External"/><Relationship Id="rId19" Type="http://schemas.openxmlformats.org/officeDocument/2006/relationships/hyperlink" Target="http://www.hindawi.com/47686915/" TargetMode="External"/><Relationship Id="rId31" Type="http://schemas.openxmlformats.org/officeDocument/2006/relationships/hyperlink" Target="http://www.ncbi.nlm.nih.gov/pubmed/22264582" TargetMode="External"/><Relationship Id="rId4" Type="http://schemas.openxmlformats.org/officeDocument/2006/relationships/webSettings" Target="webSettings.xml"/><Relationship Id="rId9" Type="http://schemas.openxmlformats.org/officeDocument/2006/relationships/hyperlink" Target="http://www.ncbi.nlm.nih.gov/pubmed/?term=Fahmey%20SS%5Bauth%5D" TargetMode="External"/><Relationship Id="rId14" Type="http://schemas.openxmlformats.org/officeDocument/2006/relationships/hyperlink" Target="http://www.hindawi.com/85140865/" TargetMode="External"/><Relationship Id="rId22" Type="http://schemas.openxmlformats.org/officeDocument/2006/relationships/hyperlink" Target="http://link.springer.com/search?facet-creator=%22Joke+H.+Kok%22" TargetMode="External"/><Relationship Id="rId27" Type="http://schemas.openxmlformats.org/officeDocument/2006/relationships/hyperlink" Target="http://www.ncbi.nlm.nih.gov/pubmed/?term=Mulla%20SA%5Bauth%5D" TargetMode="External"/><Relationship Id="rId30" Type="http://schemas.openxmlformats.org/officeDocument/2006/relationships/hyperlink" Target="http://www.ncbi.nlm.nih.gov/pubmed/?term=Lackritz%20EM%5BAuthor%5D&amp;cauthor=true&amp;cauthor_uid=22264582" TargetMode="External"/><Relationship Id="rId35" Type="http://schemas.openxmlformats.org/officeDocument/2006/relationships/hyperlink" Target="http://www.ncbi.nlm.nih.gov/pubmed/?term=Cruz%20K%5BAuthor%5D&amp;cauthor=true&amp;cauthor_uid=2493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4158</Words>
  <Characters>23707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LACTOFERRIN SUPPLEMENTATION FOR PREVENTION OF ‎SEPSIS IN PRETERM NEONATE</dc:title>
  <dc:subject/>
  <dc:creator>moos</dc:creator>
  <cp:keywords/>
  <dc:description/>
  <cp:lastModifiedBy>mdht</cp:lastModifiedBy>
  <cp:revision>2</cp:revision>
  <cp:lastPrinted>2015-05-31T08:08:00Z</cp:lastPrinted>
  <dcterms:created xsi:type="dcterms:W3CDTF">2015-06-10T21:27:00Z</dcterms:created>
  <dcterms:modified xsi:type="dcterms:W3CDTF">2015-06-10T21:27:00Z</dcterms:modified>
</cp:coreProperties>
</file>