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معالجة الصحف الإلكترونية للقضايا السياسية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داليا فاروق عبد الخالق عبد الحليم</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أ. د . أشرف محمود صالح</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أستاذ الصحافة كلية الإعلام جامعة القاهرة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أ. م. د. إيناس محمود حامد أحمد</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أستاذ مساعد الصحافة معهد</w:t>
      </w:r>
      <w:bookmarkStart w:id="0" w:name="_GoBack"/>
      <w:bookmarkEnd w:id="0"/>
      <w:r w:rsidRPr="00E37085">
        <w:rPr>
          <w:rFonts w:ascii="Times New Roman" w:hAnsi="Times New Roman" w:cs="Times New Roman"/>
          <w:sz w:val="26"/>
          <w:szCs w:val="28"/>
          <w:rtl/>
        </w:rPr>
        <w:t xml:space="preserve"> الدراسات العليا للطفولة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جامعة عين شمس</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الملخص</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أولاً: مشكلة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تكمن المشكلة في التساؤل الرئيسي التالي: كيف تعالج الصحف الإلكترونية قضايا الإسلام السياسي؟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ثانياً :أهمية الدراسة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المميزات الاتصالية التي تنفرد بها الصحف الإلكترونية والتي تجعلها مجالا خصبًا للاتصال السياسي.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يشغل الدور الذي يمكن أن تؤديه حركات "الإسلام السياسي"، مكانة بارزة في الجدل السياسي لمرحلة ما بعد الثورات في العالم العربي.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ثالثاً:</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أهداف الدراسة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تهدف هذه الدراسة إلى التعرف على:</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كيفية معالجة الصحف الإلكترونية لقضايا الإسلام السياسي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رابعاً: نوع الدراسة ومنهجها: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تعد هذه الدراسة من الدراسات الوصفية، وتستخدم منهج المسح بالعينة.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خامساً: مجتمع الدراسة وعينتها: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شملت العينة الوثائقية على عينة من الصحف الإلكترونية الآتية (المصري اليوم، الأهرام، بوابة الحرية والعدالة) طبقت خلال الفترة من 30 يونيو 2013وحتى 30 يونيو 2014 باستخدام أسلوب الأسبوع الصناعي.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سادساً: أدوات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تم جمع بيانات الدراسة من خلال استخدام أداة تحليل المضمون.</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سابعاً: أهم نتائج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احتل الخبر المرتبة الأولى لشكل المادة الصحفية التي عرضت من خلالها قضايا الإسلام السياسي بالصحف الإلكترونية عينة الدراسة بنسبة 67%، يليه المقال بنسبة 33%.</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أشارت الدراسة إلى أهم القضايا التي تناولتها الصحف الإلكترونية عينة الدراسة جاءت قضية (الانفراد بمقاليد الحكم) في المقدمة بنسبة 80,1%، يليها قضية (الاسلام السياسي والمعارضة) في المرتبة الثانية بنسبة 65,9%، وفي المرتبة الثالثة قضية (الاسلام السياسي والتطرف) بنسبة38,3%، ثم قضية (الشباب والاسلام السياسي) في المرتبة الرابعة بنسبة 15,07%، يليها في المرتبة الخامسة قضية (العلاقة بين الغرب والإسلام السياسي) بنسبة 13,2%، وفي المرتبة السادسة قضية (حقوق غير المسلمين والمرأة) بنسبة 11,9%، ثم قضية (الديمقراطية و الاسلام السياسي) في المرتبة السابعة بنسبة 8,7%، وقضية (حرية الاعلام والابداع والاسلام السياسي) في المرتبة الثامنة بنسبة 5,7، وفي المرتبة التاسعة والأخيرة قضية (الخلافة الإسلامية) بنسبة 2,4%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 xml:space="preserve">1- The problem of the study: </w:t>
      </w:r>
      <w:r w:rsidRPr="00E37085">
        <w:rPr>
          <w:rFonts w:ascii="Times New Roman" w:hAnsi="Times New Roman" w:cs="Times New Roman"/>
          <w:sz w:val="26"/>
          <w:szCs w:val="28"/>
        </w:rPr>
        <w:br/>
        <w:t>The problem finds in the following main question: How electronic newspapers Process the issues of political?</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Pr>
        <w:t>2- The importance of the study:</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1. connectivity features that are unique to electronic newspapers and that makes it fertile ground for political communication.</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2. occupies the role that could be played by "political Islam" movements, figures prominently in the political debate for the post-revolutions in the Arab world.</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3-Objectives of the study:</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The aim of this study was to identify:</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How electronic newspapers Process the issues of political Islam.</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Pr>
        <w:t>4- Type of study and approach:</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Pr>
        <w:t>This study is considered one of the descriptive studies. And use this sample survey method.</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ab/>
      </w:r>
      <w:r w:rsidRPr="00E37085">
        <w:rPr>
          <w:rFonts w:ascii="Times New Roman" w:hAnsi="Times New Roman" w:cs="Times New Roman"/>
          <w:sz w:val="26"/>
          <w:szCs w:val="28"/>
        </w:rPr>
        <w:tab/>
        <w:t>5- Sample of the study:</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The sample included a documentary on a sample of the following electronic newspapers (Al Masry Al Youm, Al-Ahram, the gate of freedom and justice) applied during the period from June 30, 2013 until June 30, 2014 using the method of manufacturing week.</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6- The tools of the study:</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Pr>
        <w:t>The study data were collected through a content analysis tool.</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7- The most important results of the study:</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1 News occupied the first place in the form of the press, in which the issues of political Islam were presented in electronic newspapers. The sample of the study was 67%, followed by the article by 33%.</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Pr>
        <w:t>2. The study showed that the most important issues addressed by electronic newspapers, the study sample was the cause of (monopoly reins) in the lead at 80.1%, followed by the issue of (political Islam and the opposition) in second place with 65.9%, and in third place the issue of (political Islam and extremism) increased by 38.3%, then the issue of (young people and political Islam) in fourth place with 15.07%, followed in fifth place the issue of (the relationship between the West and political Islam) increased by 13.2%, and ranked sixth issue (rights of non-Muslims and women ) increased by 11.9%, then the issue (of democracy and political Islam) in seventh place with 8.7%, and the issue (media freedom and creativity and political Islam) in eighth place with 5.7, and ranked ninth and final issue (Islamic caliphate) by 2.4%.</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مقدمة: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أفرزت ما أطلق عليه "ثورات الربيع العربي" العديد من النتائج والتطورات على الساحة السياسية في كافة البلاد العربية، وبرز على السطح ذلك الجدل حول دور حركات الإسلام السياسي في تلك الثورات، باعتبارها الرابح الرئيسي فيها، ثم انتقل ذلك الجدل إلى مربع آخر عقب الموجة الثانية للثورة المصرية في 30 يونيو 2013، والتي أطاحت بحكم جماعة الإخوان المسلمين، والضربات التي وجهها النظام المصري إلى الجماعة عقب تبنيها منهج العنف، إلا</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ان</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وصول</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قوى</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الاسلام</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السياسي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الى</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سدة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الحكم</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في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عدد</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من</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الدول</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لم</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يلغ</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جدلية العلاقة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بين</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حركات</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الإسلام</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السياسي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والمشاركة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السياسية،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ولم</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ينزع</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الشك</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الذي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لا</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يزال</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يراود الكثير</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من</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القوى</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حول</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نوايا</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ومواقف</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قوى</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الاسلام</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السياسي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الحقيقية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تجاه</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الأقليات</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والمرأة والدولة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المدنية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وغيرها</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من</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القضايا</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التي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تؤثر</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بشكل</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مباشر</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في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النسيج</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الاجتماعي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في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أي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مجتمع.(2)</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ولقد أدى تطور الاعلام السياسي الذي تزامن مع تطور وسائل الاعلام المختلفة وخاصة وسائل الإعلام الإلكترونية؛ اذ أنه اصبح يهتم بكيفية توظيف واستغلال تلك الوسائل في القضايا السياسية ولاسيما في فهم ظاهرة الإسلام السياسي وقضاياه، اذ يقوم بنقل وتحليل تلك القضايا واتاحة المجال أمام السياسيين من مختلف التوجهات وقادة الرأي للحصول على المعلومات والبيانات، فضلا عن اعتماد الجمهور عليها في تكوينه واعتقاده واتجاهاته ومواقفه المختلفة إزاء تلك الظاهرة.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وتعد الصحف الإلكترونية أحد وسائل الإعلام السياسي التي يلجأ إليها الجمهور نظرًا لمميزاتها الاتصالية، فيرى كثير من خبراء الإعلام، وممارسيه أننا نعيش حالياً عصر الصحافة الإلكترونية التي تحرز يوما بعد يوم تطورا مذهلا في مواقعها وخدماتها، وتواصلها مما عزز وجودها على الساحة الإعلامية، ووسع دائرة قراءها بين مختلف شرائح المجتمع ، وزاد أعداد متابعيها بشكل كبير خلال الفترة القليلة الماضية لسرعة مواكبتها الأحدث، ومتابعتها لاهتمامات واحتياجاته الجمهور. ففتحتِ الصحافةُ الإلكترونية أبوابًا مُغلَقة، وأصبحتْ أقربَ وأسهلَ للجمهور، وخاصَّة مِن فئة الشباب، ممَّا كان لها دَورٌ كبير في صُنْع وتشكيل الرأيِ العام، الذي أصْبَح أكثر وعيًا، فمعالجة الصحف الإلكترونية لقضايا الإسلام السياسي، هي دراسة تحاول التعرف على كيفية تناول عينة من الصحف الإلكترونية لقضايا الإسلام السياسي. لتكون هذه الدراسة إضافة جديدة في مجال دراسة الإنترنت والدراسات الإعلامية، وتكون نواة لدراسات أخرى قادمة لإثراء مثل هذه الموضوعات.</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اولاً: مشكلة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خلال السنوات الماضية، أصبح من الواضح أن هناك اهتماما واسع النطاق بالعلاقة بين الحركات الإسلامية، والسياسة، والحكم في بلدان العالم الإسلامي بشكل عام، والعالم العربي على وجه الخصوص. وقد حفزت التطورات التي حدثت في العديد من الدول الإسلامية والعربية على مدى السنوات الماضية، الأحزاب الإسلامية لخوض عدد من الانتخابات البرلمانية والمحلية ، وسجلوا بعض الانتصارات الانتخابية الهامة، وقد ولدت هذه الأحداث الفائدة لمحاولة فهم مواقف الإسلاميين من القضايا المتعلقة بالسياسة والحكم، لا سيما وأن بعض الأحزاب الإسلامية قد شكلت حكومات كحركة المقاومة الإسلامية (حماس) في فلسطين حزب التنمية والعدالة في تركيا.(7) كما إنه بعد أحداث 11 سبتمبر 2001 وجه الأعلام العالمي اهتمامه نحو الحركات السياسية التي تتخذ من الإسلام مصدرا لرسم الخطوط العريضة لسياستها، وعقب ثورات الربيع العربي ووصول بعض من الحركات الإسلامية للحكم بعدد من الدول العربية وما أعقب ذلك من انتكاسات للبعض منها، زاد اهتمام الإعلام العالمي والمحلي بمختلف وسائله بالإسلام السياسي وبأهم قضاياه التي ارتبطت به.</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ومن هنا فقد استدلت الباحثة على مشكلة الدراسة من خلال الملاحظة: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فمن خلال متابعة الصحف الإلكترونية لاحظت الباحثة اتجاه عدد منها لعرض ومناقشة بعض قضايا الإسلام السياسي لما تتمتع به من خاصية المساحات الكبيرة التي تتيح المناقشة المستفيضة للقضايا المتعلقة بالإسلام السياسي بجانب العديد من الخصائص الأخرى كالتفاعلية ووجود النص الفائق والتحديث المستمر وغيرها، كما يتابع الصحف الإلكترونية عدد كبير من القراء ، وبالاطلاع على التراث النظري في موضوع الدراسة تبين بعد البحث ندرة الدراسات التي تناولت كيفية معالجة الصحف الإلكترونية لقضايا الإسلام السياسي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وبالتالي تكمن مشكلة الدراسة في التساؤل الرئيسي التالي: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كيف تعالج الصحف الإلكترونية قضايا الإسلام السياسي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وينبثق من هذا التساؤل الرئيسي مجموعة من التساؤلات الفرعية تتمثل في الآتي: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التساؤلات الخاصة بالدراسة بمضمون الصحف الإلكترونية: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أ - من حيث الشكل:</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ما الاشكال التحريرية التي تقدم من خلالها الصحف الإلكترونية قضايا الإسلام السياسي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ما اللغة اتى تستخدمها الصحف الإلكترونية في معالجة قضايا الإسلام السياسي؟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3. ما أهم عناصر الإبراز المستخدمة في عرض قضايا الإسلام السياسي بالصحف الإلكترونية؟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4. ما وسائط تحقيق التفاعلية داخل المادة الصحفية بالصحف الإلكترونية؟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ب- من حيث المضمون:</w:t>
      </w:r>
    </w:p>
    <w:p w:rsidR="00974DE6" w:rsidRPr="00E37085" w:rsidRDefault="00974DE6" w:rsidP="00E37085">
      <w:pPr>
        <w:numPr>
          <w:ilvl w:val="0"/>
          <w:numId w:val="15"/>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E37085">
        <w:rPr>
          <w:rFonts w:ascii="Times New Roman" w:hAnsi="Times New Roman" w:cs="Times New Roman"/>
          <w:sz w:val="26"/>
          <w:szCs w:val="28"/>
          <w:rtl/>
        </w:rPr>
        <w:t>ما أهم قضايا الإسلام السياسي بروزا بالصحف الإلكترونية عينة الدراسة ؟</w:t>
      </w:r>
    </w:p>
    <w:p w:rsidR="00974DE6" w:rsidRPr="00E37085" w:rsidRDefault="00974DE6" w:rsidP="00E37085">
      <w:pPr>
        <w:numPr>
          <w:ilvl w:val="0"/>
          <w:numId w:val="15"/>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E37085">
        <w:rPr>
          <w:rFonts w:ascii="Times New Roman" w:hAnsi="Times New Roman" w:cs="Times New Roman"/>
          <w:sz w:val="26"/>
          <w:szCs w:val="28"/>
          <w:rtl/>
        </w:rPr>
        <w:t>ما اتجاه الصحف الإلكترونية لقضايا الإسلام السياسي المتناولة خلالها؟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3. ما هدف المادة الصحفية المستخدمة في التأطير؟</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4. ما الأساليب المستخدمة في معالجة الصحف الإلكترونية لقضايا الإسلام السياسي؟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5. ما الاطر المرجعية التي تعتمد عليها الصحف الإلكترونية في تغطية القضايا؟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ثانيًا: أهمية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وتتحدد أهمية الدراسة في هذه الدراسة من خلال:</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w:t>
      </w:r>
      <w:r w:rsidRPr="00E37085">
        <w:rPr>
          <w:rFonts w:ascii="Times New Roman" w:hAnsi="Times New Roman" w:cs="Times New Roman"/>
          <w:sz w:val="26"/>
          <w:szCs w:val="28"/>
        </w:rPr>
        <w:t>-</w:t>
      </w:r>
      <w:r w:rsidRPr="00E37085">
        <w:rPr>
          <w:rFonts w:ascii="Times New Roman" w:hAnsi="Times New Roman" w:cs="Times New Roman"/>
          <w:sz w:val="26"/>
          <w:szCs w:val="28"/>
          <w:rtl/>
        </w:rPr>
        <w:t xml:space="preserve"> الأهمية المجتمعية (أو الميدانية، أو العملية):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أ- الصحافة الإلكترونية غير مقيدة بحدود زمانية معينة، كما أنها مجاوزة لأطر المكان والتحديدات الخاصة بها، فالمرء يمكنه أن يطالع آخر الأخبار الواردة في هذه النوعية من الصحف</w:t>
      </w:r>
      <w:r w:rsidRPr="00E37085">
        <w:rPr>
          <w:rFonts w:ascii="Times New Roman" w:hAnsi="Times New Roman" w:cs="Times New Roman"/>
          <w:sz w:val="26"/>
          <w:szCs w:val="28"/>
        </w:rPr>
        <w:t> </w:t>
      </w:r>
      <w:r w:rsidRPr="00E37085">
        <w:rPr>
          <w:rFonts w:ascii="Times New Roman" w:hAnsi="Times New Roman" w:cs="Times New Roman"/>
          <w:sz w:val="26"/>
          <w:szCs w:val="28"/>
          <w:rtl/>
        </w:rPr>
        <w:t>في أي وقت من أوقات اليوم، وفي أي مكان في العالم، والصحافة الإلكترونية تقبل بفكرة تمكين الجمهور من بسط نفوذه على المادة المقدمة وعملية الاتصال ككل، من خلال الاختيار ما بين الصوت والصورة والنص الموجود مع المحتوى الصحفي سواء كانت أخبار أو تقارير أو تحليلات</w:t>
      </w:r>
      <w:r w:rsidRPr="00E37085">
        <w:rPr>
          <w:rFonts w:ascii="Times New Roman" w:hAnsi="Times New Roman" w:cs="Times New Roman"/>
          <w:sz w:val="26"/>
          <w:szCs w:val="28"/>
        </w:rPr>
        <w:t>.</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ب- يشغل الدور الذي يمكن أن تؤديه حركات "الإسلام السياسي"، مكانة بارزة في الجدل السياسي لمرحلة ما بعد الثورات في العالم العربي. وهذا الجدل لم يتناول الدول التي حصلت أو تحصل فيها الثورات فحسب، بل تلك التي تشهد مستويات أخرى - ربما أدنى- من التغيير.</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الأهمية العلمية (أو النظرية):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أ- قد تعين هذه الدراسة العاملين في المجال العلمي الإعلامي نظرًا لما ستتركه من نتائج تغيير النظرة لقضايا الإسلام السياسي ومحاولة إيجاد علاقة واضحة بينها وبين الصحف الإلكترونية وتعرضها لفئات المجتمع ومن بينهم شباب الجامعات، كما يمكن أن تكون نتائج الدراسة منطلقًا لباحثين آخرين ، للتعمق في دراسة الموضوع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ب- توجد ندرة في الدراسات السابقة التي تناولت معالجة الصحف الإلكترونية لقضايا الإسلام السياسي وتعتبر هذه الدراسة من أوائل الدراسات التي ستجرى في هذا المجال.</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ثالثًا: أهداف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تهدف الدراسة إلى التعرف على كيفية معالجة الصحف الإلكترونية لقضايا الإسلام السياسي، وينبثق من هذا الهدف الرئيسي مجموعة من الأهداف الأخرى الفرعية تتمثل فيما يلي: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التوصل إلى أهم قضايا الإسلام السياسي التي تعالجها الصحف الإلكترونية.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الوقوف على مدى الاهتمام التي توليه هذه الصحف لقضايا الإسلام السياسي.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3- تحديد الأطر المرجعية التي اعتمدت عليها الصحف الإلكترونية محل الدراسة لمعالجة قضايا الإسلام السياسي.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رابعاً: الدراسات السابقة: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لا توجد دراسة سابقة مشابهه لهذه الدراسة في التراث العلمي الإعلامي والاقتصادي، لذلك سوف تستفيد الباحثة من التراث النظري في هذا المجال حيث تستند إلى مجموعة من الدراسات السابقة العربية والأجنبية والتي تتمثل في: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دراسات تناولت العلاقة الصحافة الإلكترونية والموضوعات السياسة: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 xml:space="preserve">1 - اندريا جوزمان </w:t>
      </w:r>
      <w:r w:rsidRPr="00E37085">
        <w:rPr>
          <w:rFonts w:ascii="Times New Roman" w:hAnsi="Times New Roman" w:cs="Times New Roman"/>
          <w:sz w:val="26"/>
          <w:szCs w:val="28"/>
        </w:rPr>
        <w:t xml:space="preserve">Andrea L. Guzman </w:t>
      </w:r>
      <w:r w:rsidRPr="00E37085">
        <w:rPr>
          <w:rFonts w:ascii="Times New Roman" w:hAnsi="Times New Roman" w:cs="Times New Roman"/>
          <w:sz w:val="26"/>
          <w:szCs w:val="28"/>
          <w:rtl/>
        </w:rPr>
        <w:t>(2016). (6)</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بعنوان: تطور الأطر الإخبارية خلال الثورة المصرية 2011: تحليل الخطاب لموقع شبكتي فوكس نيوز والسي ان ان حول المتظاهرين، مبارك ،الإخوان المسلمين.</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استهدفت الدراسة التعرف على تطور الأطر لموقع شبكتي الفوكس نيوز والسي أن أن حول</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25 ثورة يناير المصرية"، وتعد من الدراسات الوصفية ، واستخدمت منهج المسح ، واعتمدت على أداة تحليل المضمون للقصص الإخبارية التي ظهرت على موقعي الفوكس نيوز والسي أن أن في الفترة من 25 يناير ، 11 فبراير 2011.</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وتوصلت الدراسة إلى عدة نتائج من أهمها: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استخدمت الشبكتان الأطر الإخبارية السابقة المتطابقة على المسلمين والشرق الأوسط</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لوصف المتظاهرين وحسني مبارك وحكومته للجمهور الأمريكي.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2- الأطر التي استخدمت عكست السياسية الأمريكية والتي تفضل للناس الحكم الديمقراطي عن عن الاستبدادي وحظرها من الإسلام.</w:t>
      </w:r>
    </w:p>
    <w:p w:rsidR="00974DE6" w:rsidRPr="00E37085" w:rsidRDefault="00974DE6" w:rsidP="00E37085">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2-داليا ممدوح أحمد الشربيني(2014).(2)</w:t>
      </w:r>
    </w:p>
    <w:p w:rsidR="00974DE6" w:rsidRPr="00E37085" w:rsidRDefault="00974DE6" w:rsidP="00E37085">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بعنوان: أطر تقديم التيارات السياسية والاجتماعية والمرشحين للانتخابات البرلمانية والرئاسية المصرية في تغطية مواقع الصحافة الغربية.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استهدفت الدراسة رصد وتحليل مواقع الصحف العربية البريطانية ولأمريكية للانتخابات البرلمانية والرئاسية في مصر خلال عامي 2011-2012 ، وتعد هذه الدراسة من الدراسات الوصفية ، واستخدمت منهج المسح بالعينة، واعتمدت على أداة تحليل الخطاب، وتحليل القوى الفاعلة، لعينة من صحيفتي الجارديان والواشنطن بوست في الفترة من أول نوفمبر 2011إلى نهاية يونيو 2012 بلغت بالنسبة للواشنطن بوست 39 مادة خبرية ،والجاردين50 مادة خبرية.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وتوصلت الدراسة إلى عدة نتائج من أهمها:</w:t>
      </w:r>
    </w:p>
    <w:p w:rsidR="00974DE6" w:rsidRPr="00E37085" w:rsidRDefault="00974DE6" w:rsidP="00E37085">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E37085">
        <w:rPr>
          <w:rFonts w:ascii="Times New Roman" w:hAnsi="Times New Roman" w:cs="Times New Roman"/>
          <w:sz w:val="26"/>
          <w:szCs w:val="28"/>
          <w:rtl/>
        </w:rPr>
        <w:t>اتفقت عينة الدراسة في بعض الأطر الخبرية التي توظفها في القصص الخبرية خلال فترة الدراسة وهي إطار الإدانة، وإطار الصراع، وإطار التشكيك، وإطار النتائج المترتبة.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اتفقت الصحف عينة الدراسة في القوى الفاعلة والتي جاءت الاتجاهات السلبية تجاهها في خطاب تعليقات القراء في الصحف ، والذين تمثلوا في جماعة الإخوان المسلمين، والمجلس العسكري، والولايات المتحدة الأمريكية وإداراتها.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3- أهتمت الصحف عينة الدراسة في نسبة مصادر المعلومات التي وظفت بهم خلال فترة الدراسة، حيث استعانت صحيفة الجارديان بنسبة أكبر من مصادر المعلومات التي اعتمدت عليها، في حين جاءت نسبة المصادر التي اعتمدت عليها صحيفة الواشنطن بوست على توظيف إطار الدعم لدعم بعض القوى الفاعلة خلال فترة الدراسة في حين لم توظف صحيفة الجارديان هذا الإطار.</w:t>
      </w:r>
    </w:p>
    <w:p w:rsidR="00974DE6" w:rsidRPr="00E37085" w:rsidRDefault="00974DE6" w:rsidP="00E37085">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3- يسرا حسنى عبد الخالق حسان(2012).(3)</w:t>
      </w:r>
    </w:p>
    <w:p w:rsidR="00974DE6" w:rsidRPr="00E37085" w:rsidRDefault="00974DE6" w:rsidP="00E37085">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بعنوان: أساليب الدعاية السياسية لدى أحزاب الإسلام السياسي على موقع التواصل الاجتماعي الفيس بوك دراسة مقارنة بين حزب العدالة والتنمية وحزب النهضة التونسي.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استهدفت الدراسة توصيف وتحليل وتفسير القوالب الفنية التي تستخدمها الأحزاب السياسية الإسلامية في عرض مادتها الدعائية ورصد وتوصيف مصادر الدعاية التي تستخدمها الأحزاب الإسلامية، تعد هذه الدراسة من الدراسات الوصفية ، واستخدمت منهج المسح بالعينة واعتمدت على أداة تحليل المضمون الكمي والكيفي بهدف تحليل وتفسير الأساليب الدعائية التي تستخدمها أحزاب الإسلام السياسي، من خلال تحويل النتائج الكمية إلى نتائج كيفية. وتم تحليل</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المضمون خلال الفترة الزمنية بالنسبة للحرية والعدالة بمصر: تم تحديد الفترة الزمنية للدراسة ابتداءً من 21 نوفمبر 2011 حتى 20 يناير 2012 وهي الفترة التي اجريت فيها انتخابات مجلس الشعب المصري، وبالنسبة لحزب حركة النهضة التونسي تم تحديد الفترة للدراسة ابتداء من 1/9/2011 حتى 30/10/2012 وهي الفترة التي اجريت فيها انتخابات الجمعية التأسيسية بتونس.</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وتوصلت الدراسة إلى عدة نتائج من أهمها: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استخدام احزاب الإسلام السياسي موقع التواصل الاجتماعي" الفيس بوك" كأحد أهم الوسائل الدعائية لتحقيق غاياتها السياسية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2- أن الموضوعات السياسية قد جاءت في المرتبة الأولى من بين الموضوعات الدعائية المختلفة التي أهتم بها الحزبين.</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3- ثبوت صحة الفرض الأول بوجود علاقة ارتباط ذات دلالة إحصائية بين الأساليب الدعائية المستخدمة وبين حجم التفاعلية.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4-على دشتي(2009).(5)</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بعنوان: دور الصحافة الإلكترونية في النزاع السياسي في الكويت.</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استهدفت الدراسة التعرف على دور الصحافة الإلكترونية في الخلافات السياسية في الكويت والتي ظهرت بعد أمير الكويت الشيخ جابر الأحمد الصباح في 15 يناير 2006، و تعد هذه الدراسة من الدراسات الوصفية ، واستخدمت منهج المسح بالعينة والمنهج المقارن، واعتمدت على أداة تحليل مضمون.</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وتوصلت الدراسة إلى عدة نتائج من أهمها: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لغة الصحافة الإلكترونية أخذت اتجاها مختلفا عن الصحافة المحلية، مع مزيد من الحرية في الكتابة، والمناقشة، وتبادل الأفكار على الانترنت مع أقل تخوفا من الانتقام من الحكومة.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ما كان يعتبر خطا أحمر من المحرمات في الصحافة المحلية أصبح الخط الأخضر المقبول على الانترنت.</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3- عززت الصحافة الإلكترونية لمستخدمي الانترنت إجبار الحكومة على قبول مطالبهم.</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وقد استفادت الدراسة الحالية من الدراسات السابقة فيما يلى:</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أ- راعت الباحثة أن يكون الهدف من دراستها مكملًا للدراسات السابقة ومبنيًّا عليها.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ب- من خـلال مراجعة الباحثة للدراسات السابقة تمكـنت من تحديد النقاط المهمة التي يمكن تناولها والتركيز عليها، وكيفيـة صـياغة فـروض الدارسة وتساؤلاتها بشكل ٍ جيد ٍ، بالإضافة إلى اختيــار الإطــار النظــري المناســب لها.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 أدى انتشار استخدام المنهج الوصفي في معظم الدراسات السابقة (إلى جانب المنهج التجريبي في قليل منها)، إلى ثبات اختيار الباحثة للمنهجَ الوصفي؛ وكذا أداة تحليل المضمون.</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د- أسهمت نتائج الدراسات السابقة في وضوح رؤية الباحثة بشأن علاقة معالجة الصحف الإلكترونية لقضايا الإسلام السياسي والتي تتناولها الدراسة الحالية.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ه- أفـادت الدراسـات الـسابقة الباحثة في التعليق على نتائج الدراسة مـن خلال ربطهـا بنتـائج</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الدراسـات الـسابقة سواء التي اتفقت أو اختلفت معها والتـي ساعدت الباحـثة عـلى توضـيح وتفـسير نتائج الدراسة</w:t>
      </w:r>
      <w:r w:rsidRPr="00E37085">
        <w:rPr>
          <w:rFonts w:ascii="Times New Roman" w:hAnsi="Times New Roman" w:cs="Times New Roman"/>
          <w:sz w:val="26"/>
          <w:szCs w:val="28"/>
        </w:rPr>
        <w:t>.</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خامسًا: المفاهيم الإجرائية للدراسة:</w:t>
      </w:r>
    </w:p>
    <w:p w:rsidR="00974DE6" w:rsidRPr="00E37085" w:rsidRDefault="00974DE6" w:rsidP="00E37085">
      <w:pPr>
        <w:numPr>
          <w:ilvl w:val="0"/>
          <w:numId w:val="11"/>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E37085">
        <w:rPr>
          <w:rFonts w:ascii="Times New Roman" w:hAnsi="Times New Roman" w:cs="Times New Roman"/>
          <w:sz w:val="26"/>
          <w:szCs w:val="28"/>
          <w:rtl/>
        </w:rPr>
        <w:t xml:space="preserve">الصحافة الإلكترونية: </w:t>
      </w:r>
      <w:r w:rsidRPr="00E37085">
        <w:rPr>
          <w:rFonts w:ascii="Times New Roman" w:hAnsi="Times New Roman" w:cs="Times New Roman"/>
          <w:sz w:val="26"/>
          <w:szCs w:val="28"/>
        </w:rPr>
        <w:t>Electronic Newspapers</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 xml:space="preserve">كل منشور أو جريدة دورية تنشر على الخط </w:t>
      </w:r>
      <w:r w:rsidRPr="00E37085">
        <w:rPr>
          <w:rFonts w:ascii="Times New Roman" w:hAnsi="Times New Roman" w:cs="Times New Roman"/>
          <w:sz w:val="26"/>
          <w:szCs w:val="28"/>
        </w:rPr>
        <w:t>online</w:t>
      </w:r>
      <w:r w:rsidRPr="00E37085">
        <w:rPr>
          <w:rFonts w:ascii="Times New Roman" w:hAnsi="Times New Roman" w:cs="Times New Roman"/>
          <w:sz w:val="26"/>
          <w:szCs w:val="28"/>
          <w:rtl/>
        </w:rPr>
        <w:t xml:space="preserve"> (من خلال الانترنت، الميتيفال،..) أو خارج الخط </w:t>
      </w:r>
      <w:r w:rsidRPr="00E37085">
        <w:rPr>
          <w:rFonts w:ascii="Times New Roman" w:hAnsi="Times New Roman" w:cs="Times New Roman"/>
          <w:sz w:val="26"/>
          <w:szCs w:val="28"/>
        </w:rPr>
        <w:t>offline</w:t>
      </w:r>
      <w:r w:rsidRPr="00E37085">
        <w:rPr>
          <w:rFonts w:ascii="Times New Roman" w:hAnsi="Times New Roman" w:cs="Times New Roman"/>
          <w:sz w:val="26"/>
          <w:szCs w:val="28"/>
          <w:rtl/>
        </w:rPr>
        <w:t xml:space="preserve"> ، سواء كانت على الأقراص المضغوطة أو على الأقراص المرنة أو على الفيديو تكست، ويمكن قراءتها على جهاز الكمبيوتر (غالبا )، أو أجهزة أخرى (الأجهزة الكفية</w:t>
      </w:r>
      <w:r w:rsidRPr="00E37085">
        <w:rPr>
          <w:rFonts w:ascii="Times New Roman" w:hAnsi="Times New Roman" w:cs="Times New Roman"/>
          <w:sz w:val="26"/>
          <w:szCs w:val="28"/>
        </w:rPr>
        <w:t xml:space="preserve">appliances PDA: personal digital </w:t>
      </w:r>
      <w:r w:rsidRPr="00E37085">
        <w:rPr>
          <w:rFonts w:ascii="Times New Roman" w:hAnsi="Times New Roman" w:cs="Times New Roman"/>
          <w:sz w:val="26"/>
          <w:szCs w:val="28"/>
          <w:rtl/>
        </w:rPr>
        <w:t xml:space="preserve">، وشاشات العرض المسطحة </w:t>
      </w:r>
      <w:r w:rsidRPr="00E37085">
        <w:rPr>
          <w:rFonts w:ascii="Times New Roman" w:hAnsi="Times New Roman" w:cs="Times New Roman"/>
          <w:sz w:val="26"/>
          <w:szCs w:val="28"/>
        </w:rPr>
        <w:t>flat panel screens</w:t>
      </w:r>
      <w:r w:rsidRPr="00E37085">
        <w:rPr>
          <w:rFonts w:ascii="Times New Roman" w:hAnsi="Times New Roman" w:cs="Times New Roman"/>
          <w:sz w:val="26"/>
          <w:szCs w:val="28"/>
          <w:rtl/>
        </w:rPr>
        <w:t xml:space="preserve"> أو جهاز الهاتف المحمول المتصل بالإنترنت، وهي تتناول مواضيع وأخبار عامة أو متخصصة، مثلما هو عليه الحال مع الصحافة الورقية، وتأخذ الصحافة الإلكترونية عدة أشكال: صحافة إلكترونية موازية( النسخة الورقية، أو لقناة تليفزيونية أو إذاعية أو لوكالة أنباء) وصحافة الكترونية مستقلة(دون دعامة ورقية ).(4)</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مما سبق يمكن تعريف الصحافة الإلكترونية إجرائيًا بأنها: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الصحيفة اللاورقية التي يتم نشرها على شبكة الإنترنت أو غيرها من الوسائل الإلكترونية الأخرى</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ويقوم القارئ باستدعائها وتصفحها والبحث بداخلها بالإضافة إلى حفظ المادة التي يريدها منها وطبع ما يرغب في طبعاته، وقد اختارت الباحثة عددا من الصحف الإلكترونية تمثلت في: المصري اليوم، الأهرام، الحرية والعدالة.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 xml:space="preserve">2-الإسلام السياسي: </w:t>
      </w:r>
      <w:r w:rsidRPr="00E37085">
        <w:rPr>
          <w:rFonts w:ascii="Times New Roman" w:hAnsi="Times New Roman" w:cs="Times New Roman"/>
          <w:sz w:val="26"/>
          <w:szCs w:val="28"/>
        </w:rPr>
        <w:t>Political Islam</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 xml:space="preserve">هو تعبير عن الحركات والقوى التي تصبو إلى تطبيق الشريعة الإسلامية منهجًا حياتيًا مستخدمة بذلك منهجية العمل السياسي الحديث القائم على المشاركة السياسية في السلطة، فكل حركة سياسية إسلامية تعتبر المشاركة السياسية منهجا تدخل ضمن هذا التعريف، وبالتالي فإن كلمة سياسي في مصطلح </w:t>
      </w:r>
      <w:r w:rsidRPr="00E37085">
        <w:rPr>
          <w:rFonts w:ascii="Times New Roman" w:hAnsi="Times New Roman" w:cs="Times New Roman"/>
          <w:sz w:val="26"/>
          <w:szCs w:val="28"/>
        </w:rPr>
        <w:t>"</w:t>
      </w:r>
      <w:r w:rsidRPr="00E37085">
        <w:rPr>
          <w:rFonts w:ascii="Times New Roman" w:hAnsi="Times New Roman" w:cs="Times New Roman"/>
          <w:sz w:val="26"/>
          <w:szCs w:val="28"/>
          <w:rtl/>
        </w:rPr>
        <w:t>الإسلام</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السياسي</w:t>
      </w:r>
      <w:r w:rsidRPr="00E37085">
        <w:rPr>
          <w:rFonts w:ascii="Times New Roman" w:hAnsi="Times New Roman" w:cs="Times New Roman"/>
          <w:sz w:val="26"/>
          <w:szCs w:val="28"/>
        </w:rPr>
        <w:t>"</w:t>
      </w:r>
      <w:r w:rsidRPr="00E37085">
        <w:rPr>
          <w:rFonts w:ascii="Times New Roman" w:hAnsi="Times New Roman" w:cs="Times New Roman"/>
          <w:sz w:val="26"/>
          <w:szCs w:val="28"/>
          <w:rtl/>
        </w:rPr>
        <w:t xml:space="preserve"> ليست</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توصيفا للإسلام</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بمقدار</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ما</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هي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توصيف</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وتعريف</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للحركات</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التي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تقبل</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بمفهوم</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المشاركة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بالسياسة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وخوض الانتخابات</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والاحتكام</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إلى</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صناديق الاقتراع،</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حيث</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أن</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هناك</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العديد</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من</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الحركات</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والأحزاب الإسلامية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التي</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ترفض</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هذه</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القاعدة،</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وهناك</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العديد</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الذين</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يقبلون</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بهذه</w:t>
      </w:r>
      <w:r w:rsidRPr="00E37085">
        <w:rPr>
          <w:rFonts w:ascii="Times New Roman" w:hAnsi="Times New Roman" w:cs="Times New Roman"/>
          <w:sz w:val="26"/>
          <w:szCs w:val="28"/>
        </w:rPr>
        <w:t xml:space="preserve"> </w:t>
      </w:r>
      <w:r w:rsidRPr="00E37085">
        <w:rPr>
          <w:rFonts w:ascii="Times New Roman" w:hAnsi="Times New Roman" w:cs="Times New Roman"/>
          <w:sz w:val="26"/>
          <w:szCs w:val="28"/>
          <w:rtl/>
        </w:rPr>
        <w:t>القاعدة.(2)</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مما سبق يمكن تعريف الإسلام السياسي إجرائيًا بأنها:</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الحركات أو الأحزاب او الجماعات تصبو إلى تطبيق الشريعة الإسلامية منهجًا حياتيًا مستخدمة بذلك منهجية العمل السياسي، وشاركت في العملية السياسية أو تؤمن بهذه الفكرة.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سادسًا: نوع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تعد هذه الدراسة من الدراسات الوصفية التي تهدف إلى جمع الحقائق والبيانات عن ظاهرة أو موقف معين مع محاولة تفسير هذه الحقائق تفسيرا كافيًا ثم الوصول إلى تعميمات بشأن الموقف أو الظاهرة موضوع الدراسة، وبالتالي تسعى هذه الدراسة لجمع معلومات عن معالجة الصحف الإلكترونية لقضايا الإسلام السياسي.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سابعًا: منهج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تعتمد الدراسة على منهج المسح بالعينة.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ثامنًا: عينة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1 -العينة الوثائقية: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شملت العينة الوثائقية عينة من الصحف الإلكترونية الآتية (المصري اليوم، والأهرام، بوابة الحرية والعدالة) طبقت خلال الفترة من 30 يونيو 2013وحتى 30 يونيو 2014 باستخدام أسلوب الأسبوع الصناعي، بواقع ( 331 مادة صحفية ) للمصري اليوم، ( 190 مادة صحفية ) للأهرام ، (680 مادة صحفية) لبوابة الحرية والعدالة، كما تم الاقتصار في الجانب التحليلي علي الشكل الخبري، والشكل المقالي من الأشكل التحريرية المستخدمة في الصحافة الإلكترونية.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tl/>
        </w:rPr>
        <w:t>تاسعًا: أدوات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تم جمع بيانات الدراسة من خلال أداة تحليل المضمون ، وقد مرت هذه الأداة بالمراحل العلمية المتعارف عليها من تحديد الأهداف والبيانات المطلوب جمعها وإعدادها في صورتها الأولية ومراجعتها منهجيًا وعلميًا من خلال مجموعة من المحكمين في مجال الإعلام وإجراء التطبيق القبلي للتأكد من ثبات الأداة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عاشرًا: نتائج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تم إجراء الدراسة التحليلية على عينة من الصحف الإلكترونية الآتية: (المصري اليوم، الأهرام، بوابة الحرية والعدالة) خضعت للتحليل خلال الفترة من 30 يونيو 2013وحتى 30 يونيو 2014 باستخدام أسلوب الأسبوع الصناعي، بواقع ( 331 مادة صحفية ) للمصري اليوم، ( 190 مادة صحفية) للأهرام، (680 مادة صحفية) لبوابة الحرية والعدالة، بإجمالي 1201 مادة صحفية، وذلك على النحو التالي:</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فئة شكل المادة:( كيف قيل؟).</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شكل المادة الصحفية بالصحف الإلكترونية عينة الدراسة:</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جدول(1)</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شكل المادة الصحفية بالصحف الإلكترونية عينة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915"/>
        <w:gridCol w:w="1032"/>
        <w:gridCol w:w="927"/>
        <w:gridCol w:w="1048"/>
        <w:gridCol w:w="1267"/>
        <w:gridCol w:w="1430"/>
        <w:gridCol w:w="1108"/>
        <w:gridCol w:w="915"/>
      </w:tblGrid>
      <w:tr w:rsidR="00974DE6" w:rsidRPr="00E37085" w:rsidTr="00E37085">
        <w:trPr>
          <w:trHeight w:val="177"/>
          <w:jc w:val="center"/>
        </w:trPr>
        <w:tc>
          <w:tcPr>
            <w:tcW w:w="0" w:type="auto"/>
            <w:vMerge w:val="restart"/>
            <w:tcBorders>
              <w:top w:val="double" w:sz="4" w:space="0" w:color="auto"/>
              <w:left w:val="double" w:sz="4" w:space="0" w:color="auto"/>
              <w:bottom w:val="double" w:sz="6" w:space="0" w:color="auto"/>
              <w:tr2bl w:val="single" w:sz="4" w:space="0" w:color="auto"/>
            </w:tcBorders>
            <w:shd w:val="clear" w:color="auto" w:fill="E2E2DE"/>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شكل المادة </w:t>
            </w:r>
          </w:p>
        </w:tc>
        <w:tc>
          <w:tcPr>
            <w:tcW w:w="0" w:type="auto"/>
            <w:gridSpan w:val="2"/>
            <w:tcBorders>
              <w:top w:val="double" w:sz="4" w:space="0" w:color="auto"/>
              <w:right w:val="double" w:sz="4" w:space="0" w:color="auto"/>
            </w:tcBorders>
            <w:shd w:val="clear" w:color="auto" w:fill="E2E2DE"/>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الأهرام </w:t>
            </w:r>
          </w:p>
        </w:tc>
        <w:tc>
          <w:tcPr>
            <w:tcW w:w="0" w:type="auto"/>
            <w:gridSpan w:val="2"/>
            <w:tcBorders>
              <w:top w:val="double" w:sz="4" w:space="0" w:color="auto"/>
              <w:left w:val="double" w:sz="4" w:space="0" w:color="auto"/>
              <w:right w:val="double" w:sz="4" w:space="0" w:color="auto"/>
            </w:tcBorders>
            <w:shd w:val="clear" w:color="auto" w:fill="E2E2DE"/>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0" w:type="auto"/>
            <w:gridSpan w:val="2"/>
            <w:tcBorders>
              <w:top w:val="double" w:sz="4" w:space="0" w:color="auto"/>
              <w:left w:val="double" w:sz="4" w:space="0" w:color="auto"/>
              <w:right w:val="double" w:sz="4" w:space="0" w:color="auto"/>
            </w:tcBorders>
            <w:shd w:val="clear" w:color="auto" w:fill="E2E2DE"/>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0" w:type="auto"/>
            <w:gridSpan w:val="2"/>
            <w:tcBorders>
              <w:top w:val="double" w:sz="4" w:space="0" w:color="auto"/>
              <w:left w:val="double" w:sz="4" w:space="0" w:color="auto"/>
              <w:right w:val="double" w:sz="4" w:space="0" w:color="auto"/>
            </w:tcBorders>
            <w:shd w:val="clear" w:color="auto" w:fill="E2E2DE"/>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ab/>
            </w:r>
            <w:r w:rsidRPr="00E37085">
              <w:rPr>
                <w:rFonts w:ascii="Times New Roman" w:hAnsi="Times New Roman" w:cs="Times New Roman"/>
                <w:sz w:val="26"/>
                <w:szCs w:val="28"/>
                <w:rtl/>
              </w:rPr>
              <w:tab/>
              <w:t>الإجمالي</w:t>
            </w:r>
          </w:p>
        </w:tc>
      </w:tr>
      <w:tr w:rsidR="00974DE6" w:rsidRPr="00E37085" w:rsidTr="00E37085">
        <w:trPr>
          <w:trHeight w:val="70"/>
          <w:jc w:val="center"/>
        </w:trPr>
        <w:tc>
          <w:tcPr>
            <w:tcW w:w="0" w:type="auto"/>
            <w:vMerge/>
            <w:tcBorders>
              <w:top w:val="double" w:sz="4" w:space="0" w:color="auto"/>
              <w:left w:val="double" w:sz="4" w:space="0" w:color="auto"/>
              <w:bottom w:val="double" w:sz="6" w:space="0" w:color="auto"/>
            </w:tcBorders>
            <w:shd w:val="clear" w:color="auto" w:fill="E2E2DE"/>
            <w:vAlign w:val="center"/>
          </w:tcPr>
          <w:p w:rsidR="00974DE6" w:rsidRPr="00E37085" w:rsidRDefault="00974DE6" w:rsidP="00E37085">
            <w:pPr>
              <w:spacing w:line="40" w:lineRule="atLeast"/>
              <w:rPr>
                <w:rFonts w:ascii="Times New Roman" w:hAnsi="Times New Roman" w:cs="Times New Roman"/>
                <w:sz w:val="26"/>
                <w:szCs w:val="28"/>
              </w:rPr>
            </w:pPr>
          </w:p>
        </w:tc>
        <w:tc>
          <w:tcPr>
            <w:tcW w:w="0" w:type="auto"/>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70"/>
          <w:jc w:val="center"/>
        </w:trPr>
        <w:tc>
          <w:tcPr>
            <w:tcW w:w="0" w:type="auto"/>
            <w:tcBorders>
              <w:left w:val="double" w:sz="4" w:space="0" w:color="auto"/>
              <w:right w:val="double" w:sz="4" w:space="0" w:color="auto"/>
            </w:tcBorders>
            <w:shd w:val="clear" w:color="auto" w:fill="E2E2DE"/>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الخبر</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23</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12,1</w:t>
            </w:r>
          </w:p>
        </w:tc>
        <w:tc>
          <w:tcPr>
            <w:tcW w:w="0" w:type="auto"/>
            <w:tcBorders>
              <w:lef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144</w:t>
            </w:r>
          </w:p>
        </w:tc>
        <w:tc>
          <w:tcPr>
            <w:tcW w:w="0" w:type="auto"/>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43,5</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637</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93,7</w:t>
            </w:r>
          </w:p>
        </w:tc>
        <w:tc>
          <w:tcPr>
            <w:tcW w:w="0" w:type="auto"/>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804</w:t>
            </w:r>
          </w:p>
        </w:tc>
        <w:tc>
          <w:tcPr>
            <w:tcW w:w="0" w:type="auto"/>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67</w:t>
            </w:r>
          </w:p>
        </w:tc>
      </w:tr>
      <w:tr w:rsidR="00974DE6" w:rsidRPr="00E37085" w:rsidTr="00E37085">
        <w:trPr>
          <w:trHeight w:val="70"/>
          <w:jc w:val="center"/>
        </w:trPr>
        <w:tc>
          <w:tcPr>
            <w:tcW w:w="0" w:type="auto"/>
            <w:tcBorders>
              <w:left w:val="double" w:sz="4" w:space="0" w:color="auto"/>
              <w:right w:val="double" w:sz="4" w:space="0" w:color="auto"/>
            </w:tcBorders>
            <w:shd w:val="clear" w:color="auto" w:fill="E2E2DE"/>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المقال</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167</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87,9</w:t>
            </w:r>
          </w:p>
        </w:tc>
        <w:tc>
          <w:tcPr>
            <w:tcW w:w="0" w:type="auto"/>
            <w:tcBorders>
              <w:lef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187</w:t>
            </w:r>
          </w:p>
        </w:tc>
        <w:tc>
          <w:tcPr>
            <w:tcW w:w="0" w:type="auto"/>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56,5</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43</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6,3</w:t>
            </w:r>
          </w:p>
        </w:tc>
        <w:tc>
          <w:tcPr>
            <w:tcW w:w="0" w:type="auto"/>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397</w:t>
            </w:r>
          </w:p>
        </w:tc>
        <w:tc>
          <w:tcPr>
            <w:tcW w:w="0" w:type="auto"/>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w:t>
            </w:r>
          </w:p>
        </w:tc>
      </w:tr>
      <w:tr w:rsidR="00974DE6" w:rsidRPr="00E37085" w:rsidTr="00E37085">
        <w:trPr>
          <w:trHeight w:val="70"/>
          <w:jc w:val="center"/>
        </w:trPr>
        <w:tc>
          <w:tcPr>
            <w:tcW w:w="0" w:type="auto"/>
            <w:tcBorders>
              <w:left w:val="double" w:sz="4" w:space="0" w:color="auto"/>
              <w:bottom w:val="double" w:sz="4" w:space="0" w:color="auto"/>
              <w:right w:val="double" w:sz="4" w:space="0" w:color="auto"/>
            </w:tcBorders>
            <w:shd w:val="clear" w:color="auto" w:fill="E2E2DE"/>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w:t>
            </w:r>
          </w:p>
        </w:tc>
        <w:tc>
          <w:tcPr>
            <w:tcW w:w="0" w:type="auto"/>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0" w:type="auto"/>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0" w:type="auto"/>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0" w:type="auto"/>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Borders>
              <w:top w:val="double" w:sz="4" w:space="0" w:color="auto"/>
              <w:bottom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c>
          <w:tcPr>
            <w:tcW w:w="0" w:type="auto"/>
            <w:tcBorders>
              <w:top w:val="double" w:sz="4" w:space="0" w:color="auto"/>
              <w:bottom w:val="double" w:sz="4" w:space="0" w:color="auto"/>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يتضح من الجدول رقم(1): أن الخبر أحتل المرتبة الأولى لشكل المادة الصحفية التي عرضت من خلالها قضايا الإسلام السياسي بالصحف الإلكترونية عينة الدراسة بنسبة 67%، يليه المقال بنسبة 33%.</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اللغة المستخدمة بالصحف الإلكترونية:</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جدول(2)</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اللغة المستخدمة بالصحف الإلكترونية عينة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850"/>
        <w:gridCol w:w="850"/>
        <w:gridCol w:w="862"/>
        <w:gridCol w:w="974"/>
        <w:gridCol w:w="1255"/>
        <w:gridCol w:w="1255"/>
        <w:gridCol w:w="1030"/>
        <w:gridCol w:w="960"/>
      </w:tblGrid>
      <w:tr w:rsidR="00974DE6" w:rsidRPr="00E37085" w:rsidTr="00E37085">
        <w:trPr>
          <w:trHeight w:val="177"/>
          <w:jc w:val="center"/>
        </w:trPr>
        <w:tc>
          <w:tcPr>
            <w:tcW w:w="0" w:type="auto"/>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اللغة المستخدمة </w:t>
            </w:r>
          </w:p>
        </w:tc>
        <w:tc>
          <w:tcPr>
            <w:tcW w:w="0" w:type="auto"/>
            <w:gridSpan w:val="2"/>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الأهرام</w:t>
            </w:r>
          </w:p>
        </w:tc>
        <w:tc>
          <w:tcPr>
            <w:tcW w:w="0" w:type="auto"/>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0" w:type="auto"/>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0" w:type="auto"/>
            <w:gridSpan w:val="2"/>
            <w:tcBorders>
              <w:top w:val="double" w:sz="4" w:space="0" w:color="auto"/>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w:t>
            </w:r>
          </w:p>
        </w:tc>
      </w:tr>
      <w:tr w:rsidR="00974DE6" w:rsidRPr="00E37085" w:rsidTr="00E37085">
        <w:trPr>
          <w:trHeight w:val="70"/>
          <w:jc w:val="center"/>
        </w:trPr>
        <w:tc>
          <w:tcPr>
            <w:tcW w:w="0" w:type="auto"/>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0" w:type="auto"/>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70"/>
          <w:jc w:val="center"/>
        </w:trPr>
        <w:tc>
          <w:tcPr>
            <w:tcW w:w="0" w:type="auto"/>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الفصحى المبسطة</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Borders>
              <w:lef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328</w:t>
            </w:r>
          </w:p>
        </w:tc>
        <w:tc>
          <w:tcPr>
            <w:tcW w:w="0" w:type="auto"/>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99,1</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1198</w:t>
            </w:r>
          </w:p>
        </w:tc>
        <w:tc>
          <w:tcPr>
            <w:tcW w:w="0" w:type="auto"/>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99.7</w:t>
            </w:r>
          </w:p>
        </w:tc>
      </w:tr>
      <w:tr w:rsidR="00974DE6" w:rsidRPr="00E37085" w:rsidTr="00E37085">
        <w:trPr>
          <w:trHeight w:val="70"/>
          <w:jc w:val="center"/>
        </w:trPr>
        <w:tc>
          <w:tcPr>
            <w:tcW w:w="0" w:type="auto"/>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العامية</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0,9</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w:t>
            </w:r>
          </w:p>
        </w:tc>
        <w:tc>
          <w:tcPr>
            <w:tcW w:w="0" w:type="auto"/>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0,3</w:t>
            </w:r>
          </w:p>
        </w:tc>
      </w:tr>
      <w:tr w:rsidR="00974DE6" w:rsidRPr="00E37085" w:rsidTr="00E37085">
        <w:trPr>
          <w:trHeight w:val="70"/>
          <w:jc w:val="center"/>
        </w:trPr>
        <w:tc>
          <w:tcPr>
            <w:tcW w:w="0" w:type="auto"/>
            <w:tcBorders>
              <w:left w:val="double" w:sz="4" w:space="0" w:color="auto"/>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w:t>
            </w:r>
          </w:p>
        </w:tc>
        <w:tc>
          <w:tcPr>
            <w:tcW w:w="0" w:type="auto"/>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0" w:type="auto"/>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0" w:type="auto"/>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0" w:type="auto"/>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Borders>
              <w:top w:val="double" w:sz="4" w:space="0" w:color="auto"/>
              <w:bottom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c>
          <w:tcPr>
            <w:tcW w:w="0" w:type="auto"/>
            <w:tcBorders>
              <w:top w:val="double" w:sz="4" w:space="0" w:color="auto"/>
              <w:bottom w:val="double" w:sz="4" w:space="0" w:color="auto"/>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يتضح من الجدول رقم(2) : أن الفصحى المبسطة أحتلت المرتبة الأولى للغة المستخدمة في تأطير قضايا الإسلام السياسي بالصحف الإلكترونية عينة الدراسة بنسبة 99,7%، يليها بالمرتبة الثانية العامية بنسبة ضئيلة بلغت 0,3، بينما لم تستخدم الفصحى في تأطير قضايا الإسلام السياسي بالصحف الإلكترونية عينة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3-عناصر الابراز المستخدمة في المادة الصحفية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أ- العنوان:</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جدول(3)</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العنوان من حيث الاستخدام في الصحف الإلكترونية عينة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917"/>
        <w:gridCol w:w="1325"/>
        <w:gridCol w:w="882"/>
        <w:gridCol w:w="996"/>
        <w:gridCol w:w="1019"/>
        <w:gridCol w:w="1148"/>
        <w:gridCol w:w="823"/>
        <w:gridCol w:w="929"/>
      </w:tblGrid>
      <w:tr w:rsidR="00974DE6" w:rsidRPr="00E37085" w:rsidTr="00E37085">
        <w:trPr>
          <w:trHeight w:val="177"/>
          <w:jc w:val="center"/>
        </w:trPr>
        <w:tc>
          <w:tcPr>
            <w:tcW w:w="1786" w:type="dxa"/>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من حيث</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الاستخدام</w:t>
            </w:r>
          </w:p>
        </w:tc>
        <w:tc>
          <w:tcPr>
            <w:tcW w:w="1849" w:type="dxa"/>
            <w:gridSpan w:val="2"/>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الأهرام الإلكترونية</w:t>
            </w:r>
          </w:p>
        </w:tc>
        <w:tc>
          <w:tcPr>
            <w:tcW w:w="1548"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1787"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1445" w:type="dxa"/>
            <w:gridSpan w:val="2"/>
            <w:tcBorders>
              <w:top w:val="double" w:sz="4" w:space="0" w:color="auto"/>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ab/>
            </w:r>
            <w:r w:rsidRPr="00E37085">
              <w:rPr>
                <w:rFonts w:ascii="Times New Roman" w:hAnsi="Times New Roman" w:cs="Times New Roman"/>
                <w:sz w:val="26"/>
                <w:szCs w:val="28"/>
                <w:rtl/>
              </w:rPr>
              <w:tab/>
              <w:t>الإجمالي</w:t>
            </w:r>
          </w:p>
        </w:tc>
      </w:tr>
      <w:tr w:rsidR="00974DE6" w:rsidRPr="00E37085" w:rsidTr="00E37085">
        <w:trPr>
          <w:trHeight w:val="70"/>
          <w:jc w:val="center"/>
        </w:trPr>
        <w:tc>
          <w:tcPr>
            <w:tcW w:w="1786" w:type="dxa"/>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756"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1093"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27"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821"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840"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947"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79"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766"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465"/>
          <w:jc w:val="center"/>
        </w:trPr>
        <w:tc>
          <w:tcPr>
            <w:tcW w:w="1786"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رئيسي</w:t>
            </w:r>
          </w:p>
        </w:tc>
        <w:tc>
          <w:tcPr>
            <w:tcW w:w="756"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40</w:t>
            </w:r>
          </w:p>
        </w:tc>
        <w:tc>
          <w:tcPr>
            <w:tcW w:w="109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21,1</w:t>
            </w:r>
          </w:p>
        </w:tc>
        <w:tc>
          <w:tcPr>
            <w:tcW w:w="72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158</w:t>
            </w:r>
          </w:p>
        </w:tc>
        <w:tc>
          <w:tcPr>
            <w:tcW w:w="821"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47,7</w:t>
            </w:r>
          </w:p>
        </w:tc>
        <w:tc>
          <w:tcPr>
            <w:tcW w:w="84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660</w:t>
            </w:r>
          </w:p>
        </w:tc>
        <w:tc>
          <w:tcPr>
            <w:tcW w:w="94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97</w:t>
            </w:r>
          </w:p>
        </w:tc>
        <w:tc>
          <w:tcPr>
            <w:tcW w:w="67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858</w:t>
            </w:r>
          </w:p>
        </w:tc>
        <w:tc>
          <w:tcPr>
            <w:tcW w:w="766"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71,4</w:t>
            </w:r>
          </w:p>
        </w:tc>
      </w:tr>
      <w:tr w:rsidR="00974DE6" w:rsidRPr="00E37085" w:rsidTr="00E37085">
        <w:trPr>
          <w:trHeight w:val="465"/>
          <w:jc w:val="center"/>
        </w:trPr>
        <w:tc>
          <w:tcPr>
            <w:tcW w:w="1786"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ثابت</w:t>
            </w:r>
          </w:p>
        </w:tc>
        <w:tc>
          <w:tcPr>
            <w:tcW w:w="756"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150</w:t>
            </w:r>
          </w:p>
        </w:tc>
        <w:tc>
          <w:tcPr>
            <w:tcW w:w="109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78,9</w:t>
            </w:r>
          </w:p>
        </w:tc>
        <w:tc>
          <w:tcPr>
            <w:tcW w:w="72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140</w:t>
            </w:r>
          </w:p>
        </w:tc>
        <w:tc>
          <w:tcPr>
            <w:tcW w:w="821"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42.3</w:t>
            </w:r>
          </w:p>
        </w:tc>
        <w:tc>
          <w:tcPr>
            <w:tcW w:w="84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20</w:t>
            </w:r>
          </w:p>
        </w:tc>
        <w:tc>
          <w:tcPr>
            <w:tcW w:w="94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w:t>
            </w:r>
          </w:p>
        </w:tc>
        <w:tc>
          <w:tcPr>
            <w:tcW w:w="67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310</w:t>
            </w:r>
          </w:p>
        </w:tc>
        <w:tc>
          <w:tcPr>
            <w:tcW w:w="766"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25,8</w:t>
            </w:r>
          </w:p>
        </w:tc>
      </w:tr>
      <w:tr w:rsidR="00974DE6" w:rsidRPr="00E37085" w:rsidTr="00E37085">
        <w:trPr>
          <w:trHeight w:val="70"/>
          <w:jc w:val="center"/>
        </w:trPr>
        <w:tc>
          <w:tcPr>
            <w:tcW w:w="1786"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تمهيدي</w:t>
            </w:r>
          </w:p>
        </w:tc>
        <w:tc>
          <w:tcPr>
            <w:tcW w:w="756"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13</w:t>
            </w:r>
          </w:p>
        </w:tc>
        <w:tc>
          <w:tcPr>
            <w:tcW w:w="109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w:t>
            </w:r>
          </w:p>
        </w:tc>
        <w:tc>
          <w:tcPr>
            <w:tcW w:w="72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w:t>
            </w:r>
          </w:p>
        </w:tc>
        <w:tc>
          <w:tcPr>
            <w:tcW w:w="821"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w:t>
            </w:r>
          </w:p>
        </w:tc>
        <w:tc>
          <w:tcPr>
            <w:tcW w:w="84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255</w:t>
            </w:r>
          </w:p>
        </w:tc>
        <w:tc>
          <w:tcPr>
            <w:tcW w:w="94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37,5</w:t>
            </w:r>
          </w:p>
        </w:tc>
        <w:tc>
          <w:tcPr>
            <w:tcW w:w="67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305</w:t>
            </w:r>
          </w:p>
        </w:tc>
        <w:tc>
          <w:tcPr>
            <w:tcW w:w="766"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25,4</w:t>
            </w:r>
          </w:p>
        </w:tc>
      </w:tr>
      <w:tr w:rsidR="00974DE6" w:rsidRPr="00E37085" w:rsidTr="00E37085">
        <w:trPr>
          <w:trHeight w:val="70"/>
          <w:jc w:val="center"/>
        </w:trPr>
        <w:tc>
          <w:tcPr>
            <w:tcW w:w="1786"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ثانوي</w:t>
            </w:r>
          </w:p>
        </w:tc>
        <w:tc>
          <w:tcPr>
            <w:tcW w:w="756"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109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2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w:t>
            </w:r>
          </w:p>
        </w:tc>
        <w:tc>
          <w:tcPr>
            <w:tcW w:w="821"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3,6</w:t>
            </w:r>
          </w:p>
        </w:tc>
        <w:tc>
          <w:tcPr>
            <w:tcW w:w="84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94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7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w:t>
            </w:r>
          </w:p>
        </w:tc>
        <w:tc>
          <w:tcPr>
            <w:tcW w:w="766"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0,9</w:t>
            </w:r>
          </w:p>
        </w:tc>
      </w:tr>
      <w:tr w:rsidR="00974DE6" w:rsidRPr="00E37085" w:rsidTr="00E37085">
        <w:trPr>
          <w:trHeight w:val="70"/>
          <w:jc w:val="center"/>
        </w:trPr>
        <w:tc>
          <w:tcPr>
            <w:tcW w:w="1786" w:type="dxa"/>
            <w:tcBorders>
              <w:left w:val="double" w:sz="4" w:space="0" w:color="auto"/>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 العام</w:t>
            </w:r>
          </w:p>
        </w:tc>
        <w:tc>
          <w:tcPr>
            <w:tcW w:w="1849" w:type="dxa"/>
            <w:gridSpan w:val="2"/>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1548" w:type="dxa"/>
            <w:gridSpan w:val="2"/>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1787" w:type="dxa"/>
            <w:gridSpan w:val="2"/>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1445" w:type="dxa"/>
            <w:gridSpan w:val="2"/>
            <w:tcBorders>
              <w:top w:val="double" w:sz="4" w:space="0" w:color="auto"/>
              <w:bottom w:val="double" w:sz="4" w:space="0" w:color="auto"/>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يتضح من الجدول رقم (3): أن العنوان الرئيسي أحتل المرتبة الأولى بنسبة 71,4% بالصحف الإلكترونية عينة الدراسة، يليه العنوان الثابت بالمرتبة الثانية بنسبة25,8%، ثم العنوان التمهيدي بالمرتبة الثالثة بنسبة 25,4%، وأخيرًا العنوان الثانوي بنسبة 0,9%.</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ب- الصور:</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جدول(4)</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الصور المستخدمة في الصحف الإلكترونية عينة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195"/>
        <w:gridCol w:w="1341"/>
        <w:gridCol w:w="1063"/>
        <w:gridCol w:w="1062"/>
        <w:gridCol w:w="1070"/>
        <w:gridCol w:w="1111"/>
        <w:gridCol w:w="1063"/>
        <w:gridCol w:w="1189"/>
      </w:tblGrid>
      <w:tr w:rsidR="00974DE6" w:rsidRPr="00E37085" w:rsidTr="00E37085">
        <w:trPr>
          <w:trHeight w:val="177"/>
          <w:jc w:val="center"/>
        </w:trPr>
        <w:tc>
          <w:tcPr>
            <w:tcW w:w="0" w:type="auto"/>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الصور </w:t>
            </w:r>
          </w:p>
        </w:tc>
        <w:tc>
          <w:tcPr>
            <w:tcW w:w="0" w:type="auto"/>
            <w:gridSpan w:val="2"/>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الأهرام الإلكترونية</w:t>
            </w:r>
          </w:p>
        </w:tc>
        <w:tc>
          <w:tcPr>
            <w:tcW w:w="0" w:type="auto"/>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0" w:type="auto"/>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0" w:type="auto"/>
            <w:gridSpan w:val="2"/>
            <w:tcBorders>
              <w:top w:val="double" w:sz="4" w:space="0" w:color="auto"/>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ab/>
            </w:r>
            <w:r w:rsidRPr="00E37085">
              <w:rPr>
                <w:rFonts w:ascii="Times New Roman" w:hAnsi="Times New Roman" w:cs="Times New Roman"/>
                <w:sz w:val="26"/>
                <w:szCs w:val="28"/>
                <w:rtl/>
              </w:rPr>
              <w:tab/>
              <w:t>الإجمالي</w:t>
            </w:r>
          </w:p>
        </w:tc>
      </w:tr>
      <w:tr w:rsidR="00974DE6" w:rsidRPr="00E37085" w:rsidTr="00E37085">
        <w:trPr>
          <w:trHeight w:val="70"/>
          <w:jc w:val="center"/>
        </w:trPr>
        <w:tc>
          <w:tcPr>
            <w:tcW w:w="0" w:type="auto"/>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0" w:type="auto"/>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70"/>
          <w:jc w:val="center"/>
        </w:trPr>
        <w:tc>
          <w:tcPr>
            <w:tcW w:w="0" w:type="auto"/>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مصحوبة</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184</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96,8</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82</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24,8</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618</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91</w:t>
            </w:r>
          </w:p>
        </w:tc>
        <w:tc>
          <w:tcPr>
            <w:tcW w:w="0" w:type="auto"/>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884</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73,6</w:t>
            </w:r>
          </w:p>
        </w:tc>
      </w:tr>
      <w:tr w:rsidR="00974DE6" w:rsidRPr="00E37085" w:rsidTr="00E37085">
        <w:trPr>
          <w:trHeight w:val="465"/>
          <w:jc w:val="center"/>
        </w:trPr>
        <w:tc>
          <w:tcPr>
            <w:tcW w:w="883"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غير مصحوبة</w:t>
            </w:r>
          </w:p>
        </w:tc>
        <w:tc>
          <w:tcPr>
            <w:tcW w:w="9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w:t>
            </w:r>
          </w:p>
        </w:tc>
        <w:tc>
          <w:tcPr>
            <w:tcW w:w="1066"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3,2</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249</w:t>
            </w:r>
          </w:p>
        </w:tc>
        <w:tc>
          <w:tcPr>
            <w:tcW w:w="849"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75,2</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62</w:t>
            </w:r>
          </w:p>
        </w:tc>
        <w:tc>
          <w:tcPr>
            <w:tcW w:w="882"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w:t>
            </w:r>
          </w:p>
        </w:tc>
        <w:tc>
          <w:tcPr>
            <w:tcW w:w="850"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317</w:t>
            </w:r>
          </w:p>
        </w:tc>
        <w:tc>
          <w:tcPr>
            <w:tcW w:w="95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26,4</w:t>
            </w:r>
          </w:p>
        </w:tc>
      </w:tr>
      <w:tr w:rsidR="00974DE6" w:rsidRPr="00E37085" w:rsidTr="00E37085">
        <w:trPr>
          <w:trHeight w:val="70"/>
          <w:jc w:val="center"/>
        </w:trPr>
        <w:tc>
          <w:tcPr>
            <w:tcW w:w="883" w:type="dxa"/>
            <w:tcBorders>
              <w:left w:val="double" w:sz="4" w:space="0" w:color="auto"/>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w:t>
            </w:r>
          </w:p>
        </w:tc>
        <w:tc>
          <w:tcPr>
            <w:tcW w:w="950"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1066"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850"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849"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850"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882"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850" w:type="dxa"/>
            <w:tcBorders>
              <w:top w:val="double" w:sz="4" w:space="0" w:color="auto"/>
              <w:bottom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c>
          <w:tcPr>
            <w:tcW w:w="950" w:type="dxa"/>
            <w:tcBorders>
              <w:top w:val="double" w:sz="4" w:space="0" w:color="auto"/>
              <w:bottom w:val="double" w:sz="4" w:space="0" w:color="auto"/>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يتضح من الجدول رقم(4): أن استخدام الصور بالصحف الإلكترونية عينة الدراسة بلغت نسبته 6,73%، وعدم استخدام الصور بلغت نسبته 4,26 %.</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 لون الأرضية بالصحف الإلكترونية:</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جدول(5)</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لون الأرضية بالصحف الإلكترونية عينة الدراسة</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325"/>
        <w:gridCol w:w="1325"/>
        <w:gridCol w:w="834"/>
        <w:gridCol w:w="834"/>
        <w:gridCol w:w="1139"/>
        <w:gridCol w:w="1139"/>
        <w:gridCol w:w="935"/>
        <w:gridCol w:w="772"/>
      </w:tblGrid>
      <w:tr w:rsidR="00974DE6" w:rsidRPr="00E37085" w:rsidTr="00E37085">
        <w:trPr>
          <w:trHeight w:val="177"/>
        </w:trPr>
        <w:tc>
          <w:tcPr>
            <w:tcW w:w="1455" w:type="dxa"/>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الارضية</w:t>
            </w:r>
          </w:p>
        </w:tc>
        <w:tc>
          <w:tcPr>
            <w:tcW w:w="2028" w:type="dxa"/>
            <w:gridSpan w:val="2"/>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الأهرام الإلكترونية</w:t>
            </w:r>
          </w:p>
        </w:tc>
        <w:tc>
          <w:tcPr>
            <w:tcW w:w="1276"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1744"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1307" w:type="dxa"/>
            <w:gridSpan w:val="2"/>
            <w:tcBorders>
              <w:top w:val="double" w:sz="4" w:space="0" w:color="auto"/>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ab/>
            </w:r>
            <w:r w:rsidRPr="00E37085">
              <w:rPr>
                <w:rFonts w:ascii="Times New Roman" w:hAnsi="Times New Roman" w:cs="Times New Roman"/>
                <w:sz w:val="26"/>
                <w:szCs w:val="28"/>
                <w:rtl/>
              </w:rPr>
              <w:tab/>
              <w:t>الإجمالي</w:t>
            </w:r>
          </w:p>
        </w:tc>
      </w:tr>
      <w:tr w:rsidR="00974DE6" w:rsidRPr="00E37085" w:rsidTr="00E37085">
        <w:trPr>
          <w:trHeight w:val="258"/>
        </w:trPr>
        <w:tc>
          <w:tcPr>
            <w:tcW w:w="1455" w:type="dxa"/>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1014"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1014"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38"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38"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872"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872"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16"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591"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520"/>
        </w:trPr>
        <w:tc>
          <w:tcPr>
            <w:tcW w:w="1455" w:type="dxa"/>
            <w:tcBorders>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بيضاء</w:t>
            </w:r>
          </w:p>
        </w:tc>
        <w:tc>
          <w:tcPr>
            <w:tcW w:w="1014" w:type="dxa"/>
            <w:tcBorders>
              <w:lef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1014" w:type="dxa"/>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638" w:type="dxa"/>
            <w:tcBorders>
              <w:lef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313</w:t>
            </w:r>
          </w:p>
        </w:tc>
        <w:tc>
          <w:tcPr>
            <w:tcW w:w="638" w:type="dxa"/>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100</w:t>
            </w:r>
          </w:p>
          <w:p w:rsidR="00974DE6" w:rsidRPr="00E37085" w:rsidRDefault="00974DE6" w:rsidP="00E37085">
            <w:pPr>
              <w:spacing w:line="40" w:lineRule="atLeast"/>
              <w:rPr>
                <w:rFonts w:ascii="Times New Roman" w:hAnsi="Times New Roman" w:cs="Times New Roman"/>
                <w:sz w:val="26"/>
                <w:szCs w:val="28"/>
              </w:rPr>
            </w:pPr>
          </w:p>
        </w:tc>
        <w:tc>
          <w:tcPr>
            <w:tcW w:w="872" w:type="dxa"/>
            <w:tcBorders>
              <w:lef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872" w:type="dxa"/>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716" w:type="dxa"/>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c>
          <w:tcPr>
            <w:tcW w:w="591" w:type="dxa"/>
            <w:tcBorders>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r>
      <w:tr w:rsidR="00974DE6" w:rsidRPr="00E37085" w:rsidTr="00E37085">
        <w:trPr>
          <w:trHeight w:val="70"/>
        </w:trPr>
        <w:tc>
          <w:tcPr>
            <w:tcW w:w="1455" w:type="dxa"/>
            <w:tcBorders>
              <w:left w:val="double" w:sz="4" w:space="0" w:color="auto"/>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w:t>
            </w:r>
          </w:p>
        </w:tc>
        <w:tc>
          <w:tcPr>
            <w:tcW w:w="1014"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1014"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638"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638"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872"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872"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716" w:type="dxa"/>
            <w:tcBorders>
              <w:top w:val="double" w:sz="4" w:space="0" w:color="auto"/>
              <w:bottom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c>
          <w:tcPr>
            <w:tcW w:w="591" w:type="dxa"/>
            <w:tcBorders>
              <w:top w:val="double" w:sz="4" w:space="0" w:color="auto"/>
              <w:bottom w:val="double" w:sz="4" w:space="0" w:color="auto"/>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 xml:space="preserve"> يتضح من الجدول رقم(5): أن الأرضية البيضاء تفوقت على الأرضية الملونة بنسبة بلغت 100% بالصحف الإلكترونية الثلاث عينة الدراسة.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د-الوسائط المتعددة بالصحف الإلكترونية:</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جدول(6)</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الوسائط المتعددة بالصحف الإلكترونية عينة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965"/>
        <w:gridCol w:w="1314"/>
        <w:gridCol w:w="1314"/>
        <w:gridCol w:w="826"/>
        <w:gridCol w:w="826"/>
        <w:gridCol w:w="1061"/>
        <w:gridCol w:w="1197"/>
        <w:gridCol w:w="928"/>
        <w:gridCol w:w="864"/>
      </w:tblGrid>
      <w:tr w:rsidR="00974DE6" w:rsidRPr="00E37085" w:rsidTr="00E37085">
        <w:trPr>
          <w:trHeight w:val="177"/>
          <w:jc w:val="center"/>
        </w:trPr>
        <w:tc>
          <w:tcPr>
            <w:tcW w:w="1447" w:type="dxa"/>
            <w:gridSpan w:val="2"/>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الوسائط المتعددة</w:t>
            </w:r>
          </w:p>
        </w:tc>
        <w:tc>
          <w:tcPr>
            <w:tcW w:w="2028" w:type="dxa"/>
            <w:gridSpan w:val="2"/>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الأهرام الإلكترونية</w:t>
            </w:r>
          </w:p>
        </w:tc>
        <w:tc>
          <w:tcPr>
            <w:tcW w:w="1276"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1743"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1383" w:type="dxa"/>
            <w:gridSpan w:val="2"/>
            <w:tcBorders>
              <w:top w:val="double" w:sz="4" w:space="0" w:color="auto"/>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ab/>
            </w:r>
            <w:r w:rsidRPr="00E37085">
              <w:rPr>
                <w:rFonts w:ascii="Times New Roman" w:hAnsi="Times New Roman" w:cs="Times New Roman"/>
                <w:sz w:val="26"/>
                <w:szCs w:val="28"/>
                <w:rtl/>
              </w:rPr>
              <w:tab/>
              <w:t>الإجمالي</w:t>
            </w:r>
          </w:p>
        </w:tc>
      </w:tr>
      <w:tr w:rsidR="00974DE6" w:rsidRPr="00E37085" w:rsidTr="00E37085">
        <w:trPr>
          <w:trHeight w:val="70"/>
          <w:jc w:val="center"/>
        </w:trPr>
        <w:tc>
          <w:tcPr>
            <w:tcW w:w="1447" w:type="dxa"/>
            <w:gridSpan w:val="2"/>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1014"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1014"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38"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38"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819"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924"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16"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67"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70"/>
          <w:jc w:val="center"/>
        </w:trPr>
        <w:tc>
          <w:tcPr>
            <w:tcW w:w="1447" w:type="dxa"/>
            <w:gridSpan w:val="2"/>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لا توجد</w:t>
            </w:r>
          </w:p>
        </w:tc>
        <w:tc>
          <w:tcPr>
            <w:tcW w:w="101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1014"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63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638"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819"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662</w:t>
            </w:r>
          </w:p>
        </w:tc>
        <w:tc>
          <w:tcPr>
            <w:tcW w:w="924"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97,4</w:t>
            </w:r>
          </w:p>
        </w:tc>
        <w:tc>
          <w:tcPr>
            <w:tcW w:w="71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1183</w:t>
            </w:r>
          </w:p>
        </w:tc>
        <w:tc>
          <w:tcPr>
            <w:tcW w:w="6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98,5</w:t>
            </w:r>
          </w:p>
        </w:tc>
      </w:tr>
      <w:tr w:rsidR="00974DE6" w:rsidRPr="00E37085" w:rsidTr="00E37085">
        <w:trPr>
          <w:trHeight w:val="465"/>
          <w:jc w:val="center"/>
        </w:trPr>
        <w:tc>
          <w:tcPr>
            <w:tcW w:w="702" w:type="dxa"/>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 توجد</w:t>
            </w:r>
          </w:p>
        </w:tc>
        <w:tc>
          <w:tcPr>
            <w:tcW w:w="745"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فيديو</w:t>
            </w:r>
          </w:p>
        </w:tc>
        <w:tc>
          <w:tcPr>
            <w:tcW w:w="101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1014"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3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38"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819"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w:t>
            </w:r>
          </w:p>
        </w:tc>
        <w:tc>
          <w:tcPr>
            <w:tcW w:w="924"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2.6</w:t>
            </w:r>
          </w:p>
        </w:tc>
        <w:tc>
          <w:tcPr>
            <w:tcW w:w="71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w:t>
            </w:r>
          </w:p>
        </w:tc>
        <w:tc>
          <w:tcPr>
            <w:tcW w:w="6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w:t>
            </w:r>
          </w:p>
        </w:tc>
      </w:tr>
      <w:tr w:rsidR="00974DE6" w:rsidRPr="00E37085" w:rsidTr="00E37085">
        <w:trPr>
          <w:trHeight w:val="70"/>
          <w:jc w:val="center"/>
        </w:trPr>
        <w:tc>
          <w:tcPr>
            <w:tcW w:w="1447" w:type="dxa"/>
            <w:gridSpan w:val="2"/>
            <w:tcBorders>
              <w:left w:val="double" w:sz="4" w:space="0" w:color="auto"/>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w:t>
            </w:r>
          </w:p>
        </w:tc>
        <w:tc>
          <w:tcPr>
            <w:tcW w:w="1014"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1014"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638"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638"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819"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924"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716" w:type="dxa"/>
            <w:tcBorders>
              <w:top w:val="double" w:sz="4" w:space="0" w:color="auto"/>
              <w:bottom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c>
          <w:tcPr>
            <w:tcW w:w="667" w:type="dxa"/>
            <w:tcBorders>
              <w:top w:val="double" w:sz="4" w:space="0" w:color="auto"/>
              <w:bottom w:val="double" w:sz="4" w:space="0" w:color="auto"/>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يتضح من الجدول رقم(6): أن الوسائط المتعددة بالصحف الإلكترونية عينة الدراسة المستخدمة في تأطير قضايا الإسلام السياسي جاءت (لا توجد) بنسبة 97,4%، و(توجد) بنسبة 1,5%.</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4- الوسائط التفاعلية بالصحف الإلكترونية:</w:t>
      </w:r>
    </w:p>
    <w:p w:rsidR="00974DE6" w:rsidRPr="00E37085" w:rsidRDefault="00974DE6" w:rsidP="00E37085">
      <w:pPr>
        <w:numPr>
          <w:ilvl w:val="0"/>
          <w:numId w:val="14"/>
        </w:numPr>
        <w:tabs>
          <w:tab w:val="clear" w:pos="-567"/>
          <w:tab w:val="clear" w:pos="0"/>
          <w:tab w:val="clear" w:pos="170"/>
          <w:tab w:val="clear" w:pos="227"/>
          <w:tab w:val="clear" w:pos="283"/>
        </w:tabs>
        <w:autoSpaceDE w:val="0"/>
        <w:autoSpaceDN w:val="0"/>
        <w:spacing w:line="360" w:lineRule="auto"/>
        <w:ind w:left="0" w:firstLine="425"/>
        <w:rPr>
          <w:rFonts w:ascii="Times New Roman" w:hAnsi="Times New Roman" w:cs="Times New Roman"/>
          <w:sz w:val="26"/>
          <w:szCs w:val="28"/>
          <w:rtl/>
        </w:rPr>
      </w:pPr>
      <w:r w:rsidRPr="00E37085">
        <w:rPr>
          <w:rFonts w:ascii="Times New Roman" w:hAnsi="Times New Roman" w:cs="Times New Roman"/>
          <w:sz w:val="26"/>
          <w:szCs w:val="28"/>
          <w:rtl/>
        </w:rPr>
        <w:t>البريد الإلكتروني:</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جدول(7)</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البريد الإلكتروني كوسائط تفاعلية بالصحف الإلكترونية عينة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1954"/>
        <w:gridCol w:w="1074"/>
        <w:gridCol w:w="896"/>
        <w:gridCol w:w="1076"/>
        <w:gridCol w:w="747"/>
        <w:gridCol w:w="997"/>
        <w:gridCol w:w="886"/>
        <w:gridCol w:w="956"/>
        <w:gridCol w:w="881"/>
      </w:tblGrid>
      <w:tr w:rsidR="00974DE6" w:rsidRPr="00E37085" w:rsidTr="00E37085">
        <w:trPr>
          <w:trHeight w:val="177"/>
          <w:jc w:val="center"/>
        </w:trPr>
        <w:tc>
          <w:tcPr>
            <w:tcW w:w="2129" w:type="dxa"/>
            <w:gridSpan w:val="2"/>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(البريد الإلكتروني)</w:t>
            </w:r>
          </w:p>
        </w:tc>
        <w:tc>
          <w:tcPr>
            <w:tcW w:w="1559" w:type="dxa"/>
            <w:gridSpan w:val="2"/>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الأهرام الإلكترونية</w:t>
            </w:r>
          </w:p>
        </w:tc>
        <w:tc>
          <w:tcPr>
            <w:tcW w:w="1442"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1490"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1453" w:type="dxa"/>
            <w:gridSpan w:val="2"/>
            <w:tcBorders>
              <w:top w:val="double" w:sz="4" w:space="0" w:color="auto"/>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tl/>
              </w:rPr>
            </w:pP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ab/>
            </w:r>
            <w:r w:rsidRPr="00E37085">
              <w:rPr>
                <w:rFonts w:ascii="Times New Roman" w:hAnsi="Times New Roman" w:cs="Times New Roman"/>
                <w:sz w:val="26"/>
                <w:szCs w:val="28"/>
                <w:rtl/>
              </w:rPr>
              <w:tab/>
              <w:t>الإجمالي</w:t>
            </w:r>
          </w:p>
        </w:tc>
      </w:tr>
      <w:tr w:rsidR="00974DE6" w:rsidRPr="00E37085" w:rsidTr="00E37085">
        <w:trPr>
          <w:trHeight w:val="70"/>
          <w:jc w:val="center"/>
        </w:trPr>
        <w:tc>
          <w:tcPr>
            <w:tcW w:w="2129" w:type="dxa"/>
            <w:gridSpan w:val="2"/>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850"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709"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851"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591"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89"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701"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56"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97"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476"/>
          <w:jc w:val="center"/>
        </w:trPr>
        <w:tc>
          <w:tcPr>
            <w:tcW w:w="2129" w:type="dxa"/>
            <w:gridSpan w:val="2"/>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لا توجد </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169</w:t>
            </w:r>
          </w:p>
        </w:tc>
        <w:tc>
          <w:tcPr>
            <w:tcW w:w="709"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89</w:t>
            </w:r>
          </w:p>
        </w:tc>
        <w:tc>
          <w:tcPr>
            <w:tcW w:w="85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298</w:t>
            </w:r>
          </w:p>
        </w:tc>
        <w:tc>
          <w:tcPr>
            <w:tcW w:w="591"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90</w:t>
            </w:r>
          </w:p>
        </w:tc>
        <w:tc>
          <w:tcPr>
            <w:tcW w:w="789"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701"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1147</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95,5</w:t>
            </w:r>
          </w:p>
        </w:tc>
      </w:tr>
      <w:tr w:rsidR="00974DE6" w:rsidRPr="00E37085" w:rsidTr="00E37085">
        <w:trPr>
          <w:trHeight w:val="476"/>
          <w:jc w:val="center"/>
        </w:trPr>
        <w:tc>
          <w:tcPr>
            <w:tcW w:w="583" w:type="dxa"/>
            <w:vMerge w:val="restart"/>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توجد</w:t>
            </w:r>
          </w:p>
        </w:tc>
        <w:tc>
          <w:tcPr>
            <w:tcW w:w="1546"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المحرر</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w:t>
            </w:r>
          </w:p>
        </w:tc>
        <w:tc>
          <w:tcPr>
            <w:tcW w:w="709"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9,5</w:t>
            </w:r>
          </w:p>
        </w:tc>
        <w:tc>
          <w:tcPr>
            <w:tcW w:w="85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w:t>
            </w:r>
          </w:p>
        </w:tc>
        <w:tc>
          <w:tcPr>
            <w:tcW w:w="591"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w:t>
            </w:r>
          </w:p>
        </w:tc>
        <w:tc>
          <w:tcPr>
            <w:tcW w:w="789"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01"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51</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4,2</w:t>
            </w:r>
          </w:p>
        </w:tc>
      </w:tr>
      <w:tr w:rsidR="00974DE6" w:rsidRPr="00E37085" w:rsidTr="00E37085">
        <w:trPr>
          <w:trHeight w:val="70"/>
          <w:jc w:val="center"/>
        </w:trPr>
        <w:tc>
          <w:tcPr>
            <w:tcW w:w="583" w:type="dxa"/>
            <w:vMerge/>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1546"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الصحيفة </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w:t>
            </w:r>
          </w:p>
        </w:tc>
        <w:tc>
          <w:tcPr>
            <w:tcW w:w="709"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w:t>
            </w:r>
          </w:p>
        </w:tc>
        <w:tc>
          <w:tcPr>
            <w:tcW w:w="85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91"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89"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01"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0,3</w:t>
            </w:r>
          </w:p>
        </w:tc>
      </w:tr>
      <w:tr w:rsidR="00974DE6" w:rsidRPr="00E37085" w:rsidTr="00E37085">
        <w:trPr>
          <w:trHeight w:val="70"/>
          <w:jc w:val="center"/>
        </w:trPr>
        <w:tc>
          <w:tcPr>
            <w:tcW w:w="2129" w:type="dxa"/>
            <w:gridSpan w:val="2"/>
            <w:tcBorders>
              <w:left w:val="double" w:sz="4" w:space="0" w:color="auto"/>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w:t>
            </w:r>
          </w:p>
        </w:tc>
        <w:tc>
          <w:tcPr>
            <w:tcW w:w="850"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709"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851"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591"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789"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701"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756" w:type="dxa"/>
            <w:tcBorders>
              <w:top w:val="double" w:sz="4" w:space="0" w:color="auto"/>
              <w:bottom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c>
          <w:tcPr>
            <w:tcW w:w="697" w:type="dxa"/>
            <w:tcBorders>
              <w:top w:val="double" w:sz="4" w:space="0" w:color="auto"/>
              <w:bottom w:val="double" w:sz="4" w:space="0" w:color="auto"/>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يتضح من الجدول رقم(7): أن وسائط تحقيق التفاعلية (البريد الإلكتروني) بالصحف الإلكترونية عينة الدراسة جاءت (لا توجد) بنسبة 95,5%، و(توجد) بنسبة 4,5% موزعة على 4,2% للبريد الإلكتروني للمحرر، 0,3% للبريد الإلكتروني للصحيفة.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ب- تعليقات القراء:</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جدول(8)</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تعليقات القراء كوسائط تفاعلية بالصحف الإلكترونية عينة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1212"/>
        <w:gridCol w:w="1256"/>
        <w:gridCol w:w="988"/>
        <w:gridCol w:w="851"/>
        <w:gridCol w:w="20"/>
        <w:gridCol w:w="1211"/>
        <w:gridCol w:w="1228"/>
        <w:gridCol w:w="997"/>
        <w:gridCol w:w="891"/>
      </w:tblGrid>
      <w:tr w:rsidR="00974DE6" w:rsidRPr="00E37085" w:rsidTr="00E37085">
        <w:trPr>
          <w:trHeight w:val="177"/>
          <w:jc w:val="center"/>
        </w:trPr>
        <w:tc>
          <w:tcPr>
            <w:tcW w:w="1269" w:type="dxa"/>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تعليقات القراء</w:t>
            </w:r>
          </w:p>
        </w:tc>
        <w:tc>
          <w:tcPr>
            <w:tcW w:w="2022" w:type="dxa"/>
            <w:gridSpan w:val="2"/>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الأهرام الإلكترونية</w:t>
            </w:r>
          </w:p>
        </w:tc>
        <w:tc>
          <w:tcPr>
            <w:tcW w:w="1522" w:type="dxa"/>
            <w:gridSpan w:val="3"/>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1998"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1547" w:type="dxa"/>
            <w:gridSpan w:val="2"/>
            <w:tcBorders>
              <w:top w:val="double" w:sz="4" w:space="0" w:color="auto"/>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ab/>
            </w:r>
            <w:r w:rsidRPr="00E37085">
              <w:rPr>
                <w:rFonts w:ascii="Times New Roman" w:hAnsi="Times New Roman" w:cs="Times New Roman"/>
                <w:sz w:val="26"/>
                <w:szCs w:val="28"/>
                <w:rtl/>
              </w:rPr>
              <w:tab/>
              <w:t>الإجمالي</w:t>
            </w:r>
          </w:p>
        </w:tc>
      </w:tr>
      <w:tr w:rsidR="00974DE6" w:rsidRPr="00E37085" w:rsidTr="00E37085">
        <w:trPr>
          <w:trHeight w:val="70"/>
          <w:jc w:val="center"/>
        </w:trPr>
        <w:tc>
          <w:tcPr>
            <w:tcW w:w="1269" w:type="dxa"/>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993"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1029"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809"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97"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1008" w:type="dxa"/>
            <w:gridSpan w:val="2"/>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1006"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817"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730"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70"/>
          <w:jc w:val="center"/>
        </w:trPr>
        <w:tc>
          <w:tcPr>
            <w:tcW w:w="1269"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لا توجد</w:t>
            </w:r>
          </w:p>
        </w:tc>
        <w:tc>
          <w:tcPr>
            <w:tcW w:w="993"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175</w:t>
            </w:r>
          </w:p>
        </w:tc>
        <w:tc>
          <w:tcPr>
            <w:tcW w:w="1029"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92,1</w:t>
            </w:r>
          </w:p>
        </w:tc>
        <w:tc>
          <w:tcPr>
            <w:tcW w:w="809"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92</w:t>
            </w:r>
          </w:p>
        </w:tc>
        <w:tc>
          <w:tcPr>
            <w:tcW w:w="697"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27,8</w:t>
            </w:r>
          </w:p>
        </w:tc>
        <w:tc>
          <w:tcPr>
            <w:tcW w:w="1008" w:type="dxa"/>
            <w:gridSpan w:val="2"/>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1006"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81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947</w:t>
            </w:r>
          </w:p>
        </w:tc>
        <w:tc>
          <w:tcPr>
            <w:tcW w:w="73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78,6</w:t>
            </w:r>
          </w:p>
        </w:tc>
      </w:tr>
      <w:tr w:rsidR="00974DE6" w:rsidRPr="00E37085" w:rsidTr="00E37085">
        <w:trPr>
          <w:trHeight w:val="70"/>
          <w:jc w:val="center"/>
        </w:trPr>
        <w:tc>
          <w:tcPr>
            <w:tcW w:w="1269"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توجد</w:t>
            </w:r>
          </w:p>
        </w:tc>
        <w:tc>
          <w:tcPr>
            <w:tcW w:w="993"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w:t>
            </w:r>
          </w:p>
        </w:tc>
        <w:tc>
          <w:tcPr>
            <w:tcW w:w="1029"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7,9</w:t>
            </w:r>
          </w:p>
        </w:tc>
        <w:tc>
          <w:tcPr>
            <w:tcW w:w="809"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239</w:t>
            </w:r>
          </w:p>
        </w:tc>
        <w:tc>
          <w:tcPr>
            <w:tcW w:w="697"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72,2</w:t>
            </w:r>
          </w:p>
        </w:tc>
        <w:tc>
          <w:tcPr>
            <w:tcW w:w="1008" w:type="dxa"/>
            <w:gridSpan w:val="2"/>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1006"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81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254</w:t>
            </w:r>
          </w:p>
        </w:tc>
        <w:tc>
          <w:tcPr>
            <w:tcW w:w="73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21,4</w:t>
            </w:r>
          </w:p>
        </w:tc>
      </w:tr>
      <w:tr w:rsidR="00974DE6" w:rsidRPr="00E37085" w:rsidTr="00E37085">
        <w:trPr>
          <w:trHeight w:val="70"/>
          <w:jc w:val="center"/>
        </w:trPr>
        <w:tc>
          <w:tcPr>
            <w:tcW w:w="1269" w:type="dxa"/>
            <w:tcBorders>
              <w:left w:val="double" w:sz="4" w:space="0" w:color="auto"/>
              <w:right w:val="double" w:sz="4" w:space="0" w:color="auto"/>
            </w:tcBorders>
            <w:shd w:val="clear" w:color="auto" w:fill="D9D9D9"/>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عدد التعليقات</w:t>
            </w:r>
          </w:p>
        </w:tc>
        <w:tc>
          <w:tcPr>
            <w:tcW w:w="2022" w:type="dxa"/>
            <w:gridSpan w:val="2"/>
            <w:tcBorders>
              <w:left w:val="double" w:sz="4" w:space="0" w:color="auto"/>
              <w:right w:val="double" w:sz="4" w:space="0" w:color="auto"/>
            </w:tcBorders>
            <w:shd w:val="clear" w:color="auto" w:fill="D9D9D9"/>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108</w:t>
            </w:r>
          </w:p>
        </w:tc>
        <w:tc>
          <w:tcPr>
            <w:tcW w:w="1522" w:type="dxa"/>
            <w:gridSpan w:val="3"/>
            <w:tcBorders>
              <w:left w:val="double" w:sz="4" w:space="0" w:color="auto"/>
              <w:right w:val="double" w:sz="4" w:space="0" w:color="auto"/>
            </w:tcBorders>
            <w:shd w:val="clear" w:color="auto" w:fill="D9D9D9"/>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1876</w:t>
            </w:r>
          </w:p>
        </w:tc>
        <w:tc>
          <w:tcPr>
            <w:tcW w:w="1998" w:type="dxa"/>
            <w:gridSpan w:val="2"/>
            <w:tcBorders>
              <w:left w:val="double" w:sz="4" w:space="0" w:color="auto"/>
              <w:right w:val="double" w:sz="4" w:space="0" w:color="auto"/>
            </w:tcBorders>
            <w:shd w:val="clear" w:color="auto" w:fill="D9D9D9"/>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1547" w:type="dxa"/>
            <w:gridSpan w:val="2"/>
            <w:tcBorders>
              <w:right w:val="double" w:sz="4" w:space="0" w:color="auto"/>
            </w:tcBorders>
            <w:shd w:val="clear" w:color="auto" w:fill="D9D9D9"/>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1894</w:t>
            </w:r>
          </w:p>
        </w:tc>
      </w:tr>
      <w:tr w:rsidR="00974DE6" w:rsidRPr="00E37085" w:rsidTr="00E37085">
        <w:trPr>
          <w:trHeight w:val="70"/>
          <w:jc w:val="center"/>
        </w:trPr>
        <w:tc>
          <w:tcPr>
            <w:tcW w:w="1269" w:type="dxa"/>
            <w:tcBorders>
              <w:left w:val="double" w:sz="4" w:space="0" w:color="auto"/>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w:t>
            </w:r>
          </w:p>
        </w:tc>
        <w:tc>
          <w:tcPr>
            <w:tcW w:w="993"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1029"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809" w:type="dxa"/>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697"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1008" w:type="dxa"/>
            <w:gridSpan w:val="2"/>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1006" w:type="dxa"/>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817" w:type="dxa"/>
            <w:tcBorders>
              <w:top w:val="double" w:sz="4" w:space="0" w:color="auto"/>
              <w:bottom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c>
          <w:tcPr>
            <w:tcW w:w="730" w:type="dxa"/>
            <w:tcBorders>
              <w:top w:val="double" w:sz="4" w:space="0" w:color="auto"/>
              <w:bottom w:val="double" w:sz="4" w:space="0" w:color="auto"/>
              <w:right w:val="double" w:sz="4" w:space="0" w:color="auto"/>
            </w:tcBorders>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يتضح من الجدول رقم(8): أنه (لا توجد ) تعليقات للقراء بالصحف الإلكترونية عينة الدراسة بنسبة 78,6%، بينما (توجد) تعليقات للقراء بلغت بنسبته 21,4% وبلغ عددهم 1894تعليق موزعة على 1876 تعليق للمصري اليوم، 108 تعليق للأهرام.</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ب- فئة المضمون: (ماذا قيل؟):</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مضمون القضايا واتجاه الصحف الإلكترونية نحوها:</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جدول(9)</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مضمون القضايا واتجاه الصحف الإلكترونية عينة الدراسة نحوها</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284"/>
        <w:gridCol w:w="641"/>
        <w:gridCol w:w="567"/>
        <w:gridCol w:w="567"/>
        <w:gridCol w:w="554"/>
        <w:gridCol w:w="580"/>
        <w:gridCol w:w="567"/>
        <w:gridCol w:w="567"/>
        <w:gridCol w:w="709"/>
        <w:gridCol w:w="567"/>
        <w:gridCol w:w="567"/>
        <w:gridCol w:w="567"/>
        <w:gridCol w:w="567"/>
        <w:gridCol w:w="567"/>
        <w:gridCol w:w="567"/>
        <w:gridCol w:w="567"/>
        <w:gridCol w:w="709"/>
      </w:tblGrid>
      <w:tr w:rsidR="00974DE6" w:rsidRPr="00E37085" w:rsidTr="00E37085">
        <w:trPr>
          <w:trHeight w:val="177"/>
          <w:jc w:val="center"/>
        </w:trPr>
        <w:tc>
          <w:tcPr>
            <w:tcW w:w="1406" w:type="dxa"/>
            <w:gridSpan w:val="2"/>
            <w:vMerge w:val="restart"/>
            <w:tcBorders>
              <w:top w:val="double" w:sz="4" w:space="0" w:color="auto"/>
              <w:left w:val="double" w:sz="4" w:space="0" w:color="auto"/>
              <w:bottom w:val="double" w:sz="6" w:space="0" w:color="auto"/>
              <w:tl2br w:val="single" w:sz="4"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الاتجاه</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القضايا</w:t>
            </w:r>
          </w:p>
        </w:tc>
        <w:tc>
          <w:tcPr>
            <w:tcW w:w="2909" w:type="dxa"/>
            <w:gridSpan w:val="5"/>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الاهرام</w:t>
            </w:r>
          </w:p>
        </w:tc>
        <w:tc>
          <w:tcPr>
            <w:tcW w:w="2977" w:type="dxa"/>
            <w:gridSpan w:val="5"/>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2835" w:type="dxa"/>
            <w:gridSpan w:val="5"/>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709" w:type="dxa"/>
            <w:vMerge w:val="restart"/>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w:t>
            </w:r>
          </w:p>
        </w:tc>
      </w:tr>
      <w:tr w:rsidR="00974DE6" w:rsidRPr="00E37085" w:rsidTr="00E37085">
        <w:trPr>
          <w:trHeight w:val="70"/>
          <w:jc w:val="center"/>
        </w:trPr>
        <w:tc>
          <w:tcPr>
            <w:tcW w:w="1406" w:type="dxa"/>
            <w:gridSpan w:val="2"/>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641"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ايجابي</w:t>
            </w:r>
          </w:p>
        </w:tc>
        <w:tc>
          <w:tcPr>
            <w:tcW w:w="567"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محايد</w:t>
            </w:r>
          </w:p>
        </w:tc>
        <w:tc>
          <w:tcPr>
            <w:tcW w:w="567"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سلبي</w:t>
            </w:r>
          </w:p>
        </w:tc>
        <w:tc>
          <w:tcPr>
            <w:tcW w:w="554"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غير</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واضح</w:t>
            </w:r>
          </w:p>
        </w:tc>
        <w:tc>
          <w:tcPr>
            <w:tcW w:w="580"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مج</w:t>
            </w:r>
          </w:p>
          <w:p w:rsidR="00974DE6" w:rsidRPr="00E37085" w:rsidRDefault="00974DE6" w:rsidP="00E37085">
            <w:pPr>
              <w:spacing w:line="40" w:lineRule="atLeast"/>
              <w:rPr>
                <w:rFonts w:ascii="Times New Roman" w:hAnsi="Times New Roman" w:cs="Times New Roman"/>
                <w:sz w:val="26"/>
                <w:szCs w:val="28"/>
              </w:rPr>
            </w:pPr>
          </w:p>
        </w:tc>
        <w:tc>
          <w:tcPr>
            <w:tcW w:w="567"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ايجابي</w:t>
            </w:r>
          </w:p>
        </w:tc>
        <w:tc>
          <w:tcPr>
            <w:tcW w:w="567"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محايد</w:t>
            </w:r>
          </w:p>
        </w:tc>
        <w:tc>
          <w:tcPr>
            <w:tcW w:w="709"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سلبي</w:t>
            </w:r>
          </w:p>
        </w:tc>
        <w:tc>
          <w:tcPr>
            <w:tcW w:w="567"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غير واضح</w:t>
            </w:r>
          </w:p>
        </w:tc>
        <w:tc>
          <w:tcPr>
            <w:tcW w:w="567"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مج</w:t>
            </w:r>
          </w:p>
          <w:p w:rsidR="00974DE6" w:rsidRPr="00E37085" w:rsidRDefault="00974DE6" w:rsidP="00E37085">
            <w:pPr>
              <w:spacing w:line="40" w:lineRule="atLeast"/>
              <w:rPr>
                <w:rFonts w:ascii="Times New Roman" w:hAnsi="Times New Roman" w:cs="Times New Roman"/>
                <w:sz w:val="26"/>
                <w:szCs w:val="28"/>
              </w:rPr>
            </w:pPr>
          </w:p>
        </w:tc>
        <w:tc>
          <w:tcPr>
            <w:tcW w:w="567"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ايجابي</w:t>
            </w:r>
          </w:p>
        </w:tc>
        <w:tc>
          <w:tcPr>
            <w:tcW w:w="567"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محايد</w:t>
            </w:r>
          </w:p>
        </w:tc>
        <w:tc>
          <w:tcPr>
            <w:tcW w:w="567"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سلبي</w:t>
            </w:r>
          </w:p>
        </w:tc>
        <w:tc>
          <w:tcPr>
            <w:tcW w:w="567"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غير واضح</w:t>
            </w:r>
          </w:p>
        </w:tc>
        <w:tc>
          <w:tcPr>
            <w:tcW w:w="567"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مج</w:t>
            </w:r>
          </w:p>
          <w:p w:rsidR="00974DE6" w:rsidRPr="00E37085" w:rsidRDefault="00974DE6" w:rsidP="00E37085">
            <w:pPr>
              <w:spacing w:line="40" w:lineRule="atLeast"/>
              <w:rPr>
                <w:rFonts w:ascii="Times New Roman" w:hAnsi="Times New Roman" w:cs="Times New Roman"/>
                <w:sz w:val="26"/>
                <w:szCs w:val="28"/>
              </w:rPr>
            </w:pPr>
          </w:p>
        </w:tc>
        <w:tc>
          <w:tcPr>
            <w:tcW w:w="709" w:type="dxa"/>
            <w:vMerge/>
            <w:tcBorders>
              <w:left w:val="double" w:sz="4" w:space="0" w:color="auto"/>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r>
      <w:tr w:rsidR="00974DE6" w:rsidRPr="00E37085" w:rsidTr="00E37085">
        <w:trPr>
          <w:trHeight w:val="291"/>
          <w:jc w:val="center"/>
        </w:trPr>
        <w:tc>
          <w:tcPr>
            <w:tcW w:w="1122" w:type="dxa"/>
            <w:vMerge w:val="restart"/>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الانفراد بمقاليد الحكم</w:t>
            </w: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51</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58</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65</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72</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583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587</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969</w:t>
            </w:r>
          </w:p>
        </w:tc>
      </w:tr>
      <w:tr w:rsidR="00974DE6" w:rsidRPr="00E37085" w:rsidTr="00E37085">
        <w:trPr>
          <w:trHeight w:val="374"/>
          <w:jc w:val="center"/>
        </w:trPr>
        <w:tc>
          <w:tcPr>
            <w:tcW w:w="1122" w:type="dxa"/>
            <w:vMerge/>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3,7</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26,8</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30,5</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2,1</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19,8</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21,9</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86,6</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0,4</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87,1</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80,1</w:t>
            </w:r>
          </w:p>
        </w:tc>
      </w:tr>
      <w:tr w:rsidR="00974DE6" w:rsidRPr="00E37085" w:rsidTr="00E37085">
        <w:trPr>
          <w:trHeight w:val="472"/>
          <w:jc w:val="center"/>
        </w:trPr>
        <w:tc>
          <w:tcPr>
            <w:tcW w:w="1122" w:type="dxa"/>
            <w:vMerge w:val="restart"/>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الاسلام السياسي والمعارضة</w:t>
            </w: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17</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36</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53</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22</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85</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107</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613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632</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792</w:t>
            </w:r>
          </w:p>
        </w:tc>
      </w:tr>
      <w:tr w:rsidR="00974DE6" w:rsidRPr="00E37085" w:rsidTr="00E37085">
        <w:trPr>
          <w:trHeight w:val="512"/>
          <w:jc w:val="center"/>
        </w:trPr>
        <w:tc>
          <w:tcPr>
            <w:tcW w:w="1122" w:type="dxa"/>
            <w:vMerge/>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8.9</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18,9</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27,8</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32,1</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1,04</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91,1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93,9</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65,9</w:t>
            </w:r>
          </w:p>
        </w:tc>
      </w:tr>
      <w:tr w:rsidR="00974DE6" w:rsidRPr="00E37085" w:rsidTr="00E37085">
        <w:trPr>
          <w:trHeight w:val="638"/>
          <w:jc w:val="center"/>
        </w:trPr>
        <w:tc>
          <w:tcPr>
            <w:tcW w:w="1122" w:type="dxa"/>
            <w:vMerge w:val="restart"/>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الاسلام السياسي والتطرف</w:t>
            </w: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115</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134</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22</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243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265</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58</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60</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460</w:t>
            </w:r>
          </w:p>
        </w:tc>
      </w:tr>
      <w:tr w:rsidR="00974DE6" w:rsidRPr="00E37085" w:rsidTr="00E37085">
        <w:trPr>
          <w:trHeight w:val="678"/>
          <w:jc w:val="center"/>
        </w:trPr>
        <w:tc>
          <w:tcPr>
            <w:tcW w:w="1122" w:type="dxa"/>
            <w:vMerge/>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9,4</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60,5</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0,5</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70,4</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73,9</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80,7</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8,6</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8,8</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38,3</w:t>
            </w:r>
          </w:p>
        </w:tc>
      </w:tr>
      <w:tr w:rsidR="00974DE6" w:rsidRPr="00E37085" w:rsidTr="00E37085">
        <w:trPr>
          <w:trHeight w:val="346"/>
          <w:jc w:val="center"/>
        </w:trPr>
        <w:tc>
          <w:tcPr>
            <w:tcW w:w="1122" w:type="dxa"/>
            <w:vMerge w:val="restart"/>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الشباب والاسلام السياسي</w:t>
            </w: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153</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181</w:t>
            </w:r>
          </w:p>
        </w:tc>
      </w:tr>
      <w:tr w:rsidR="00974DE6" w:rsidRPr="00E37085" w:rsidTr="00E37085">
        <w:trPr>
          <w:trHeight w:val="305"/>
          <w:jc w:val="center"/>
        </w:trPr>
        <w:tc>
          <w:tcPr>
            <w:tcW w:w="1122" w:type="dxa"/>
            <w:vMerge/>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1,05</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1,05</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0,5</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2,6</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7,5</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22,4</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22,6</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15,07</w:t>
            </w:r>
          </w:p>
        </w:tc>
      </w:tr>
      <w:tr w:rsidR="00974DE6" w:rsidRPr="00E37085" w:rsidTr="00E37085">
        <w:trPr>
          <w:trHeight w:val="526"/>
          <w:jc w:val="center"/>
        </w:trPr>
        <w:tc>
          <w:tcPr>
            <w:tcW w:w="1122" w:type="dxa"/>
            <w:vMerge w:val="restart"/>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العلاقة بين الغرب والإسلام السياسي</w:t>
            </w: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42</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44</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57</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60</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50</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55</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159</w:t>
            </w:r>
          </w:p>
        </w:tc>
      </w:tr>
      <w:tr w:rsidR="00974DE6" w:rsidRPr="00E37085" w:rsidTr="00E37085">
        <w:trPr>
          <w:trHeight w:val="458"/>
          <w:jc w:val="center"/>
        </w:trPr>
        <w:tc>
          <w:tcPr>
            <w:tcW w:w="1122" w:type="dxa"/>
            <w:vMerge/>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1.05</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22,1</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23,1</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0,6</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17,3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18,2</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0,4</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7,4</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13,2</w:t>
            </w:r>
          </w:p>
          <w:p w:rsidR="00974DE6" w:rsidRPr="00E37085" w:rsidRDefault="00974DE6" w:rsidP="00E37085">
            <w:pPr>
              <w:spacing w:line="40" w:lineRule="atLeast"/>
              <w:rPr>
                <w:rFonts w:ascii="Times New Roman" w:hAnsi="Times New Roman" w:cs="Times New Roman"/>
                <w:sz w:val="26"/>
                <w:szCs w:val="28"/>
              </w:rPr>
            </w:pPr>
          </w:p>
        </w:tc>
      </w:tr>
      <w:tr w:rsidR="00974DE6" w:rsidRPr="00E37085" w:rsidTr="00E37085">
        <w:trPr>
          <w:trHeight w:val="512"/>
          <w:jc w:val="center"/>
        </w:trPr>
        <w:tc>
          <w:tcPr>
            <w:tcW w:w="1122" w:type="dxa"/>
            <w:vMerge w:val="restart"/>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حقوق غير المسلمين والمرأة</w:t>
            </w: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26</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27</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99</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105</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144</w:t>
            </w:r>
          </w:p>
          <w:p w:rsidR="00974DE6" w:rsidRPr="00E37085" w:rsidRDefault="00974DE6" w:rsidP="00E37085">
            <w:pPr>
              <w:spacing w:line="40" w:lineRule="atLeast"/>
              <w:rPr>
                <w:rFonts w:ascii="Times New Roman" w:hAnsi="Times New Roman" w:cs="Times New Roman"/>
                <w:sz w:val="26"/>
                <w:szCs w:val="28"/>
              </w:rPr>
            </w:pPr>
          </w:p>
        </w:tc>
      </w:tr>
      <w:tr w:rsidR="00974DE6" w:rsidRPr="00E37085" w:rsidTr="00E37085">
        <w:trPr>
          <w:trHeight w:val="472"/>
          <w:jc w:val="center"/>
        </w:trPr>
        <w:tc>
          <w:tcPr>
            <w:tcW w:w="1122" w:type="dxa"/>
            <w:vMerge/>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0,5</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5,8</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6,3</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0,3</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7,9</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8,2</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14,7</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0,7</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15,5</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11,9</w:t>
            </w:r>
          </w:p>
        </w:tc>
      </w:tr>
      <w:tr w:rsidR="00974DE6" w:rsidRPr="00E37085" w:rsidTr="00E37085">
        <w:trPr>
          <w:trHeight w:val="678"/>
          <w:jc w:val="center"/>
        </w:trPr>
        <w:tc>
          <w:tcPr>
            <w:tcW w:w="1122" w:type="dxa"/>
            <w:vMerge w:val="restart"/>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الديمقراطية و الاسلام السياسي</w:t>
            </w: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20</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74</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88</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104</w:t>
            </w:r>
          </w:p>
        </w:tc>
      </w:tr>
      <w:tr w:rsidR="00974DE6" w:rsidRPr="00E37085" w:rsidTr="00E37085">
        <w:trPr>
          <w:trHeight w:val="638"/>
          <w:jc w:val="center"/>
        </w:trPr>
        <w:tc>
          <w:tcPr>
            <w:tcW w:w="1122" w:type="dxa"/>
            <w:vMerge/>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0,5</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1,05</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6,07</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7,5</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13</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8,7</w:t>
            </w:r>
          </w:p>
        </w:tc>
      </w:tr>
      <w:tr w:rsidR="00974DE6" w:rsidRPr="00E37085" w:rsidTr="00E37085">
        <w:trPr>
          <w:trHeight w:val="416"/>
          <w:jc w:val="center"/>
        </w:trPr>
        <w:tc>
          <w:tcPr>
            <w:tcW w:w="1122" w:type="dxa"/>
            <w:vMerge w:val="restart"/>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حرية الاعلام والابداع والاسلام السياسي</w:t>
            </w: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17</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20</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69</w:t>
            </w:r>
          </w:p>
        </w:tc>
      </w:tr>
      <w:tr w:rsidR="00974DE6" w:rsidRPr="00E37085" w:rsidTr="00E37085">
        <w:trPr>
          <w:trHeight w:val="568"/>
          <w:jc w:val="center"/>
        </w:trPr>
        <w:tc>
          <w:tcPr>
            <w:tcW w:w="1122" w:type="dxa"/>
            <w:vMerge/>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6,3</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0,5</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8,9</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0,3</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5,8</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6,1</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0,2</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4,8</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5,7</w:t>
            </w:r>
          </w:p>
        </w:tc>
      </w:tr>
      <w:tr w:rsidR="00974DE6" w:rsidRPr="00E37085" w:rsidTr="00E37085">
        <w:trPr>
          <w:trHeight w:val="411"/>
          <w:jc w:val="center"/>
        </w:trPr>
        <w:tc>
          <w:tcPr>
            <w:tcW w:w="1122" w:type="dxa"/>
            <w:vMerge w:val="restart"/>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الخلافة الإسلامية</w:t>
            </w: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14</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29</w:t>
            </w:r>
          </w:p>
        </w:tc>
      </w:tr>
      <w:tr w:rsidR="00974DE6" w:rsidRPr="00E37085" w:rsidTr="00E37085">
        <w:trPr>
          <w:trHeight w:val="498"/>
          <w:jc w:val="center"/>
        </w:trPr>
        <w:tc>
          <w:tcPr>
            <w:tcW w:w="1122" w:type="dxa"/>
            <w:vMerge/>
            <w:tcBorders>
              <w:lef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284" w:type="dxa"/>
            <w:tcBorders>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6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0,5</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5,3</w:t>
            </w:r>
          </w:p>
        </w:tc>
        <w:tc>
          <w:tcPr>
            <w:tcW w:w="554"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8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5,8</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0,3</w:t>
            </w:r>
          </w:p>
        </w:tc>
        <w:tc>
          <w:tcPr>
            <w:tcW w:w="709"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3,9</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4,2</w:t>
            </w:r>
          </w:p>
        </w:tc>
        <w:tc>
          <w:tcPr>
            <w:tcW w:w="567"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0,4</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0,1</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56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0,5</w:t>
            </w:r>
          </w:p>
        </w:tc>
        <w:tc>
          <w:tcPr>
            <w:tcW w:w="709" w:type="dxa"/>
            <w:tcBorders>
              <w:left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2,4</w:t>
            </w:r>
          </w:p>
        </w:tc>
      </w:tr>
      <w:tr w:rsidR="00974DE6" w:rsidRPr="00E37085" w:rsidTr="00E37085">
        <w:trPr>
          <w:trHeight w:val="70"/>
          <w:jc w:val="center"/>
        </w:trPr>
        <w:tc>
          <w:tcPr>
            <w:tcW w:w="1122" w:type="dxa"/>
            <w:tcBorders>
              <w:left w:val="double" w:sz="4" w:space="0" w:color="auto"/>
              <w:bottom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 العام</w:t>
            </w:r>
          </w:p>
        </w:tc>
        <w:tc>
          <w:tcPr>
            <w:tcW w:w="284" w:type="dxa"/>
            <w:tcBorders>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2909" w:type="dxa"/>
            <w:gridSpan w:val="5"/>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2977" w:type="dxa"/>
            <w:gridSpan w:val="5"/>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2835" w:type="dxa"/>
            <w:gridSpan w:val="5"/>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709" w:type="dxa"/>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يتضح من الجدول رقم(9) : أن قضية (الانفراد بمقاليد الحكم) جاءت في مقدمة القضايا التي تناولتها الصحف الإلكترونية عينة الدراسة بنسبة 80,1%، يليها قضية (الاسلام السياسي والمعارضة) في المرتبة الثانية بنسبة 65,9%، وفي المرتبة الثالثة قضية (الاسلام السياسي والتطرف) بنسبة38,3%، ثم قضية (الشباب والاسلام السياسي) في المرتبة الرابعة بنسبة 15,07%، يليها في المرتبة الخامسة قضية (العلاقة بين الغرب والإسلام السياسي) بنسبة 13,2%، وفي المرتبة السادسة قضية (حقوق غير المسلمين والمرأة) بنسبة 11,9%، ثم قضية (الديمقراطية و الاسلام السياسي) في المرتبة السابعة بنسبة 8,7%، وقضية (حرية الاعلام والابداع والاسلام السياسي) في المرتبة الثامنة بنسبة 5,7، وفي المرتبة التاسعة والأخيرة قضية (الخلافة الإسلامية) بنسبة 2,4%.</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هدف المادة الصحفية بالصحف الالكترونية:</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جدول(10)</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هدف المادة الصحفية بالصحف الالكترونية عينة الدراسة</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8"/>
        <w:gridCol w:w="758"/>
        <w:gridCol w:w="1282"/>
        <w:gridCol w:w="905"/>
        <w:gridCol w:w="1116"/>
        <w:gridCol w:w="923"/>
        <w:gridCol w:w="1306"/>
        <w:gridCol w:w="923"/>
        <w:gridCol w:w="883"/>
      </w:tblGrid>
      <w:tr w:rsidR="00974DE6" w:rsidRPr="00E37085" w:rsidTr="00E37085">
        <w:trPr>
          <w:trHeight w:val="177"/>
        </w:trPr>
        <w:tc>
          <w:tcPr>
            <w:tcW w:w="1727" w:type="dxa"/>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هدف المادة</w:t>
            </w:r>
          </w:p>
        </w:tc>
        <w:tc>
          <w:tcPr>
            <w:tcW w:w="1671" w:type="dxa"/>
            <w:gridSpan w:val="2"/>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الأهرام الإلكترونية</w:t>
            </w:r>
          </w:p>
        </w:tc>
        <w:tc>
          <w:tcPr>
            <w:tcW w:w="1655"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1826"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1479" w:type="dxa"/>
            <w:gridSpan w:val="2"/>
            <w:tcBorders>
              <w:top w:val="double" w:sz="4" w:space="0" w:color="auto"/>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ab/>
            </w:r>
            <w:r w:rsidRPr="00E37085">
              <w:rPr>
                <w:rFonts w:ascii="Times New Roman" w:hAnsi="Times New Roman" w:cs="Times New Roman"/>
                <w:sz w:val="26"/>
                <w:szCs w:val="28"/>
                <w:rtl/>
              </w:rPr>
              <w:tab/>
              <w:t>الإجمالي</w:t>
            </w:r>
          </w:p>
        </w:tc>
      </w:tr>
      <w:tr w:rsidR="00974DE6" w:rsidRPr="00E37085" w:rsidTr="00E37085">
        <w:trPr>
          <w:trHeight w:val="70"/>
        </w:trPr>
        <w:tc>
          <w:tcPr>
            <w:tcW w:w="1727" w:type="dxa"/>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621"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1050"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41"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914"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56"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1070"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56"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723"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70"/>
        </w:trPr>
        <w:tc>
          <w:tcPr>
            <w:tcW w:w="1727"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وصف الواقع</w:t>
            </w:r>
          </w:p>
        </w:tc>
        <w:tc>
          <w:tcPr>
            <w:tcW w:w="62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57</w:t>
            </w:r>
          </w:p>
        </w:tc>
        <w:tc>
          <w:tcPr>
            <w:tcW w:w="105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30</w:t>
            </w:r>
          </w:p>
        </w:tc>
        <w:tc>
          <w:tcPr>
            <w:tcW w:w="7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164</w:t>
            </w:r>
          </w:p>
        </w:tc>
        <w:tc>
          <w:tcPr>
            <w:tcW w:w="914"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49,5</w:t>
            </w:r>
          </w:p>
        </w:tc>
        <w:tc>
          <w:tcPr>
            <w:tcW w:w="756"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624</w:t>
            </w:r>
          </w:p>
        </w:tc>
        <w:tc>
          <w:tcPr>
            <w:tcW w:w="107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91,7</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845</w:t>
            </w:r>
          </w:p>
        </w:tc>
        <w:tc>
          <w:tcPr>
            <w:tcW w:w="72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70,3</w:t>
            </w:r>
          </w:p>
        </w:tc>
      </w:tr>
      <w:tr w:rsidR="00974DE6" w:rsidRPr="00E37085" w:rsidTr="00E37085">
        <w:trPr>
          <w:trHeight w:val="70"/>
        </w:trPr>
        <w:tc>
          <w:tcPr>
            <w:tcW w:w="1727"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تغيير مفاهيم</w:t>
            </w:r>
          </w:p>
        </w:tc>
        <w:tc>
          <w:tcPr>
            <w:tcW w:w="62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72</w:t>
            </w:r>
          </w:p>
        </w:tc>
        <w:tc>
          <w:tcPr>
            <w:tcW w:w="105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37,9</w:t>
            </w:r>
          </w:p>
        </w:tc>
        <w:tc>
          <w:tcPr>
            <w:tcW w:w="7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65</w:t>
            </w:r>
          </w:p>
        </w:tc>
        <w:tc>
          <w:tcPr>
            <w:tcW w:w="914"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19,6</w:t>
            </w:r>
          </w:p>
        </w:tc>
        <w:tc>
          <w:tcPr>
            <w:tcW w:w="756"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572</w:t>
            </w:r>
          </w:p>
        </w:tc>
        <w:tc>
          <w:tcPr>
            <w:tcW w:w="107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84,1</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709</w:t>
            </w:r>
          </w:p>
        </w:tc>
        <w:tc>
          <w:tcPr>
            <w:tcW w:w="72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59</w:t>
            </w:r>
          </w:p>
        </w:tc>
      </w:tr>
      <w:tr w:rsidR="00974DE6" w:rsidRPr="00E37085" w:rsidTr="00E37085">
        <w:trPr>
          <w:trHeight w:val="465"/>
        </w:trPr>
        <w:tc>
          <w:tcPr>
            <w:tcW w:w="1727"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تحليل وتفسير</w:t>
            </w:r>
          </w:p>
        </w:tc>
        <w:tc>
          <w:tcPr>
            <w:tcW w:w="62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105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52,6</w:t>
            </w:r>
          </w:p>
        </w:tc>
        <w:tc>
          <w:tcPr>
            <w:tcW w:w="7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172</w:t>
            </w:r>
          </w:p>
        </w:tc>
        <w:tc>
          <w:tcPr>
            <w:tcW w:w="914"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52</w:t>
            </w:r>
          </w:p>
        </w:tc>
        <w:tc>
          <w:tcPr>
            <w:tcW w:w="756"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w:t>
            </w:r>
          </w:p>
        </w:tc>
        <w:tc>
          <w:tcPr>
            <w:tcW w:w="107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4,8</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305</w:t>
            </w:r>
          </w:p>
        </w:tc>
        <w:tc>
          <w:tcPr>
            <w:tcW w:w="72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25,3</w:t>
            </w:r>
          </w:p>
        </w:tc>
      </w:tr>
      <w:tr w:rsidR="00974DE6" w:rsidRPr="00E37085" w:rsidTr="00E37085">
        <w:trPr>
          <w:trHeight w:val="465"/>
        </w:trPr>
        <w:tc>
          <w:tcPr>
            <w:tcW w:w="1727"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تدعيم الاتجاه القائم</w:t>
            </w:r>
          </w:p>
        </w:tc>
        <w:tc>
          <w:tcPr>
            <w:tcW w:w="62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w:t>
            </w:r>
          </w:p>
        </w:tc>
        <w:tc>
          <w:tcPr>
            <w:tcW w:w="105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2,1</w:t>
            </w:r>
          </w:p>
        </w:tc>
        <w:tc>
          <w:tcPr>
            <w:tcW w:w="741"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w:t>
            </w:r>
          </w:p>
        </w:tc>
        <w:tc>
          <w:tcPr>
            <w:tcW w:w="914"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0,3</w:t>
            </w:r>
          </w:p>
        </w:tc>
        <w:tc>
          <w:tcPr>
            <w:tcW w:w="756"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w:t>
            </w:r>
          </w:p>
        </w:tc>
        <w:tc>
          <w:tcPr>
            <w:tcW w:w="1070"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0,8</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w:t>
            </w:r>
          </w:p>
        </w:tc>
        <w:tc>
          <w:tcPr>
            <w:tcW w:w="72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0,9</w:t>
            </w:r>
          </w:p>
        </w:tc>
      </w:tr>
      <w:tr w:rsidR="00974DE6" w:rsidRPr="00E37085" w:rsidTr="00E37085">
        <w:trPr>
          <w:trHeight w:val="70"/>
        </w:trPr>
        <w:tc>
          <w:tcPr>
            <w:tcW w:w="1727" w:type="dxa"/>
            <w:tcBorders>
              <w:left w:val="double" w:sz="4" w:space="0" w:color="auto"/>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 العام</w:t>
            </w:r>
          </w:p>
        </w:tc>
        <w:tc>
          <w:tcPr>
            <w:tcW w:w="1671" w:type="dxa"/>
            <w:gridSpan w:val="2"/>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1655" w:type="dxa"/>
            <w:gridSpan w:val="2"/>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1826" w:type="dxa"/>
            <w:gridSpan w:val="2"/>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1479" w:type="dxa"/>
            <w:gridSpan w:val="2"/>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 xml:space="preserve"> يتضح من الجدول رقم(10):أن هدف المادة الصحفية بالصحف الإلكترونية عينة الدراسة تمثلت في( وصف الواقع) بنسبة 70,3% في المقدمة ، يليها (تغيير مفاهيم) في المرتبة الثانية بنسبة 59%, ثم (تحليل وتفسير) في المرتبة الثالثة بنسبة 25,3%، وأخيرًا (تدعيم الاتجاه القائم) بنسبة 0,9%.</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3- استراتيجيات المعالجة بالصحف الالكترونية:</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جدول(11)</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استراتيجيات المعالجة بالصحف الالكترونية عينة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2"/>
        <w:gridCol w:w="1200"/>
        <w:gridCol w:w="1355"/>
        <w:gridCol w:w="755"/>
        <w:gridCol w:w="853"/>
        <w:gridCol w:w="1032"/>
        <w:gridCol w:w="1164"/>
        <w:gridCol w:w="902"/>
        <w:gridCol w:w="841"/>
      </w:tblGrid>
      <w:tr w:rsidR="00974DE6" w:rsidRPr="00E37085" w:rsidTr="00E37085">
        <w:trPr>
          <w:trHeight w:val="177"/>
          <w:jc w:val="center"/>
        </w:trPr>
        <w:tc>
          <w:tcPr>
            <w:tcW w:w="0" w:type="auto"/>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استراتيجية المعالجة </w:t>
            </w:r>
          </w:p>
        </w:tc>
        <w:tc>
          <w:tcPr>
            <w:tcW w:w="0" w:type="auto"/>
            <w:gridSpan w:val="2"/>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الأهرام الإلكترونية</w:t>
            </w:r>
          </w:p>
        </w:tc>
        <w:tc>
          <w:tcPr>
            <w:tcW w:w="0" w:type="auto"/>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0" w:type="auto"/>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0" w:type="auto"/>
            <w:gridSpan w:val="2"/>
            <w:tcBorders>
              <w:top w:val="double" w:sz="4" w:space="0" w:color="auto"/>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ab/>
            </w:r>
            <w:r w:rsidRPr="00E37085">
              <w:rPr>
                <w:rFonts w:ascii="Times New Roman" w:hAnsi="Times New Roman" w:cs="Times New Roman"/>
                <w:sz w:val="26"/>
                <w:szCs w:val="28"/>
                <w:rtl/>
              </w:rPr>
              <w:tab/>
              <w:t>الإجمالي</w:t>
            </w:r>
          </w:p>
        </w:tc>
      </w:tr>
      <w:tr w:rsidR="00974DE6" w:rsidRPr="00E37085" w:rsidTr="00E37085">
        <w:trPr>
          <w:trHeight w:val="70"/>
          <w:jc w:val="center"/>
        </w:trPr>
        <w:tc>
          <w:tcPr>
            <w:tcW w:w="0" w:type="auto"/>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0" w:type="auto"/>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0" w:type="auto"/>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0" w:type="auto"/>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70"/>
          <w:jc w:val="center"/>
        </w:trPr>
        <w:tc>
          <w:tcPr>
            <w:tcW w:w="0" w:type="auto"/>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الأسباب</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82</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43,1</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220</w:t>
            </w:r>
          </w:p>
        </w:tc>
        <w:tc>
          <w:tcPr>
            <w:tcW w:w="0" w:type="auto"/>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66,5</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662</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97.4</w:t>
            </w:r>
          </w:p>
        </w:tc>
        <w:tc>
          <w:tcPr>
            <w:tcW w:w="0" w:type="auto"/>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964</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80.3</w:t>
            </w:r>
          </w:p>
        </w:tc>
      </w:tr>
      <w:tr w:rsidR="00974DE6" w:rsidRPr="00E37085" w:rsidTr="00E37085">
        <w:trPr>
          <w:trHeight w:val="465"/>
          <w:jc w:val="center"/>
        </w:trPr>
        <w:tc>
          <w:tcPr>
            <w:tcW w:w="0" w:type="auto"/>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النتائج</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49</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25,8</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64</w:t>
            </w:r>
          </w:p>
        </w:tc>
        <w:tc>
          <w:tcPr>
            <w:tcW w:w="0" w:type="auto"/>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19,3</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1,8</w:t>
            </w:r>
          </w:p>
        </w:tc>
        <w:tc>
          <w:tcPr>
            <w:tcW w:w="0" w:type="auto"/>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125</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10,4</w:t>
            </w:r>
          </w:p>
        </w:tc>
      </w:tr>
      <w:tr w:rsidR="00974DE6" w:rsidRPr="00E37085" w:rsidTr="00E37085">
        <w:trPr>
          <w:trHeight w:val="465"/>
          <w:jc w:val="center"/>
        </w:trPr>
        <w:tc>
          <w:tcPr>
            <w:tcW w:w="0" w:type="auto"/>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الحلول المقترحة </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59</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31,1</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47</w:t>
            </w:r>
          </w:p>
        </w:tc>
        <w:tc>
          <w:tcPr>
            <w:tcW w:w="0" w:type="auto"/>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14,2</w:t>
            </w:r>
          </w:p>
        </w:tc>
        <w:tc>
          <w:tcPr>
            <w:tcW w:w="0" w:type="auto"/>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0,8</w:t>
            </w:r>
          </w:p>
        </w:tc>
        <w:tc>
          <w:tcPr>
            <w:tcW w:w="0" w:type="auto"/>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112</w:t>
            </w:r>
          </w:p>
        </w:tc>
        <w:tc>
          <w:tcPr>
            <w:tcW w:w="0" w:type="auto"/>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9,3</w:t>
            </w:r>
          </w:p>
        </w:tc>
      </w:tr>
      <w:tr w:rsidR="00974DE6" w:rsidRPr="00E37085" w:rsidTr="00E37085">
        <w:trPr>
          <w:trHeight w:val="70"/>
          <w:jc w:val="center"/>
        </w:trPr>
        <w:tc>
          <w:tcPr>
            <w:tcW w:w="0" w:type="auto"/>
            <w:tcBorders>
              <w:left w:val="double" w:sz="4" w:space="0" w:color="auto"/>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w:t>
            </w:r>
          </w:p>
        </w:tc>
        <w:tc>
          <w:tcPr>
            <w:tcW w:w="0" w:type="auto"/>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0" w:type="auto"/>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0" w:type="auto"/>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Borders>
              <w:top w:val="double" w:sz="4" w:space="0" w:color="auto"/>
              <w:left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0" w:type="auto"/>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c>
          <w:tcPr>
            <w:tcW w:w="0" w:type="auto"/>
            <w:tcBorders>
              <w:top w:val="double" w:sz="4" w:space="0" w:color="auto"/>
              <w:bottom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c>
          <w:tcPr>
            <w:tcW w:w="0" w:type="auto"/>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100</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يتضح من الجدول رقم(11):أن استراتيجيات المعالجة للمادة الصحفية بالصحف الإلكترونية عينة الدراسة جاءت (الأسباب) في المقدمة بنسبة 80.3 %، يليها (النتائج) في المرتبة الثانية بنسبة 10,4%، وفى المرتبة الثالثة والأخيرة (الحلول المقترحة) بنسبة 9,3%.</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4- الأطر المرجعية للقضية بالصحف الإلكترونية:</w:t>
      </w:r>
    </w:p>
    <w:p w:rsidR="00974DE6" w:rsidRPr="00E37085" w:rsidRDefault="00974DE6" w:rsidP="00E37085">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جدول(12)</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الأطر المرجعية للقضية بالصحف الإلكترونية عينة الدراسة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0"/>
        <w:gridCol w:w="854"/>
        <w:gridCol w:w="1053"/>
        <w:gridCol w:w="768"/>
        <w:gridCol w:w="942"/>
        <w:gridCol w:w="850"/>
        <w:gridCol w:w="992"/>
        <w:gridCol w:w="756"/>
        <w:gridCol w:w="697"/>
      </w:tblGrid>
      <w:tr w:rsidR="00974DE6" w:rsidRPr="00E37085" w:rsidTr="00E37085">
        <w:trPr>
          <w:trHeight w:val="177"/>
          <w:jc w:val="center"/>
        </w:trPr>
        <w:tc>
          <w:tcPr>
            <w:tcW w:w="1610" w:type="dxa"/>
            <w:vMerge w:val="restart"/>
            <w:tcBorders>
              <w:top w:val="double" w:sz="4" w:space="0" w:color="auto"/>
              <w:left w:val="double" w:sz="4" w:space="0" w:color="auto"/>
              <w:bottom w:val="double" w:sz="6" w:space="0" w:color="auto"/>
              <w:tr2bl w:val="sing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tl/>
              </w:rPr>
            </w:pPr>
            <w:r w:rsidRPr="00E37085">
              <w:rPr>
                <w:rFonts w:ascii="Times New Roman" w:hAnsi="Times New Roman" w:cs="Times New Roman"/>
                <w:sz w:val="26"/>
                <w:szCs w:val="28"/>
                <w:rtl/>
              </w:rPr>
              <w:t xml:space="preserve"> العينة</w:t>
            </w:r>
          </w:p>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الأطر المرجعية </w:t>
            </w:r>
          </w:p>
        </w:tc>
        <w:tc>
          <w:tcPr>
            <w:tcW w:w="1907" w:type="dxa"/>
            <w:gridSpan w:val="2"/>
            <w:tcBorders>
              <w:top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الأهرام الإلكترونية</w:t>
            </w:r>
          </w:p>
        </w:tc>
        <w:tc>
          <w:tcPr>
            <w:tcW w:w="1710"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المصري اليوم</w:t>
            </w:r>
          </w:p>
        </w:tc>
        <w:tc>
          <w:tcPr>
            <w:tcW w:w="1842" w:type="dxa"/>
            <w:gridSpan w:val="2"/>
            <w:tcBorders>
              <w:top w:val="double" w:sz="4" w:space="0" w:color="auto"/>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بوابة الحرية والعدالة</w:t>
            </w:r>
          </w:p>
        </w:tc>
        <w:tc>
          <w:tcPr>
            <w:tcW w:w="1453" w:type="dxa"/>
            <w:gridSpan w:val="2"/>
            <w:tcBorders>
              <w:top w:val="double" w:sz="4" w:space="0" w:color="auto"/>
              <w:left w:val="double" w:sz="4" w:space="0" w:color="auto"/>
              <w:right w:val="double" w:sz="4" w:space="0" w:color="auto"/>
            </w:tcBorders>
            <w:shd w:val="clear" w:color="auto" w:fill="E6E6E6"/>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ab/>
            </w:r>
            <w:r w:rsidRPr="00E37085">
              <w:rPr>
                <w:rFonts w:ascii="Times New Roman" w:hAnsi="Times New Roman" w:cs="Times New Roman"/>
                <w:sz w:val="26"/>
                <w:szCs w:val="28"/>
                <w:rtl/>
              </w:rPr>
              <w:tab/>
              <w:t>الإجمالي</w:t>
            </w:r>
          </w:p>
        </w:tc>
      </w:tr>
      <w:tr w:rsidR="00974DE6" w:rsidRPr="00E37085" w:rsidTr="00E37085">
        <w:trPr>
          <w:trHeight w:val="70"/>
          <w:jc w:val="center"/>
        </w:trPr>
        <w:tc>
          <w:tcPr>
            <w:tcW w:w="1610" w:type="dxa"/>
            <w:vMerge/>
            <w:tcBorders>
              <w:top w:val="double" w:sz="4" w:space="0" w:color="auto"/>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p>
        </w:tc>
        <w:tc>
          <w:tcPr>
            <w:tcW w:w="854"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1053"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68"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942"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850" w:type="dxa"/>
            <w:tcBorders>
              <w:left w:val="double" w:sz="4" w:space="0" w:color="auto"/>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992"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c>
          <w:tcPr>
            <w:tcW w:w="756" w:type="dxa"/>
            <w:tcBorders>
              <w:bottom w:val="double" w:sz="6"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ك</w:t>
            </w:r>
          </w:p>
        </w:tc>
        <w:tc>
          <w:tcPr>
            <w:tcW w:w="697" w:type="dxa"/>
            <w:tcBorders>
              <w:bottom w:val="double" w:sz="6"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w:t>
            </w:r>
          </w:p>
        </w:tc>
      </w:tr>
      <w:tr w:rsidR="00974DE6" w:rsidRPr="00E37085" w:rsidTr="00E37085">
        <w:trPr>
          <w:trHeight w:val="70"/>
          <w:jc w:val="center"/>
        </w:trPr>
        <w:tc>
          <w:tcPr>
            <w:tcW w:w="1610"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الصراع</w:t>
            </w:r>
          </w:p>
        </w:tc>
        <w:tc>
          <w:tcPr>
            <w:tcW w:w="85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178</w:t>
            </w:r>
          </w:p>
        </w:tc>
        <w:tc>
          <w:tcPr>
            <w:tcW w:w="105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93,6</w:t>
            </w:r>
          </w:p>
        </w:tc>
        <w:tc>
          <w:tcPr>
            <w:tcW w:w="76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328</w:t>
            </w:r>
          </w:p>
        </w:tc>
        <w:tc>
          <w:tcPr>
            <w:tcW w:w="942"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99,09</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679</w:t>
            </w:r>
          </w:p>
        </w:tc>
        <w:tc>
          <w:tcPr>
            <w:tcW w:w="992"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99,8</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1185</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98,6</w:t>
            </w:r>
          </w:p>
        </w:tc>
      </w:tr>
      <w:tr w:rsidR="00974DE6" w:rsidRPr="00E37085" w:rsidTr="00E37085">
        <w:trPr>
          <w:trHeight w:val="465"/>
          <w:jc w:val="center"/>
        </w:trPr>
        <w:tc>
          <w:tcPr>
            <w:tcW w:w="1610"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المسئولية</w:t>
            </w:r>
          </w:p>
        </w:tc>
        <w:tc>
          <w:tcPr>
            <w:tcW w:w="85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155</w:t>
            </w:r>
          </w:p>
        </w:tc>
        <w:tc>
          <w:tcPr>
            <w:tcW w:w="105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81,5</w:t>
            </w:r>
          </w:p>
        </w:tc>
        <w:tc>
          <w:tcPr>
            <w:tcW w:w="76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324</w:t>
            </w:r>
          </w:p>
        </w:tc>
        <w:tc>
          <w:tcPr>
            <w:tcW w:w="942"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97,8</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677</w:t>
            </w:r>
          </w:p>
        </w:tc>
        <w:tc>
          <w:tcPr>
            <w:tcW w:w="992"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99,5</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1156</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96,2</w:t>
            </w:r>
          </w:p>
        </w:tc>
      </w:tr>
      <w:tr w:rsidR="00974DE6" w:rsidRPr="00E37085" w:rsidTr="00E37085">
        <w:trPr>
          <w:trHeight w:val="465"/>
          <w:jc w:val="center"/>
        </w:trPr>
        <w:tc>
          <w:tcPr>
            <w:tcW w:w="1610"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سياسي</w:t>
            </w:r>
          </w:p>
        </w:tc>
        <w:tc>
          <w:tcPr>
            <w:tcW w:w="85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131</w:t>
            </w:r>
          </w:p>
        </w:tc>
        <w:tc>
          <w:tcPr>
            <w:tcW w:w="105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68.9</w:t>
            </w:r>
          </w:p>
        </w:tc>
        <w:tc>
          <w:tcPr>
            <w:tcW w:w="76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272</w:t>
            </w:r>
          </w:p>
        </w:tc>
        <w:tc>
          <w:tcPr>
            <w:tcW w:w="942"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82,1</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676</w:t>
            </w:r>
          </w:p>
        </w:tc>
        <w:tc>
          <w:tcPr>
            <w:tcW w:w="992"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99,4</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1079</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89,8</w:t>
            </w:r>
          </w:p>
        </w:tc>
      </w:tr>
      <w:tr w:rsidR="00974DE6" w:rsidRPr="00E37085" w:rsidTr="00E37085">
        <w:trPr>
          <w:trHeight w:val="465"/>
          <w:jc w:val="center"/>
        </w:trPr>
        <w:tc>
          <w:tcPr>
            <w:tcW w:w="1610"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الاهتمام الإنساني</w:t>
            </w:r>
          </w:p>
        </w:tc>
        <w:tc>
          <w:tcPr>
            <w:tcW w:w="85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110</w:t>
            </w:r>
          </w:p>
        </w:tc>
        <w:tc>
          <w:tcPr>
            <w:tcW w:w="105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57.8</w:t>
            </w:r>
          </w:p>
        </w:tc>
        <w:tc>
          <w:tcPr>
            <w:tcW w:w="76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298</w:t>
            </w:r>
          </w:p>
        </w:tc>
        <w:tc>
          <w:tcPr>
            <w:tcW w:w="942"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90,03</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670</w:t>
            </w:r>
          </w:p>
        </w:tc>
        <w:tc>
          <w:tcPr>
            <w:tcW w:w="992"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98,5</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1078</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89,7</w:t>
            </w:r>
          </w:p>
        </w:tc>
      </w:tr>
      <w:tr w:rsidR="00974DE6" w:rsidRPr="00E37085" w:rsidTr="00E37085">
        <w:trPr>
          <w:trHeight w:val="465"/>
          <w:jc w:val="center"/>
        </w:trPr>
        <w:tc>
          <w:tcPr>
            <w:tcW w:w="1610"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قيمي وأخلاقي</w:t>
            </w:r>
          </w:p>
        </w:tc>
        <w:tc>
          <w:tcPr>
            <w:tcW w:w="85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115</w:t>
            </w:r>
          </w:p>
        </w:tc>
        <w:tc>
          <w:tcPr>
            <w:tcW w:w="105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60,5</w:t>
            </w:r>
          </w:p>
        </w:tc>
        <w:tc>
          <w:tcPr>
            <w:tcW w:w="76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300</w:t>
            </w:r>
          </w:p>
        </w:tc>
        <w:tc>
          <w:tcPr>
            <w:tcW w:w="942"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90,6</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639</w:t>
            </w:r>
          </w:p>
        </w:tc>
        <w:tc>
          <w:tcPr>
            <w:tcW w:w="992"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93,9</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1054</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87,7</w:t>
            </w:r>
          </w:p>
        </w:tc>
      </w:tr>
      <w:tr w:rsidR="00974DE6" w:rsidRPr="00E37085" w:rsidTr="00E37085">
        <w:trPr>
          <w:trHeight w:val="465"/>
          <w:jc w:val="center"/>
        </w:trPr>
        <w:tc>
          <w:tcPr>
            <w:tcW w:w="1610"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 قانوني</w:t>
            </w:r>
          </w:p>
        </w:tc>
        <w:tc>
          <w:tcPr>
            <w:tcW w:w="85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128</w:t>
            </w:r>
          </w:p>
        </w:tc>
        <w:tc>
          <w:tcPr>
            <w:tcW w:w="105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67,3</w:t>
            </w:r>
          </w:p>
        </w:tc>
        <w:tc>
          <w:tcPr>
            <w:tcW w:w="76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285</w:t>
            </w:r>
          </w:p>
        </w:tc>
        <w:tc>
          <w:tcPr>
            <w:tcW w:w="942"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86,1</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619</w:t>
            </w:r>
          </w:p>
        </w:tc>
        <w:tc>
          <w:tcPr>
            <w:tcW w:w="992"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91,02</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1032</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85.9</w:t>
            </w:r>
          </w:p>
        </w:tc>
      </w:tr>
      <w:tr w:rsidR="00974DE6" w:rsidRPr="00E37085" w:rsidTr="00E37085">
        <w:trPr>
          <w:trHeight w:val="465"/>
          <w:jc w:val="center"/>
        </w:trPr>
        <w:tc>
          <w:tcPr>
            <w:tcW w:w="1610"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عسكري</w:t>
            </w:r>
          </w:p>
        </w:tc>
        <w:tc>
          <w:tcPr>
            <w:tcW w:w="85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31</w:t>
            </w:r>
          </w:p>
        </w:tc>
        <w:tc>
          <w:tcPr>
            <w:tcW w:w="105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16,3</w:t>
            </w:r>
          </w:p>
        </w:tc>
        <w:tc>
          <w:tcPr>
            <w:tcW w:w="76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89</w:t>
            </w:r>
          </w:p>
        </w:tc>
        <w:tc>
          <w:tcPr>
            <w:tcW w:w="942"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26,8</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578</w:t>
            </w:r>
          </w:p>
        </w:tc>
        <w:tc>
          <w:tcPr>
            <w:tcW w:w="992"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85</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698</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58,1</w:t>
            </w:r>
          </w:p>
        </w:tc>
      </w:tr>
      <w:tr w:rsidR="00974DE6" w:rsidRPr="00E37085" w:rsidTr="00E37085">
        <w:trPr>
          <w:trHeight w:val="465"/>
          <w:jc w:val="center"/>
        </w:trPr>
        <w:tc>
          <w:tcPr>
            <w:tcW w:w="1610"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 ديني </w:t>
            </w:r>
          </w:p>
        </w:tc>
        <w:tc>
          <w:tcPr>
            <w:tcW w:w="85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93</w:t>
            </w:r>
          </w:p>
        </w:tc>
        <w:tc>
          <w:tcPr>
            <w:tcW w:w="105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48.9</w:t>
            </w:r>
          </w:p>
        </w:tc>
        <w:tc>
          <w:tcPr>
            <w:tcW w:w="76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257</w:t>
            </w:r>
          </w:p>
        </w:tc>
        <w:tc>
          <w:tcPr>
            <w:tcW w:w="942"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77,6</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206</w:t>
            </w:r>
          </w:p>
        </w:tc>
        <w:tc>
          <w:tcPr>
            <w:tcW w:w="992"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30,2</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556</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46.2</w:t>
            </w:r>
          </w:p>
        </w:tc>
      </w:tr>
      <w:tr w:rsidR="00974DE6" w:rsidRPr="00E37085" w:rsidTr="00E37085">
        <w:trPr>
          <w:trHeight w:val="465"/>
          <w:jc w:val="center"/>
        </w:trPr>
        <w:tc>
          <w:tcPr>
            <w:tcW w:w="1610" w:type="dxa"/>
            <w:tcBorders>
              <w:left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 xml:space="preserve"> تاريخي</w:t>
            </w:r>
          </w:p>
        </w:tc>
        <w:tc>
          <w:tcPr>
            <w:tcW w:w="854"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48</w:t>
            </w:r>
          </w:p>
        </w:tc>
        <w:tc>
          <w:tcPr>
            <w:tcW w:w="1053"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25,2</w:t>
            </w:r>
          </w:p>
        </w:tc>
        <w:tc>
          <w:tcPr>
            <w:tcW w:w="768"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136</w:t>
            </w:r>
          </w:p>
        </w:tc>
        <w:tc>
          <w:tcPr>
            <w:tcW w:w="942" w:type="dxa"/>
            <w:tcBorders>
              <w:right w:val="double" w:sz="4" w:space="0" w:color="auto"/>
            </w:tcBorders>
            <w:vAlign w:val="bottom"/>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41,08</w:t>
            </w:r>
          </w:p>
        </w:tc>
        <w:tc>
          <w:tcPr>
            <w:tcW w:w="850" w:type="dxa"/>
            <w:tcBorders>
              <w:lef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29</w:t>
            </w:r>
          </w:p>
        </w:tc>
        <w:tc>
          <w:tcPr>
            <w:tcW w:w="992"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4,2</w:t>
            </w:r>
          </w:p>
        </w:tc>
        <w:tc>
          <w:tcPr>
            <w:tcW w:w="756" w:type="dxa"/>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213</w:t>
            </w:r>
          </w:p>
        </w:tc>
        <w:tc>
          <w:tcPr>
            <w:tcW w:w="697" w:type="dxa"/>
            <w:tcBorders>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17,7</w:t>
            </w:r>
          </w:p>
        </w:tc>
      </w:tr>
      <w:tr w:rsidR="00974DE6" w:rsidRPr="00E37085" w:rsidTr="00E37085">
        <w:trPr>
          <w:trHeight w:val="70"/>
          <w:jc w:val="center"/>
        </w:trPr>
        <w:tc>
          <w:tcPr>
            <w:tcW w:w="1610" w:type="dxa"/>
            <w:tcBorders>
              <w:left w:val="double" w:sz="4" w:space="0" w:color="auto"/>
              <w:bottom w:val="double" w:sz="4" w:space="0" w:color="auto"/>
              <w:right w:val="double" w:sz="4" w:space="0" w:color="auto"/>
            </w:tcBorders>
            <w:shd w:val="clear" w:color="auto" w:fill="E6E6E6"/>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الإجمالي العام</w:t>
            </w:r>
          </w:p>
        </w:tc>
        <w:tc>
          <w:tcPr>
            <w:tcW w:w="1907" w:type="dxa"/>
            <w:gridSpan w:val="2"/>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190</w:t>
            </w:r>
          </w:p>
        </w:tc>
        <w:tc>
          <w:tcPr>
            <w:tcW w:w="1710" w:type="dxa"/>
            <w:gridSpan w:val="2"/>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331</w:t>
            </w:r>
          </w:p>
        </w:tc>
        <w:tc>
          <w:tcPr>
            <w:tcW w:w="1842" w:type="dxa"/>
            <w:gridSpan w:val="2"/>
            <w:tcBorders>
              <w:top w:val="double" w:sz="4" w:space="0" w:color="auto"/>
              <w:left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680</w:t>
            </w:r>
          </w:p>
        </w:tc>
        <w:tc>
          <w:tcPr>
            <w:tcW w:w="1453" w:type="dxa"/>
            <w:gridSpan w:val="2"/>
            <w:tcBorders>
              <w:top w:val="double" w:sz="4" w:space="0" w:color="auto"/>
              <w:bottom w:val="double" w:sz="4" w:space="0" w:color="auto"/>
              <w:right w:val="double" w:sz="4" w:space="0" w:color="auto"/>
            </w:tcBorders>
            <w:vAlign w:val="center"/>
          </w:tcPr>
          <w:p w:rsidR="00974DE6" w:rsidRPr="00E37085" w:rsidRDefault="00974DE6" w:rsidP="00E37085">
            <w:pPr>
              <w:spacing w:line="40" w:lineRule="atLeast"/>
              <w:rPr>
                <w:rFonts w:ascii="Times New Roman" w:hAnsi="Times New Roman" w:cs="Times New Roman"/>
                <w:sz w:val="26"/>
                <w:szCs w:val="28"/>
              </w:rPr>
            </w:pPr>
            <w:r w:rsidRPr="00E37085">
              <w:rPr>
                <w:rFonts w:ascii="Times New Roman" w:hAnsi="Times New Roman" w:cs="Times New Roman"/>
                <w:sz w:val="26"/>
                <w:szCs w:val="28"/>
                <w:rtl/>
              </w:rPr>
              <w:t>1201</w:t>
            </w:r>
          </w:p>
        </w:tc>
      </w:tr>
    </w:tbl>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يتضح من الجدول رقم(12): أن الأطر المرجعية للقضية بالصحف الإلكترونية عينة الدراسة تمثلت في إطار الصراع في المقدمة بنسبة 98,6%، يليها في المرتبة الثانية أطار المسئولية بنسبة96,2%، وفي المرتبة الثالثة الاطار السياسي بنسبة 89,8%، واطار الاهتمام الإنساني في المرتبة الرابعة بنسبة 89,7%، يليه اطار القيمي والاخلاقي في المرتبة الخامسة بنسبة 87,7%، ثم الاطار القانوني في المرتبة السادسة بنسبة 85.9%، ويليه الاطار العسكري في المرتبة السابعة بنسبة 58,1%، وفي المرتبة السادسة الاطار الديني بنسبة 46.2%، وفي المرتبة التاسعة والاخيرة الاطار التاريخي بنسبة 17,7%.</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الحادي عشر: أهم نتائج الدراسة:</w:t>
      </w:r>
    </w:p>
    <w:p w:rsidR="00974DE6" w:rsidRPr="00E37085" w:rsidRDefault="00974DE6" w:rsidP="00E37085">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E37085">
        <w:rPr>
          <w:rFonts w:ascii="Times New Roman" w:hAnsi="Times New Roman" w:cs="Times New Roman"/>
          <w:sz w:val="26"/>
          <w:szCs w:val="28"/>
          <w:rtl/>
        </w:rPr>
        <w:t>احتل الخبر المرتبة الأولى لشكل المادة الصحفية التي عرضت من خلالها قضايا الإسلام السياسي بالصحف الإلكترونية عينة الدراسة بنسبة 67%، يليه المقال بنسبة 33%.</w:t>
      </w:r>
    </w:p>
    <w:p w:rsidR="00974DE6" w:rsidRPr="00E37085" w:rsidRDefault="00974DE6" w:rsidP="00E37085">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Pr>
      </w:pPr>
      <w:r w:rsidRPr="00E37085">
        <w:rPr>
          <w:rFonts w:ascii="Times New Roman" w:hAnsi="Times New Roman" w:cs="Times New Roman"/>
          <w:sz w:val="26"/>
          <w:szCs w:val="28"/>
          <w:rtl/>
        </w:rPr>
        <w:t>أشارت الدراسة إلى أهم القضايا التي تناولتها الصحف الإلكترونية عينة الدراسة جاءت قضية (الانفراد بمقاليد الحكم) في المقدمة بنسبة 80,1%، يليها قضية (الاسلام السياسي والمعارضة) في المرتبة الثانية بنسبة 65,9%، وفي المرتبة الثالثة قضية (الاسلام السياسي والتطرف) بنسبة38,3%، ثم قضية (الشباب والاسلام السياسي) في المرتبة الرابعة بنسبة 15,07%، يليها في المرتبة الخامسة قضية (العلاقة بين الغرب والإسلام السياسي) بنسبة 13,2%، وفي المرتبة السادسة قضية (حقوق غير المسلمين والمرأة) بنسبة 11,9%، ثم قضية (الديمقراطية و الاسلام السياسي) في المرتبة السابعة بنسبة 8,7%، وقضية (حرية الاعلام والابداع والاسلام السياسي) في المرتبة الثامنة بنسبة 5,7، وفي المرتبة التاسعة والأخيرة قضية (الخلافة الإسلامية) بنسبة 2,4% .</w:t>
      </w:r>
    </w:p>
    <w:p w:rsidR="00974DE6" w:rsidRPr="00E37085" w:rsidRDefault="00974DE6" w:rsidP="00E37085">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E37085">
        <w:rPr>
          <w:rFonts w:ascii="Times New Roman" w:hAnsi="Times New Roman" w:cs="Times New Roman"/>
          <w:sz w:val="26"/>
          <w:szCs w:val="28"/>
          <w:rtl/>
        </w:rPr>
        <w:t>أظهرت الدراسة أن الأطر المرجعية للقضية بالصحف الإلكترونية عينة الدراسة تمثلت في إطار الصراع في المقدمة بنسبة 98,6%، يليها في المرتبة الثانية أطار المسئولية بنسبة96,2%، وفي المرتبة الثالثة الاطار السياسي بنسبة 89,8%، واطار الاهتمام الإنساني في المرتبة الرابعة بنسبة 89,7%، يليه اطار القيمي والاخلاقي في المرتبة الخامسة بنسبة 87,7%، ثم الاطار القانوني في المرتبة السادسة بنسبة 85.9%، ويليه الاطار العسكري في المرتبة السابعة بنسبة 58,1%، وفي المرتبة السادسة الاطار الديني بنسبة 46.2%، وفي المرتبة التاسعة والاخيرة الاطار التاريخي بنسبة 17,7%.</w:t>
      </w:r>
    </w:p>
    <w:p w:rsidR="00974DE6" w:rsidRPr="00E37085" w:rsidRDefault="00974DE6" w:rsidP="00E37085">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rPr>
      </w:pPr>
      <w:r w:rsidRPr="00E37085">
        <w:rPr>
          <w:rFonts w:ascii="Times New Roman" w:hAnsi="Times New Roman" w:cs="Times New Roman"/>
          <w:sz w:val="26"/>
          <w:szCs w:val="28"/>
          <w:rtl/>
        </w:rPr>
        <w:t>1- المراجع العربية: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اولاً الدراسات غير المنشورة: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1. داليا ممدوح. أطر تقديم التيارات السياسية والاجتماعية والمرشحين للانتخابات البرلمانية والرئاسية المصرية في تغطية مواقع الصحافة الغربية، رسالة ماجستير غير منشورة، ( جامعة القاهرة: كلية الإعلام، قسم الصحافة، 2014)</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رائد محمد عبد الفتاح دبعي." أساليب التغيير السياسي لدى حركات الإسلام السياسي بين الفكر والممارسة :الإخوان المسلمين في مصر نموذجً" ، رسالة ماجستير غير منشورة( جامعة النجاح نابلس: كلية الدراسات العليا، 2012).</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3. يسرا حسنى عبد الخالق حسان. أساليب الدعاية السياسية لدى أحزاب الإسلام السياسي على موقع التواصل الاجتماعي الفيس بوك دراسة مقارنة بين حزب العدالة والتنمية وحزب النهضة التونسي، المجلة المصرية لبحوث الإعلام ( جامعة القاهرة: كلية الإعلام ، 2012).</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ثانياً: الكتب:</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4. إبراهيم بعزيز. الصحافة الإلكترونية: التطبيقات الإعلامية الحديثة، (القاهرة: دار الكتاب الحديث، 2011).</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2- المراجع الاجنبية:</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اولا : الدراسات غير المنشورة::</w:t>
      </w:r>
    </w:p>
    <w:p w:rsidR="00974DE6" w:rsidRPr="00E37085" w:rsidRDefault="00974DE6" w:rsidP="00E37085">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 xml:space="preserve">5. Ali Dashti. The Role of Online Journalism in Political Disputes in Kuwait, </w:t>
      </w:r>
      <w:hyperlink r:id="rId7" w:history="1">
        <w:r w:rsidRPr="00E37085">
          <w:rPr>
            <w:rFonts w:ascii="Times New Roman" w:hAnsi="Times New Roman" w:cs="Times New Roman"/>
            <w:sz w:val="26"/>
            <w:szCs w:val="28"/>
          </w:rPr>
          <w:t>Journal of Arab &amp; Muslim Media Research</w:t>
        </w:r>
      </w:hyperlink>
      <w:r w:rsidRPr="00E37085">
        <w:rPr>
          <w:rFonts w:ascii="Times New Roman" w:hAnsi="Times New Roman" w:cs="Times New Roman"/>
          <w:sz w:val="26"/>
          <w:szCs w:val="28"/>
        </w:rPr>
        <w:t>, Volume 2, Numbers 1-2,( United Kingdom: Intellect Publisher, November 2009).</w:t>
      </w:r>
    </w:p>
    <w:p w:rsidR="00974DE6" w:rsidRPr="00E37085" w:rsidRDefault="00974DE6" w:rsidP="00E37085">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6. Andrea L. Guzman. Evolution of News Frames During the 2011 Egyptian Revolution: Critical Discourse Analysis of Fox News’s and CNN’s Framing of Protesters, Mubarak, and the Muslim Brotherhood, Journalism &amp; Mass Communication Quarterly Vol. 93(1), ((UK: Sage publications, March 2016).</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E37085">
        <w:rPr>
          <w:rFonts w:ascii="Times New Roman" w:hAnsi="Times New Roman" w:cs="Times New Roman"/>
          <w:sz w:val="26"/>
          <w:szCs w:val="28"/>
          <w:rtl/>
        </w:rPr>
        <w:t>ثانياً: الكتب:</w:t>
      </w:r>
    </w:p>
    <w:p w:rsidR="00974DE6" w:rsidRPr="00E37085" w:rsidRDefault="00974DE6" w:rsidP="00E37085">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E37085">
        <w:rPr>
          <w:rFonts w:ascii="Times New Roman" w:hAnsi="Times New Roman" w:cs="Times New Roman"/>
          <w:sz w:val="26"/>
          <w:szCs w:val="28"/>
        </w:rPr>
        <w:t>7. Amit Pandya, Ellen Laipson. Islam and Politics, (Washington: The Henry L. Stimson Center, 2009)</w:t>
      </w:r>
    </w:p>
    <w:sectPr w:rsidR="00974DE6" w:rsidRPr="00E37085" w:rsidSect="00E37085">
      <w:headerReference w:type="default" r:id="rId8"/>
      <w:footerReference w:type="default" r:id="rId9"/>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E6" w:rsidRDefault="00974DE6" w:rsidP="00A32292">
      <w:pPr>
        <w:spacing w:line="240" w:lineRule="auto"/>
      </w:pPr>
      <w:r>
        <w:separator/>
      </w:r>
    </w:p>
  </w:endnote>
  <w:endnote w:type="continuationSeparator" w:id="0">
    <w:p w:rsidR="00974DE6" w:rsidRDefault="00974DE6" w:rsidP="00A322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E6" w:rsidRPr="00E37085" w:rsidRDefault="00974DE6" w:rsidP="00E37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E6" w:rsidRDefault="00974DE6" w:rsidP="00A32292">
      <w:pPr>
        <w:spacing w:line="240" w:lineRule="auto"/>
      </w:pPr>
      <w:r>
        <w:separator/>
      </w:r>
    </w:p>
  </w:footnote>
  <w:footnote w:type="continuationSeparator" w:id="0">
    <w:p w:rsidR="00974DE6" w:rsidRDefault="00974DE6" w:rsidP="00A322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E6" w:rsidRPr="00E37085" w:rsidRDefault="00974DE6" w:rsidP="00E37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D43134"/>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880FE86"/>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FD3A3DE2"/>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AAEE1C6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77624C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87A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547B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80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0441F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3B4AB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DD3724"/>
    <w:multiLevelType w:val="hybridMultilevel"/>
    <w:tmpl w:val="6BBEB648"/>
    <w:lvl w:ilvl="0" w:tplc="BB2AB618">
      <w:start w:val="1"/>
      <w:numFmt w:val="decimal"/>
      <w:lvlText w:val="%1."/>
      <w:lvlJc w:val="left"/>
      <w:pPr>
        <w:ind w:left="445" w:hanging="360"/>
      </w:pPr>
      <w:rPr>
        <w:rFonts w:ascii="Times New Roman" w:eastAsia="Times New Roman" w:hAnsi="Times New Roman" w:cs="Times New Roman" w:hint="default"/>
        <w:sz w:val="32"/>
      </w:rPr>
    </w:lvl>
    <w:lvl w:ilvl="1" w:tplc="04090019">
      <w:start w:val="1"/>
      <w:numFmt w:val="lowerLetter"/>
      <w:lvlText w:val="%2."/>
      <w:lvlJc w:val="left"/>
      <w:pPr>
        <w:ind w:left="1165" w:hanging="360"/>
      </w:pPr>
      <w:rPr>
        <w:rFonts w:cs="Times New Roman"/>
      </w:rPr>
    </w:lvl>
    <w:lvl w:ilvl="2" w:tplc="0409001B">
      <w:start w:val="1"/>
      <w:numFmt w:val="lowerRoman"/>
      <w:lvlText w:val="%3."/>
      <w:lvlJc w:val="right"/>
      <w:pPr>
        <w:ind w:left="1885" w:hanging="180"/>
      </w:pPr>
      <w:rPr>
        <w:rFonts w:cs="Times New Roman"/>
      </w:rPr>
    </w:lvl>
    <w:lvl w:ilvl="3" w:tplc="0409000F">
      <w:start w:val="1"/>
      <w:numFmt w:val="decimal"/>
      <w:lvlText w:val="%4."/>
      <w:lvlJc w:val="left"/>
      <w:pPr>
        <w:ind w:left="2605" w:hanging="360"/>
      </w:pPr>
      <w:rPr>
        <w:rFonts w:cs="Times New Roman"/>
      </w:rPr>
    </w:lvl>
    <w:lvl w:ilvl="4" w:tplc="04090019">
      <w:start w:val="1"/>
      <w:numFmt w:val="lowerLetter"/>
      <w:lvlText w:val="%5."/>
      <w:lvlJc w:val="left"/>
      <w:pPr>
        <w:ind w:left="3325" w:hanging="360"/>
      </w:pPr>
      <w:rPr>
        <w:rFonts w:cs="Times New Roman"/>
      </w:rPr>
    </w:lvl>
    <w:lvl w:ilvl="5" w:tplc="0409001B">
      <w:start w:val="1"/>
      <w:numFmt w:val="lowerRoman"/>
      <w:lvlText w:val="%6."/>
      <w:lvlJc w:val="right"/>
      <w:pPr>
        <w:ind w:left="4045" w:hanging="180"/>
      </w:pPr>
      <w:rPr>
        <w:rFonts w:cs="Times New Roman"/>
      </w:rPr>
    </w:lvl>
    <w:lvl w:ilvl="6" w:tplc="0409000F">
      <w:start w:val="1"/>
      <w:numFmt w:val="decimal"/>
      <w:lvlText w:val="%7."/>
      <w:lvlJc w:val="left"/>
      <w:pPr>
        <w:ind w:left="4765" w:hanging="360"/>
      </w:pPr>
      <w:rPr>
        <w:rFonts w:cs="Times New Roman"/>
      </w:rPr>
    </w:lvl>
    <w:lvl w:ilvl="7" w:tplc="04090019">
      <w:start w:val="1"/>
      <w:numFmt w:val="lowerLetter"/>
      <w:lvlText w:val="%8."/>
      <w:lvlJc w:val="left"/>
      <w:pPr>
        <w:ind w:left="5485" w:hanging="360"/>
      </w:pPr>
      <w:rPr>
        <w:rFonts w:cs="Times New Roman"/>
      </w:rPr>
    </w:lvl>
    <w:lvl w:ilvl="8" w:tplc="0409001B">
      <w:start w:val="1"/>
      <w:numFmt w:val="lowerRoman"/>
      <w:lvlText w:val="%9."/>
      <w:lvlJc w:val="right"/>
      <w:pPr>
        <w:ind w:left="6205" w:hanging="180"/>
      </w:pPr>
      <w:rPr>
        <w:rFonts w:cs="Times New Roman"/>
      </w:rPr>
    </w:lvl>
  </w:abstractNum>
  <w:abstractNum w:abstractNumId="11">
    <w:nsid w:val="1FB0505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636052D"/>
    <w:multiLevelType w:val="hybridMultilevel"/>
    <w:tmpl w:val="EB8CF884"/>
    <w:lvl w:ilvl="0" w:tplc="D9C4C79C">
      <w:start w:val="1"/>
      <w:numFmt w:val="decimal"/>
      <w:lvlText w:val="%1-"/>
      <w:lvlJc w:val="left"/>
      <w:pPr>
        <w:ind w:left="490" w:hanging="405"/>
      </w:pPr>
      <w:rPr>
        <w:rFonts w:cs="Times New Roman"/>
      </w:rPr>
    </w:lvl>
    <w:lvl w:ilvl="1" w:tplc="04090019">
      <w:start w:val="1"/>
      <w:numFmt w:val="lowerLetter"/>
      <w:lvlText w:val="%2."/>
      <w:lvlJc w:val="left"/>
      <w:pPr>
        <w:ind w:left="1165" w:hanging="360"/>
      </w:pPr>
      <w:rPr>
        <w:rFonts w:cs="Times New Roman"/>
      </w:rPr>
    </w:lvl>
    <w:lvl w:ilvl="2" w:tplc="0409001B">
      <w:start w:val="1"/>
      <w:numFmt w:val="lowerRoman"/>
      <w:lvlText w:val="%3."/>
      <w:lvlJc w:val="right"/>
      <w:pPr>
        <w:ind w:left="1885" w:hanging="180"/>
      </w:pPr>
      <w:rPr>
        <w:rFonts w:cs="Times New Roman"/>
      </w:rPr>
    </w:lvl>
    <w:lvl w:ilvl="3" w:tplc="0409000F">
      <w:start w:val="1"/>
      <w:numFmt w:val="decimal"/>
      <w:lvlText w:val="%4."/>
      <w:lvlJc w:val="left"/>
      <w:pPr>
        <w:ind w:left="2605" w:hanging="360"/>
      </w:pPr>
      <w:rPr>
        <w:rFonts w:cs="Times New Roman"/>
      </w:rPr>
    </w:lvl>
    <w:lvl w:ilvl="4" w:tplc="04090019">
      <w:start w:val="1"/>
      <w:numFmt w:val="lowerLetter"/>
      <w:lvlText w:val="%5."/>
      <w:lvlJc w:val="left"/>
      <w:pPr>
        <w:ind w:left="3325" w:hanging="360"/>
      </w:pPr>
      <w:rPr>
        <w:rFonts w:cs="Times New Roman"/>
      </w:rPr>
    </w:lvl>
    <w:lvl w:ilvl="5" w:tplc="0409001B">
      <w:start w:val="1"/>
      <w:numFmt w:val="lowerRoman"/>
      <w:lvlText w:val="%6."/>
      <w:lvlJc w:val="right"/>
      <w:pPr>
        <w:ind w:left="4045" w:hanging="180"/>
      </w:pPr>
      <w:rPr>
        <w:rFonts w:cs="Times New Roman"/>
      </w:rPr>
    </w:lvl>
    <w:lvl w:ilvl="6" w:tplc="0409000F">
      <w:start w:val="1"/>
      <w:numFmt w:val="decimal"/>
      <w:lvlText w:val="%7."/>
      <w:lvlJc w:val="left"/>
      <w:pPr>
        <w:ind w:left="4765" w:hanging="360"/>
      </w:pPr>
      <w:rPr>
        <w:rFonts w:cs="Times New Roman"/>
      </w:rPr>
    </w:lvl>
    <w:lvl w:ilvl="7" w:tplc="04090019">
      <w:start w:val="1"/>
      <w:numFmt w:val="lowerLetter"/>
      <w:lvlText w:val="%8."/>
      <w:lvlJc w:val="left"/>
      <w:pPr>
        <w:ind w:left="5485" w:hanging="360"/>
      </w:pPr>
      <w:rPr>
        <w:rFonts w:cs="Times New Roman"/>
      </w:rPr>
    </w:lvl>
    <w:lvl w:ilvl="8" w:tplc="0409001B">
      <w:start w:val="1"/>
      <w:numFmt w:val="lowerRoman"/>
      <w:lvlText w:val="%9."/>
      <w:lvlJc w:val="right"/>
      <w:pPr>
        <w:ind w:left="6205" w:hanging="180"/>
      </w:pPr>
      <w:rPr>
        <w:rFonts w:cs="Times New Roman"/>
      </w:rPr>
    </w:lvl>
  </w:abstractNum>
  <w:abstractNum w:abstractNumId="13">
    <w:nsid w:val="38026BC8"/>
    <w:multiLevelType w:val="hybridMultilevel"/>
    <w:tmpl w:val="C8B41C80"/>
    <w:lvl w:ilvl="0" w:tplc="3D9288E2">
      <w:start w:val="1"/>
      <w:numFmt w:val="decimal"/>
      <w:lvlText w:val="%1-"/>
      <w:lvlJc w:val="left"/>
      <w:pPr>
        <w:ind w:left="643" w:hanging="360"/>
      </w:pPr>
      <w:rPr>
        <w:rFonts w:cs="Times New Roman" w:hint="default"/>
      </w:rPr>
    </w:lvl>
    <w:lvl w:ilvl="1" w:tplc="04090019">
      <w:start w:val="1"/>
      <w:numFmt w:val="lowerLetter"/>
      <w:lvlText w:val="%2."/>
      <w:lvlJc w:val="left"/>
      <w:pPr>
        <w:ind w:left="1165" w:hanging="360"/>
      </w:pPr>
      <w:rPr>
        <w:rFonts w:cs="Times New Roman"/>
      </w:rPr>
    </w:lvl>
    <w:lvl w:ilvl="2" w:tplc="0409001B">
      <w:start w:val="1"/>
      <w:numFmt w:val="lowerRoman"/>
      <w:lvlText w:val="%3."/>
      <w:lvlJc w:val="right"/>
      <w:pPr>
        <w:ind w:left="1885" w:hanging="180"/>
      </w:pPr>
      <w:rPr>
        <w:rFonts w:cs="Times New Roman"/>
      </w:rPr>
    </w:lvl>
    <w:lvl w:ilvl="3" w:tplc="0409000F">
      <w:start w:val="1"/>
      <w:numFmt w:val="decimal"/>
      <w:lvlText w:val="%4."/>
      <w:lvlJc w:val="left"/>
      <w:pPr>
        <w:ind w:left="2605" w:hanging="360"/>
      </w:pPr>
      <w:rPr>
        <w:rFonts w:cs="Times New Roman"/>
      </w:rPr>
    </w:lvl>
    <w:lvl w:ilvl="4" w:tplc="04090019">
      <w:start w:val="1"/>
      <w:numFmt w:val="lowerLetter"/>
      <w:lvlText w:val="%5."/>
      <w:lvlJc w:val="left"/>
      <w:pPr>
        <w:ind w:left="3325" w:hanging="360"/>
      </w:pPr>
      <w:rPr>
        <w:rFonts w:cs="Times New Roman"/>
      </w:rPr>
    </w:lvl>
    <w:lvl w:ilvl="5" w:tplc="0409001B">
      <w:start w:val="1"/>
      <w:numFmt w:val="lowerRoman"/>
      <w:lvlText w:val="%6."/>
      <w:lvlJc w:val="right"/>
      <w:pPr>
        <w:ind w:left="4045" w:hanging="180"/>
      </w:pPr>
      <w:rPr>
        <w:rFonts w:cs="Times New Roman"/>
      </w:rPr>
    </w:lvl>
    <w:lvl w:ilvl="6" w:tplc="0409000F">
      <w:start w:val="1"/>
      <w:numFmt w:val="decimal"/>
      <w:lvlText w:val="%7."/>
      <w:lvlJc w:val="left"/>
      <w:pPr>
        <w:ind w:left="4765" w:hanging="360"/>
      </w:pPr>
      <w:rPr>
        <w:rFonts w:cs="Times New Roman"/>
      </w:rPr>
    </w:lvl>
    <w:lvl w:ilvl="7" w:tplc="04090019">
      <w:start w:val="1"/>
      <w:numFmt w:val="lowerLetter"/>
      <w:lvlText w:val="%8."/>
      <w:lvlJc w:val="left"/>
      <w:pPr>
        <w:ind w:left="5485" w:hanging="360"/>
      </w:pPr>
      <w:rPr>
        <w:rFonts w:cs="Times New Roman"/>
      </w:rPr>
    </w:lvl>
    <w:lvl w:ilvl="8" w:tplc="0409001B">
      <w:start w:val="1"/>
      <w:numFmt w:val="lowerRoman"/>
      <w:lvlText w:val="%9."/>
      <w:lvlJc w:val="right"/>
      <w:pPr>
        <w:ind w:left="6205" w:hanging="180"/>
      </w:pPr>
      <w:rPr>
        <w:rFonts w:cs="Times New Roman"/>
      </w:rPr>
    </w:lvl>
  </w:abstractNum>
  <w:abstractNum w:abstractNumId="14">
    <w:nsid w:val="42EA5BA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46170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FDA35FA"/>
    <w:multiLevelType w:val="hybridMultilevel"/>
    <w:tmpl w:val="7304E9D0"/>
    <w:lvl w:ilvl="0" w:tplc="257C4848">
      <w:start w:val="1"/>
      <w:numFmt w:val="decimal"/>
      <w:lvlText w:val="%1-"/>
      <w:lvlJc w:val="left"/>
      <w:pPr>
        <w:ind w:left="490" w:hanging="405"/>
      </w:pPr>
      <w:rPr>
        <w:rFonts w:ascii="Arial" w:eastAsia="Times New Roman" w:hAnsi="Arial" w:cs="Arial" w:hint="default"/>
      </w:rPr>
    </w:lvl>
    <w:lvl w:ilvl="1" w:tplc="04090019">
      <w:start w:val="1"/>
      <w:numFmt w:val="lowerLetter"/>
      <w:lvlText w:val="%2."/>
      <w:lvlJc w:val="left"/>
      <w:pPr>
        <w:ind w:left="1165" w:hanging="360"/>
      </w:pPr>
      <w:rPr>
        <w:rFonts w:cs="Times New Roman"/>
      </w:rPr>
    </w:lvl>
    <w:lvl w:ilvl="2" w:tplc="0409001B">
      <w:start w:val="1"/>
      <w:numFmt w:val="lowerRoman"/>
      <w:lvlText w:val="%3."/>
      <w:lvlJc w:val="right"/>
      <w:pPr>
        <w:ind w:left="1885" w:hanging="180"/>
      </w:pPr>
      <w:rPr>
        <w:rFonts w:cs="Times New Roman"/>
      </w:rPr>
    </w:lvl>
    <w:lvl w:ilvl="3" w:tplc="0409000F">
      <w:start w:val="1"/>
      <w:numFmt w:val="decimal"/>
      <w:lvlText w:val="%4."/>
      <w:lvlJc w:val="left"/>
      <w:pPr>
        <w:ind w:left="2605" w:hanging="360"/>
      </w:pPr>
      <w:rPr>
        <w:rFonts w:cs="Times New Roman"/>
      </w:rPr>
    </w:lvl>
    <w:lvl w:ilvl="4" w:tplc="04090019">
      <w:start w:val="1"/>
      <w:numFmt w:val="lowerLetter"/>
      <w:lvlText w:val="%5."/>
      <w:lvlJc w:val="left"/>
      <w:pPr>
        <w:ind w:left="3325" w:hanging="360"/>
      </w:pPr>
      <w:rPr>
        <w:rFonts w:cs="Times New Roman"/>
      </w:rPr>
    </w:lvl>
    <w:lvl w:ilvl="5" w:tplc="0409001B">
      <w:start w:val="1"/>
      <w:numFmt w:val="lowerRoman"/>
      <w:lvlText w:val="%6."/>
      <w:lvlJc w:val="right"/>
      <w:pPr>
        <w:ind w:left="4045" w:hanging="180"/>
      </w:pPr>
      <w:rPr>
        <w:rFonts w:cs="Times New Roman"/>
      </w:rPr>
    </w:lvl>
    <w:lvl w:ilvl="6" w:tplc="0409000F">
      <w:start w:val="1"/>
      <w:numFmt w:val="decimal"/>
      <w:lvlText w:val="%7."/>
      <w:lvlJc w:val="left"/>
      <w:pPr>
        <w:ind w:left="4765" w:hanging="360"/>
      </w:pPr>
      <w:rPr>
        <w:rFonts w:cs="Times New Roman"/>
      </w:rPr>
    </w:lvl>
    <w:lvl w:ilvl="7" w:tplc="04090019">
      <w:start w:val="1"/>
      <w:numFmt w:val="lowerLetter"/>
      <w:lvlText w:val="%8."/>
      <w:lvlJc w:val="left"/>
      <w:pPr>
        <w:ind w:left="5485" w:hanging="360"/>
      </w:pPr>
      <w:rPr>
        <w:rFonts w:cs="Times New Roman"/>
      </w:rPr>
    </w:lvl>
    <w:lvl w:ilvl="8" w:tplc="0409001B">
      <w:start w:val="1"/>
      <w:numFmt w:val="lowerRoman"/>
      <w:lvlText w:val="%9."/>
      <w:lvlJc w:val="right"/>
      <w:pPr>
        <w:ind w:left="6205" w:hanging="180"/>
      </w:pPr>
      <w:rPr>
        <w:rFonts w:cs="Times New Roman"/>
      </w:rPr>
    </w:lvl>
  </w:abstractNum>
  <w:abstractNum w:abstractNumId="17">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8">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nsid w:val="64D220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727D08F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C67875"/>
    <w:multiLevelType w:val="hybridMultilevel"/>
    <w:tmpl w:val="DDA48E60"/>
    <w:lvl w:ilvl="0" w:tplc="7F6CC390">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EE14A37"/>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21"/>
  </w:num>
  <w:num w:numId="15">
    <w:abstractNumId w:val="10"/>
  </w:num>
  <w:num w:numId="16">
    <w:abstractNumId w:val="19"/>
  </w:num>
  <w:num w:numId="17">
    <w:abstractNumId w:val="11"/>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7"/>
  </w:num>
  <w:num w:numId="31">
    <w:abstractNumId w:val="14"/>
  </w:num>
  <w:num w:numId="32">
    <w:abstractNumId w:val="2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1F5"/>
    <w:rsid w:val="000178B6"/>
    <w:rsid w:val="0002556C"/>
    <w:rsid w:val="00027D6F"/>
    <w:rsid w:val="00083B81"/>
    <w:rsid w:val="000879B9"/>
    <w:rsid w:val="000A2BDC"/>
    <w:rsid w:val="000F2B47"/>
    <w:rsid w:val="001131F5"/>
    <w:rsid w:val="00137940"/>
    <w:rsid w:val="001A2083"/>
    <w:rsid w:val="001A4241"/>
    <w:rsid w:val="001B4A6E"/>
    <w:rsid w:val="001E7BA6"/>
    <w:rsid w:val="00224BEB"/>
    <w:rsid w:val="00254719"/>
    <w:rsid w:val="00262D49"/>
    <w:rsid w:val="00271FE9"/>
    <w:rsid w:val="002725AF"/>
    <w:rsid w:val="00283EF2"/>
    <w:rsid w:val="002A0D17"/>
    <w:rsid w:val="002A7BA6"/>
    <w:rsid w:val="002B119B"/>
    <w:rsid w:val="002E6C50"/>
    <w:rsid w:val="002F48F9"/>
    <w:rsid w:val="00305ECA"/>
    <w:rsid w:val="003117E9"/>
    <w:rsid w:val="0032030C"/>
    <w:rsid w:val="00325B09"/>
    <w:rsid w:val="00343C8F"/>
    <w:rsid w:val="00345C57"/>
    <w:rsid w:val="0037341C"/>
    <w:rsid w:val="003B125E"/>
    <w:rsid w:val="004063C0"/>
    <w:rsid w:val="00430A8F"/>
    <w:rsid w:val="00431519"/>
    <w:rsid w:val="0043585A"/>
    <w:rsid w:val="00481D9B"/>
    <w:rsid w:val="004B0871"/>
    <w:rsid w:val="004F1008"/>
    <w:rsid w:val="00517B5F"/>
    <w:rsid w:val="00523D5A"/>
    <w:rsid w:val="0053462F"/>
    <w:rsid w:val="00536CA3"/>
    <w:rsid w:val="00547196"/>
    <w:rsid w:val="00550A88"/>
    <w:rsid w:val="005618C5"/>
    <w:rsid w:val="005A500F"/>
    <w:rsid w:val="005A677D"/>
    <w:rsid w:val="005B102D"/>
    <w:rsid w:val="005C7ABA"/>
    <w:rsid w:val="005D4CAA"/>
    <w:rsid w:val="005F37B6"/>
    <w:rsid w:val="006022EE"/>
    <w:rsid w:val="00613ABB"/>
    <w:rsid w:val="0065608F"/>
    <w:rsid w:val="00683FFD"/>
    <w:rsid w:val="006847FC"/>
    <w:rsid w:val="00687E80"/>
    <w:rsid w:val="00695566"/>
    <w:rsid w:val="006A5E16"/>
    <w:rsid w:val="006E10D4"/>
    <w:rsid w:val="006E1FDC"/>
    <w:rsid w:val="006E4414"/>
    <w:rsid w:val="006E720C"/>
    <w:rsid w:val="0070062C"/>
    <w:rsid w:val="00725DC6"/>
    <w:rsid w:val="00727BC6"/>
    <w:rsid w:val="00745EA6"/>
    <w:rsid w:val="00760BA7"/>
    <w:rsid w:val="00772848"/>
    <w:rsid w:val="0077359D"/>
    <w:rsid w:val="007B1106"/>
    <w:rsid w:val="007F652B"/>
    <w:rsid w:val="00800033"/>
    <w:rsid w:val="00821B3B"/>
    <w:rsid w:val="00823A85"/>
    <w:rsid w:val="00827F7B"/>
    <w:rsid w:val="00882595"/>
    <w:rsid w:val="008D0234"/>
    <w:rsid w:val="008D3F06"/>
    <w:rsid w:val="008F0B4E"/>
    <w:rsid w:val="008F73D8"/>
    <w:rsid w:val="00912D0F"/>
    <w:rsid w:val="009469E0"/>
    <w:rsid w:val="00952C58"/>
    <w:rsid w:val="00967090"/>
    <w:rsid w:val="00974DE6"/>
    <w:rsid w:val="009B4A17"/>
    <w:rsid w:val="009C5D53"/>
    <w:rsid w:val="009D4F57"/>
    <w:rsid w:val="009E489F"/>
    <w:rsid w:val="00A03AC5"/>
    <w:rsid w:val="00A10CA8"/>
    <w:rsid w:val="00A207A3"/>
    <w:rsid w:val="00A32292"/>
    <w:rsid w:val="00A85840"/>
    <w:rsid w:val="00A90187"/>
    <w:rsid w:val="00AD4012"/>
    <w:rsid w:val="00B250C9"/>
    <w:rsid w:val="00B83145"/>
    <w:rsid w:val="00BA6CC4"/>
    <w:rsid w:val="00BB0446"/>
    <w:rsid w:val="00BD1D8E"/>
    <w:rsid w:val="00BD6FE6"/>
    <w:rsid w:val="00BE6704"/>
    <w:rsid w:val="00BE7D34"/>
    <w:rsid w:val="00C45C96"/>
    <w:rsid w:val="00C56C0F"/>
    <w:rsid w:val="00C6048A"/>
    <w:rsid w:val="00C65DA8"/>
    <w:rsid w:val="00C93CA4"/>
    <w:rsid w:val="00CA2F03"/>
    <w:rsid w:val="00D0723A"/>
    <w:rsid w:val="00D43185"/>
    <w:rsid w:val="00D46288"/>
    <w:rsid w:val="00D6726B"/>
    <w:rsid w:val="00DB3EE6"/>
    <w:rsid w:val="00DB6BD2"/>
    <w:rsid w:val="00DD4028"/>
    <w:rsid w:val="00E0256B"/>
    <w:rsid w:val="00E30DDA"/>
    <w:rsid w:val="00E37085"/>
    <w:rsid w:val="00E6373B"/>
    <w:rsid w:val="00E849D5"/>
    <w:rsid w:val="00EA2E71"/>
    <w:rsid w:val="00EC47C5"/>
    <w:rsid w:val="00EE099A"/>
    <w:rsid w:val="00F21A7A"/>
    <w:rsid w:val="00F507AC"/>
    <w:rsid w:val="00F77D00"/>
    <w:rsid w:val="00F81B11"/>
    <w:rsid w:val="00FA446E"/>
    <w:rsid w:val="00FA6F75"/>
    <w:rsid w:val="00FD3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7085"/>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E37085"/>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E37085"/>
    <w:pPr>
      <w:keepNext/>
      <w:numPr>
        <w:ilvl w:val="1"/>
        <w:numId w:val="29"/>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E37085"/>
    <w:pPr>
      <w:keepNext/>
      <w:numPr>
        <w:ilvl w:val="2"/>
        <w:numId w:val="30"/>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E37085"/>
    <w:pPr>
      <w:keepNext/>
      <w:numPr>
        <w:ilvl w:val="3"/>
        <w:numId w:val="30"/>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E37085"/>
    <w:pPr>
      <w:keepNext/>
      <w:numPr>
        <w:ilvl w:val="4"/>
        <w:numId w:val="30"/>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E37085"/>
    <w:pPr>
      <w:keepNext/>
      <w:numPr>
        <w:ilvl w:val="5"/>
        <w:numId w:val="30"/>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E37085"/>
    <w:pPr>
      <w:keepNext/>
      <w:numPr>
        <w:ilvl w:val="6"/>
        <w:numId w:val="30"/>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E37085"/>
    <w:pPr>
      <w:keepNext/>
      <w:numPr>
        <w:ilvl w:val="7"/>
        <w:numId w:val="30"/>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E37085"/>
    <w:pPr>
      <w:keepNext/>
      <w:numPr>
        <w:ilvl w:val="8"/>
        <w:numId w:val="30"/>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E3708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E3F"/>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201E3F"/>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201E3F"/>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201E3F"/>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201E3F"/>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201E3F"/>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201E3F"/>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201E3F"/>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201E3F"/>
    <w:rPr>
      <w:rFonts w:ascii="Calisto MT" w:hAnsi="Calisto MT" w:cs="Simplified Arabic"/>
      <w:b/>
      <w:bCs/>
      <w:sz w:val="20"/>
      <w:szCs w:val="20"/>
      <w:lang w:bidi="ar-EG"/>
    </w:rPr>
  </w:style>
  <w:style w:type="paragraph" w:styleId="BalloonText">
    <w:name w:val="Balloon Text"/>
    <w:basedOn w:val="Normal"/>
    <w:link w:val="BalloonTextChar"/>
    <w:uiPriority w:val="99"/>
    <w:semiHidden/>
    <w:rsid w:val="00E37085"/>
    <w:rPr>
      <w:rFonts w:ascii="Tahoma" w:hAnsi="Tahoma" w:cs="Tahoma"/>
      <w:szCs w:val="16"/>
    </w:rPr>
  </w:style>
  <w:style w:type="character" w:customStyle="1" w:styleId="BalloonTextChar">
    <w:name w:val="Balloon Text Char"/>
    <w:basedOn w:val="DefaultParagraphFont"/>
    <w:link w:val="BalloonText"/>
    <w:uiPriority w:val="99"/>
    <w:semiHidden/>
    <w:rsid w:val="00201E3F"/>
    <w:rPr>
      <w:rFonts w:ascii="Times New Roman" w:hAnsi="Times New Roman" w:cs="Times New Roman"/>
      <w:w w:val="85"/>
      <w:sz w:val="0"/>
      <w:szCs w:val="0"/>
      <w:lang w:bidi="ar-EG"/>
    </w:rPr>
  </w:style>
  <w:style w:type="paragraph" w:styleId="BlockText">
    <w:name w:val="Block Text"/>
    <w:basedOn w:val="Normal"/>
    <w:uiPriority w:val="99"/>
    <w:rsid w:val="00E37085"/>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E37085"/>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201E3F"/>
    <w:rPr>
      <w:rFonts w:ascii="Calisto MT" w:hAnsi="Calisto MT" w:cs="Simplified Arabic"/>
      <w:w w:val="85"/>
      <w:sz w:val="12"/>
      <w:szCs w:val="14"/>
      <w:lang w:bidi="ar-EG"/>
    </w:rPr>
  </w:style>
  <w:style w:type="paragraph" w:styleId="BodyText2">
    <w:name w:val="Body Text 2"/>
    <w:basedOn w:val="Normal"/>
    <w:link w:val="BodyText2Char"/>
    <w:uiPriority w:val="99"/>
    <w:rsid w:val="00E37085"/>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201E3F"/>
    <w:rPr>
      <w:rFonts w:ascii="Calisto MT" w:hAnsi="Calisto MT" w:cs="Simplified Arabic"/>
      <w:w w:val="85"/>
      <w:sz w:val="12"/>
      <w:szCs w:val="14"/>
      <w:lang w:bidi="ar-EG"/>
    </w:rPr>
  </w:style>
  <w:style w:type="paragraph" w:styleId="BodyText3">
    <w:name w:val="Body Text 3"/>
    <w:basedOn w:val="Normal"/>
    <w:link w:val="BodyText3Char"/>
    <w:uiPriority w:val="99"/>
    <w:rsid w:val="00E37085"/>
    <w:pPr>
      <w:spacing w:after="120"/>
    </w:pPr>
    <w:rPr>
      <w:sz w:val="16"/>
      <w:szCs w:val="16"/>
    </w:rPr>
  </w:style>
  <w:style w:type="character" w:customStyle="1" w:styleId="BodyText3Char">
    <w:name w:val="Body Text 3 Char"/>
    <w:basedOn w:val="DefaultParagraphFont"/>
    <w:link w:val="BodyText3"/>
    <w:uiPriority w:val="99"/>
    <w:semiHidden/>
    <w:rsid w:val="00201E3F"/>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E37085"/>
    <w:pPr>
      <w:ind w:firstLine="210"/>
    </w:pPr>
  </w:style>
  <w:style w:type="character" w:customStyle="1" w:styleId="BodyTextFirstIndentChar">
    <w:name w:val="Body Text First Indent Char"/>
    <w:basedOn w:val="BodyTextChar"/>
    <w:link w:val="BodyTextFirstIndent"/>
    <w:uiPriority w:val="99"/>
    <w:semiHidden/>
    <w:rsid w:val="00201E3F"/>
  </w:style>
  <w:style w:type="paragraph" w:styleId="BodyTextIndent">
    <w:name w:val="Body Text Indent"/>
    <w:basedOn w:val="Normal"/>
    <w:link w:val="BodyTextIndentChar"/>
    <w:uiPriority w:val="99"/>
    <w:rsid w:val="00E37085"/>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201E3F"/>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E37085"/>
    <w:pPr>
      <w:ind w:firstLine="210"/>
    </w:pPr>
  </w:style>
  <w:style w:type="character" w:customStyle="1" w:styleId="BodyTextFirstIndent2Char">
    <w:name w:val="Body Text First Indent 2 Char"/>
    <w:basedOn w:val="BodyTextIndentChar"/>
    <w:link w:val="BodyTextFirstIndent2"/>
    <w:uiPriority w:val="99"/>
    <w:semiHidden/>
    <w:rsid w:val="00201E3F"/>
  </w:style>
  <w:style w:type="paragraph" w:styleId="BodyTextIndent2">
    <w:name w:val="Body Text Indent 2"/>
    <w:basedOn w:val="Normal"/>
    <w:link w:val="BodyTextIndent2Char"/>
    <w:uiPriority w:val="99"/>
    <w:rsid w:val="00E37085"/>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201E3F"/>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E370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1E3F"/>
    <w:rPr>
      <w:rFonts w:ascii="Calisto MT" w:hAnsi="Calisto MT" w:cs="Simplified Arabic"/>
      <w:w w:val="85"/>
      <w:sz w:val="16"/>
      <w:szCs w:val="16"/>
      <w:lang w:bidi="ar-EG"/>
    </w:rPr>
  </w:style>
  <w:style w:type="paragraph" w:styleId="Caption">
    <w:name w:val="caption"/>
    <w:basedOn w:val="Normal"/>
    <w:next w:val="Normal"/>
    <w:uiPriority w:val="99"/>
    <w:qFormat/>
    <w:locked/>
    <w:rsid w:val="00E37085"/>
    <w:rPr>
      <w:sz w:val="20"/>
      <w:szCs w:val="20"/>
    </w:rPr>
  </w:style>
  <w:style w:type="paragraph" w:styleId="Closing">
    <w:name w:val="Closing"/>
    <w:basedOn w:val="Normal"/>
    <w:link w:val="ClosingChar"/>
    <w:uiPriority w:val="99"/>
    <w:rsid w:val="00E37085"/>
    <w:pPr>
      <w:ind w:left="4252"/>
    </w:pPr>
  </w:style>
  <w:style w:type="character" w:customStyle="1" w:styleId="ClosingChar">
    <w:name w:val="Closing Char"/>
    <w:basedOn w:val="DefaultParagraphFont"/>
    <w:link w:val="Closing"/>
    <w:uiPriority w:val="99"/>
    <w:semiHidden/>
    <w:rsid w:val="00201E3F"/>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E37085"/>
    <w:rPr>
      <w:rFonts w:cs="Times New Roman"/>
      <w:sz w:val="16"/>
      <w:szCs w:val="16"/>
    </w:rPr>
  </w:style>
  <w:style w:type="paragraph" w:styleId="CommentText">
    <w:name w:val="annotation text"/>
    <w:basedOn w:val="Normal"/>
    <w:link w:val="CommentTextChar"/>
    <w:uiPriority w:val="99"/>
    <w:semiHidden/>
    <w:rsid w:val="00E37085"/>
    <w:rPr>
      <w:sz w:val="20"/>
      <w:szCs w:val="20"/>
    </w:rPr>
  </w:style>
  <w:style w:type="character" w:customStyle="1" w:styleId="CommentTextChar">
    <w:name w:val="Comment Text Char"/>
    <w:basedOn w:val="DefaultParagraphFont"/>
    <w:link w:val="CommentText"/>
    <w:uiPriority w:val="99"/>
    <w:semiHidden/>
    <w:rsid w:val="00201E3F"/>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E37085"/>
    <w:rPr>
      <w:b/>
      <w:bCs/>
    </w:rPr>
  </w:style>
  <w:style w:type="character" w:customStyle="1" w:styleId="CommentSubjectChar">
    <w:name w:val="Comment Subject Char"/>
    <w:basedOn w:val="CommentTextChar"/>
    <w:link w:val="CommentSubject"/>
    <w:uiPriority w:val="99"/>
    <w:semiHidden/>
    <w:rsid w:val="00201E3F"/>
    <w:rPr>
      <w:b/>
      <w:bCs/>
    </w:rPr>
  </w:style>
  <w:style w:type="paragraph" w:styleId="Date">
    <w:name w:val="Date"/>
    <w:basedOn w:val="Normal"/>
    <w:next w:val="Normal"/>
    <w:link w:val="DateChar"/>
    <w:uiPriority w:val="99"/>
    <w:rsid w:val="00E37085"/>
  </w:style>
  <w:style w:type="character" w:customStyle="1" w:styleId="DateChar">
    <w:name w:val="Date Char"/>
    <w:basedOn w:val="DefaultParagraphFont"/>
    <w:link w:val="Date"/>
    <w:uiPriority w:val="99"/>
    <w:semiHidden/>
    <w:rsid w:val="00201E3F"/>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E370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01E3F"/>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E37085"/>
  </w:style>
  <w:style w:type="character" w:customStyle="1" w:styleId="E-mailSignatureChar">
    <w:name w:val="E-mail Signature Char"/>
    <w:basedOn w:val="DefaultParagraphFont"/>
    <w:link w:val="E-mailSignature"/>
    <w:uiPriority w:val="99"/>
    <w:semiHidden/>
    <w:rsid w:val="00201E3F"/>
    <w:rPr>
      <w:rFonts w:ascii="Calisto MT" w:hAnsi="Calisto MT" w:cs="Simplified Arabic"/>
      <w:w w:val="85"/>
      <w:sz w:val="12"/>
      <w:szCs w:val="14"/>
      <w:lang w:bidi="ar-EG"/>
    </w:rPr>
  </w:style>
  <w:style w:type="character" w:styleId="Emphasis">
    <w:name w:val="Emphasis"/>
    <w:basedOn w:val="DefaultParagraphFont"/>
    <w:uiPriority w:val="99"/>
    <w:qFormat/>
    <w:locked/>
    <w:rsid w:val="00E37085"/>
    <w:rPr>
      <w:rFonts w:cs="Times New Roman"/>
    </w:rPr>
  </w:style>
  <w:style w:type="character" w:styleId="EndnoteReference">
    <w:name w:val="endnote reference"/>
    <w:basedOn w:val="DefaultParagraphFont"/>
    <w:uiPriority w:val="99"/>
    <w:semiHidden/>
    <w:rsid w:val="00E37085"/>
    <w:rPr>
      <w:rFonts w:cs="Times New Roman"/>
      <w:vertAlign w:val="superscript"/>
    </w:rPr>
  </w:style>
  <w:style w:type="paragraph" w:styleId="EndnoteText">
    <w:name w:val="endnote text"/>
    <w:basedOn w:val="Normal"/>
    <w:link w:val="EndnoteTextChar"/>
    <w:uiPriority w:val="99"/>
    <w:semiHidden/>
    <w:rsid w:val="00E37085"/>
    <w:rPr>
      <w:sz w:val="20"/>
      <w:szCs w:val="20"/>
    </w:rPr>
  </w:style>
  <w:style w:type="character" w:customStyle="1" w:styleId="EndnoteTextChar">
    <w:name w:val="Endnote Text Char"/>
    <w:basedOn w:val="DefaultParagraphFont"/>
    <w:link w:val="EndnoteText"/>
    <w:uiPriority w:val="99"/>
    <w:semiHidden/>
    <w:rsid w:val="00201E3F"/>
    <w:rPr>
      <w:rFonts w:ascii="Calisto MT" w:hAnsi="Calisto MT" w:cs="Simplified Arabic"/>
      <w:w w:val="85"/>
      <w:sz w:val="20"/>
      <w:szCs w:val="20"/>
      <w:lang w:bidi="ar-EG"/>
    </w:rPr>
  </w:style>
  <w:style w:type="paragraph" w:styleId="EnvelopeAddress">
    <w:name w:val="envelope address"/>
    <w:basedOn w:val="Normal"/>
    <w:uiPriority w:val="99"/>
    <w:rsid w:val="00E3708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E37085"/>
    <w:rPr>
      <w:rFonts w:ascii="Arial" w:hAnsi="Arial"/>
      <w:sz w:val="20"/>
      <w:szCs w:val="20"/>
    </w:rPr>
  </w:style>
  <w:style w:type="character" w:styleId="FollowedHyperlink">
    <w:name w:val="FollowedHyperlink"/>
    <w:basedOn w:val="DefaultParagraphFont"/>
    <w:uiPriority w:val="99"/>
    <w:rsid w:val="00E37085"/>
    <w:rPr>
      <w:rFonts w:cs="Times New Roman"/>
      <w:color w:val="800080"/>
      <w:u w:val="single"/>
    </w:rPr>
  </w:style>
  <w:style w:type="paragraph" w:styleId="Footer">
    <w:name w:val="footer"/>
    <w:basedOn w:val="Normal"/>
    <w:link w:val="FooterChar"/>
    <w:uiPriority w:val="99"/>
    <w:rsid w:val="00E37085"/>
    <w:pPr>
      <w:tabs>
        <w:tab w:val="center" w:pos="4153"/>
        <w:tab w:val="right" w:pos="8306"/>
      </w:tabs>
    </w:pPr>
  </w:style>
  <w:style w:type="character" w:customStyle="1" w:styleId="FooterChar">
    <w:name w:val="Footer Char"/>
    <w:basedOn w:val="DefaultParagraphFont"/>
    <w:link w:val="Footer"/>
    <w:uiPriority w:val="99"/>
    <w:semiHidden/>
    <w:rsid w:val="00201E3F"/>
    <w:rPr>
      <w:rFonts w:ascii="Calisto MT" w:hAnsi="Calisto MT" w:cs="Simplified Arabic"/>
      <w:w w:val="85"/>
      <w:sz w:val="12"/>
      <w:szCs w:val="14"/>
      <w:lang w:bidi="ar-EG"/>
    </w:rPr>
  </w:style>
  <w:style w:type="character" w:styleId="FootnoteReference">
    <w:name w:val="footnote reference"/>
    <w:basedOn w:val="DefaultParagraphFont"/>
    <w:uiPriority w:val="99"/>
    <w:semiHidden/>
    <w:rsid w:val="00E37085"/>
    <w:rPr>
      <w:rFonts w:cs="Times New Roman"/>
      <w:vertAlign w:val="superscript"/>
    </w:rPr>
  </w:style>
  <w:style w:type="paragraph" w:styleId="FootnoteText">
    <w:name w:val="footnote text"/>
    <w:basedOn w:val="Normal"/>
    <w:link w:val="FootnoteTextChar"/>
    <w:uiPriority w:val="99"/>
    <w:rsid w:val="00E37085"/>
    <w:rPr>
      <w:sz w:val="15"/>
      <w:szCs w:val="16"/>
    </w:rPr>
  </w:style>
  <w:style w:type="character" w:customStyle="1" w:styleId="FootnoteTextChar">
    <w:name w:val="Footnote Text Char"/>
    <w:basedOn w:val="DefaultParagraphFont"/>
    <w:link w:val="FootnoteText"/>
    <w:uiPriority w:val="99"/>
    <w:semiHidden/>
    <w:rsid w:val="00201E3F"/>
    <w:rPr>
      <w:rFonts w:ascii="Calisto MT" w:hAnsi="Calisto MT" w:cs="Simplified Arabic"/>
      <w:w w:val="85"/>
      <w:sz w:val="20"/>
      <w:szCs w:val="20"/>
      <w:lang w:bidi="ar-EG"/>
    </w:rPr>
  </w:style>
  <w:style w:type="paragraph" w:styleId="Header">
    <w:name w:val="header"/>
    <w:basedOn w:val="Normal"/>
    <w:link w:val="HeaderChar"/>
    <w:uiPriority w:val="99"/>
    <w:rsid w:val="00E37085"/>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semiHidden/>
    <w:rsid w:val="00201E3F"/>
    <w:rPr>
      <w:rFonts w:ascii="Calisto MT" w:hAnsi="Calisto MT" w:cs="Simplified Arabic"/>
      <w:w w:val="85"/>
      <w:sz w:val="12"/>
      <w:szCs w:val="14"/>
      <w:lang w:bidi="ar-EG"/>
    </w:rPr>
  </w:style>
  <w:style w:type="character" w:styleId="HTMLAcronym">
    <w:name w:val="HTML Acronym"/>
    <w:basedOn w:val="DefaultParagraphFont"/>
    <w:uiPriority w:val="99"/>
    <w:rsid w:val="00E37085"/>
    <w:rPr>
      <w:rFonts w:cs="Times New Roman"/>
    </w:rPr>
  </w:style>
  <w:style w:type="paragraph" w:styleId="HTMLAddress">
    <w:name w:val="HTML Address"/>
    <w:basedOn w:val="Normal"/>
    <w:link w:val="HTMLAddressChar"/>
    <w:uiPriority w:val="99"/>
    <w:rsid w:val="00E37085"/>
  </w:style>
  <w:style w:type="character" w:customStyle="1" w:styleId="HTMLAddressChar">
    <w:name w:val="HTML Address Char"/>
    <w:basedOn w:val="DefaultParagraphFont"/>
    <w:link w:val="HTMLAddress"/>
    <w:uiPriority w:val="99"/>
    <w:semiHidden/>
    <w:rsid w:val="00201E3F"/>
    <w:rPr>
      <w:rFonts w:ascii="Calisto MT" w:hAnsi="Calisto MT" w:cs="Simplified Arabic"/>
      <w:i/>
      <w:iCs/>
      <w:w w:val="85"/>
      <w:sz w:val="12"/>
      <w:szCs w:val="14"/>
      <w:lang w:bidi="ar-EG"/>
    </w:rPr>
  </w:style>
  <w:style w:type="character" w:styleId="HTMLCite">
    <w:name w:val="HTML Cite"/>
    <w:basedOn w:val="DefaultParagraphFont"/>
    <w:uiPriority w:val="99"/>
    <w:rsid w:val="00E37085"/>
    <w:rPr>
      <w:rFonts w:cs="Times New Roman"/>
    </w:rPr>
  </w:style>
  <w:style w:type="character" w:styleId="HTMLCode">
    <w:name w:val="HTML Code"/>
    <w:basedOn w:val="DefaultParagraphFont"/>
    <w:uiPriority w:val="99"/>
    <w:rsid w:val="00E37085"/>
    <w:rPr>
      <w:rFonts w:ascii="Courier New" w:hAnsi="Courier New" w:cs="Courier New"/>
      <w:sz w:val="20"/>
      <w:szCs w:val="20"/>
    </w:rPr>
  </w:style>
  <w:style w:type="character" w:styleId="HTMLDefinition">
    <w:name w:val="HTML Definition"/>
    <w:basedOn w:val="DefaultParagraphFont"/>
    <w:uiPriority w:val="99"/>
    <w:rsid w:val="00E37085"/>
    <w:rPr>
      <w:rFonts w:cs="Times New Roman"/>
    </w:rPr>
  </w:style>
  <w:style w:type="character" w:styleId="HTMLKeyboard">
    <w:name w:val="HTML Keyboard"/>
    <w:basedOn w:val="DefaultParagraphFont"/>
    <w:uiPriority w:val="99"/>
    <w:rsid w:val="00E37085"/>
    <w:rPr>
      <w:rFonts w:ascii="Courier New" w:hAnsi="Courier New" w:cs="Courier New"/>
      <w:sz w:val="20"/>
      <w:szCs w:val="20"/>
    </w:rPr>
  </w:style>
  <w:style w:type="paragraph" w:styleId="HTMLPreformatted">
    <w:name w:val="HTML Preformatted"/>
    <w:basedOn w:val="Normal"/>
    <w:link w:val="HTMLPreformattedChar"/>
    <w:uiPriority w:val="99"/>
    <w:rsid w:val="00E3708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01E3F"/>
    <w:rPr>
      <w:rFonts w:ascii="Courier New" w:hAnsi="Courier New" w:cs="Courier New"/>
      <w:w w:val="85"/>
      <w:sz w:val="20"/>
      <w:szCs w:val="20"/>
      <w:lang w:bidi="ar-EG"/>
    </w:rPr>
  </w:style>
  <w:style w:type="character" w:styleId="HTMLSample">
    <w:name w:val="HTML Sample"/>
    <w:basedOn w:val="DefaultParagraphFont"/>
    <w:uiPriority w:val="99"/>
    <w:rsid w:val="00E37085"/>
    <w:rPr>
      <w:rFonts w:ascii="Courier New" w:hAnsi="Courier New" w:cs="Courier New"/>
    </w:rPr>
  </w:style>
  <w:style w:type="character" w:styleId="HTMLTypewriter">
    <w:name w:val="HTML Typewriter"/>
    <w:basedOn w:val="DefaultParagraphFont"/>
    <w:uiPriority w:val="99"/>
    <w:rsid w:val="00E37085"/>
    <w:rPr>
      <w:rFonts w:ascii="Courier New" w:hAnsi="Courier New" w:cs="Courier New"/>
      <w:sz w:val="20"/>
      <w:szCs w:val="20"/>
    </w:rPr>
  </w:style>
  <w:style w:type="character" w:styleId="HTMLVariable">
    <w:name w:val="HTML Variable"/>
    <w:basedOn w:val="DefaultParagraphFont"/>
    <w:uiPriority w:val="99"/>
    <w:rsid w:val="00E37085"/>
    <w:rPr>
      <w:rFonts w:cs="Times New Roman"/>
    </w:rPr>
  </w:style>
  <w:style w:type="character" w:styleId="Hyperlink">
    <w:name w:val="Hyperlink"/>
    <w:basedOn w:val="DefaultParagraphFont"/>
    <w:uiPriority w:val="99"/>
    <w:rsid w:val="00E37085"/>
    <w:rPr>
      <w:rFonts w:cs="Times New Roman"/>
      <w:color w:val="0000FF"/>
      <w:u w:val="single"/>
    </w:rPr>
  </w:style>
  <w:style w:type="paragraph" w:styleId="Index1">
    <w:name w:val="index 1"/>
    <w:basedOn w:val="Normal"/>
    <w:next w:val="Normal"/>
    <w:autoRedefine/>
    <w:uiPriority w:val="99"/>
    <w:semiHidden/>
    <w:rsid w:val="00E37085"/>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E37085"/>
    <w:pPr>
      <w:ind w:left="440" w:hanging="220"/>
    </w:pPr>
  </w:style>
  <w:style w:type="paragraph" w:styleId="Index3">
    <w:name w:val="index 3"/>
    <w:basedOn w:val="Normal"/>
    <w:next w:val="Normal"/>
    <w:autoRedefine/>
    <w:uiPriority w:val="99"/>
    <w:semiHidden/>
    <w:rsid w:val="00E37085"/>
    <w:pPr>
      <w:ind w:left="660" w:hanging="220"/>
    </w:pPr>
  </w:style>
  <w:style w:type="paragraph" w:styleId="Index4">
    <w:name w:val="index 4"/>
    <w:basedOn w:val="Normal"/>
    <w:next w:val="Normal"/>
    <w:autoRedefine/>
    <w:uiPriority w:val="99"/>
    <w:semiHidden/>
    <w:rsid w:val="00E37085"/>
    <w:pPr>
      <w:ind w:left="880" w:hanging="220"/>
    </w:pPr>
  </w:style>
  <w:style w:type="paragraph" w:styleId="Index5">
    <w:name w:val="index 5"/>
    <w:basedOn w:val="Normal"/>
    <w:next w:val="Normal"/>
    <w:autoRedefine/>
    <w:uiPriority w:val="99"/>
    <w:semiHidden/>
    <w:rsid w:val="00E37085"/>
    <w:pPr>
      <w:ind w:left="1100" w:hanging="220"/>
    </w:pPr>
  </w:style>
  <w:style w:type="paragraph" w:styleId="Index6">
    <w:name w:val="index 6"/>
    <w:basedOn w:val="Normal"/>
    <w:next w:val="Normal"/>
    <w:autoRedefine/>
    <w:uiPriority w:val="99"/>
    <w:semiHidden/>
    <w:rsid w:val="00E37085"/>
    <w:pPr>
      <w:ind w:left="1320" w:hanging="220"/>
    </w:pPr>
  </w:style>
  <w:style w:type="paragraph" w:styleId="Index7">
    <w:name w:val="index 7"/>
    <w:basedOn w:val="Normal"/>
    <w:next w:val="Normal"/>
    <w:autoRedefine/>
    <w:uiPriority w:val="99"/>
    <w:semiHidden/>
    <w:rsid w:val="00E37085"/>
    <w:pPr>
      <w:ind w:left="1540" w:hanging="220"/>
    </w:pPr>
  </w:style>
  <w:style w:type="paragraph" w:styleId="Index8">
    <w:name w:val="index 8"/>
    <w:basedOn w:val="Normal"/>
    <w:next w:val="Normal"/>
    <w:autoRedefine/>
    <w:uiPriority w:val="99"/>
    <w:semiHidden/>
    <w:rsid w:val="00E37085"/>
    <w:pPr>
      <w:ind w:left="1760" w:hanging="220"/>
    </w:pPr>
  </w:style>
  <w:style w:type="paragraph" w:styleId="Index9">
    <w:name w:val="index 9"/>
    <w:basedOn w:val="Normal"/>
    <w:next w:val="Normal"/>
    <w:autoRedefine/>
    <w:uiPriority w:val="99"/>
    <w:semiHidden/>
    <w:rsid w:val="00E37085"/>
    <w:pPr>
      <w:ind w:left="1980" w:hanging="220"/>
    </w:pPr>
  </w:style>
  <w:style w:type="paragraph" w:styleId="IndexHeading">
    <w:name w:val="index heading"/>
    <w:basedOn w:val="Normal"/>
    <w:next w:val="Index1"/>
    <w:uiPriority w:val="99"/>
    <w:semiHidden/>
    <w:rsid w:val="00E37085"/>
    <w:rPr>
      <w:rFonts w:ascii="Arial" w:hAnsi="Arial" w:cs="Arial"/>
      <w:b/>
      <w:bCs/>
    </w:rPr>
  </w:style>
  <w:style w:type="character" w:styleId="LineNumber">
    <w:name w:val="line number"/>
    <w:basedOn w:val="DefaultParagraphFont"/>
    <w:uiPriority w:val="99"/>
    <w:rsid w:val="00E37085"/>
    <w:rPr>
      <w:rFonts w:cs="Times New Roman"/>
    </w:rPr>
  </w:style>
  <w:style w:type="paragraph" w:styleId="List">
    <w:name w:val="List"/>
    <w:basedOn w:val="Normal"/>
    <w:uiPriority w:val="99"/>
    <w:rsid w:val="00E37085"/>
    <w:pPr>
      <w:ind w:left="283" w:hanging="283"/>
    </w:pPr>
  </w:style>
  <w:style w:type="paragraph" w:styleId="List2">
    <w:name w:val="List 2"/>
    <w:basedOn w:val="Normal"/>
    <w:uiPriority w:val="99"/>
    <w:rsid w:val="00E37085"/>
    <w:pPr>
      <w:ind w:left="566" w:hanging="283"/>
    </w:pPr>
  </w:style>
  <w:style w:type="paragraph" w:styleId="List3">
    <w:name w:val="List 3"/>
    <w:basedOn w:val="Normal"/>
    <w:uiPriority w:val="99"/>
    <w:rsid w:val="00E37085"/>
    <w:pPr>
      <w:ind w:left="849" w:hanging="283"/>
    </w:pPr>
  </w:style>
  <w:style w:type="paragraph" w:styleId="List4">
    <w:name w:val="List 4"/>
    <w:basedOn w:val="Normal"/>
    <w:uiPriority w:val="99"/>
    <w:rsid w:val="00E37085"/>
    <w:pPr>
      <w:ind w:left="1132" w:hanging="283"/>
    </w:pPr>
  </w:style>
  <w:style w:type="paragraph" w:styleId="List5">
    <w:name w:val="List 5"/>
    <w:basedOn w:val="Normal"/>
    <w:uiPriority w:val="99"/>
    <w:rsid w:val="00E37085"/>
    <w:pPr>
      <w:ind w:left="1415" w:hanging="283"/>
    </w:pPr>
  </w:style>
  <w:style w:type="paragraph" w:styleId="ListBullet">
    <w:name w:val="List Bullet"/>
    <w:basedOn w:val="Normal"/>
    <w:uiPriority w:val="99"/>
    <w:rsid w:val="00E37085"/>
    <w:pPr>
      <w:numPr>
        <w:numId w:val="19"/>
      </w:numPr>
    </w:pPr>
  </w:style>
  <w:style w:type="paragraph" w:styleId="ListBullet2">
    <w:name w:val="List Bullet 2"/>
    <w:basedOn w:val="Normal"/>
    <w:uiPriority w:val="99"/>
    <w:rsid w:val="00E37085"/>
    <w:pPr>
      <w:numPr>
        <w:numId w:val="20"/>
      </w:numPr>
    </w:pPr>
  </w:style>
  <w:style w:type="paragraph" w:styleId="ListBullet3">
    <w:name w:val="List Bullet 3"/>
    <w:basedOn w:val="Normal"/>
    <w:uiPriority w:val="99"/>
    <w:rsid w:val="00E37085"/>
    <w:pPr>
      <w:numPr>
        <w:numId w:val="21"/>
      </w:numPr>
    </w:pPr>
  </w:style>
  <w:style w:type="paragraph" w:styleId="ListBullet4">
    <w:name w:val="List Bullet 4"/>
    <w:basedOn w:val="Normal"/>
    <w:uiPriority w:val="99"/>
    <w:rsid w:val="00E37085"/>
    <w:pPr>
      <w:numPr>
        <w:numId w:val="22"/>
      </w:numPr>
    </w:pPr>
  </w:style>
  <w:style w:type="paragraph" w:styleId="ListBullet5">
    <w:name w:val="List Bullet 5"/>
    <w:basedOn w:val="Normal"/>
    <w:uiPriority w:val="99"/>
    <w:rsid w:val="00E37085"/>
    <w:pPr>
      <w:numPr>
        <w:numId w:val="23"/>
      </w:numPr>
    </w:pPr>
  </w:style>
  <w:style w:type="paragraph" w:styleId="ListContinue">
    <w:name w:val="List Continue"/>
    <w:basedOn w:val="Normal"/>
    <w:uiPriority w:val="99"/>
    <w:rsid w:val="00E37085"/>
    <w:pPr>
      <w:spacing w:after="120"/>
      <w:ind w:left="283"/>
    </w:pPr>
  </w:style>
  <w:style w:type="paragraph" w:styleId="ListContinue2">
    <w:name w:val="List Continue 2"/>
    <w:basedOn w:val="Normal"/>
    <w:uiPriority w:val="99"/>
    <w:rsid w:val="00E37085"/>
    <w:pPr>
      <w:spacing w:after="120"/>
      <w:ind w:left="566"/>
    </w:pPr>
  </w:style>
  <w:style w:type="paragraph" w:styleId="ListContinue3">
    <w:name w:val="List Continue 3"/>
    <w:basedOn w:val="Normal"/>
    <w:uiPriority w:val="99"/>
    <w:rsid w:val="00E37085"/>
    <w:pPr>
      <w:spacing w:after="120"/>
      <w:ind w:left="849"/>
    </w:pPr>
  </w:style>
  <w:style w:type="paragraph" w:styleId="ListContinue4">
    <w:name w:val="List Continue 4"/>
    <w:basedOn w:val="Normal"/>
    <w:uiPriority w:val="99"/>
    <w:rsid w:val="00E37085"/>
    <w:pPr>
      <w:spacing w:after="120"/>
      <w:ind w:left="1132"/>
    </w:pPr>
  </w:style>
  <w:style w:type="paragraph" w:styleId="ListContinue5">
    <w:name w:val="List Continue 5"/>
    <w:basedOn w:val="Normal"/>
    <w:uiPriority w:val="99"/>
    <w:rsid w:val="00E37085"/>
    <w:pPr>
      <w:spacing w:after="120"/>
      <w:ind w:left="1415"/>
    </w:pPr>
  </w:style>
  <w:style w:type="paragraph" w:styleId="ListNumber">
    <w:name w:val="List Number"/>
    <w:basedOn w:val="Normal"/>
    <w:uiPriority w:val="99"/>
    <w:rsid w:val="00E37085"/>
    <w:pPr>
      <w:numPr>
        <w:numId w:val="24"/>
      </w:numPr>
    </w:pPr>
  </w:style>
  <w:style w:type="paragraph" w:styleId="ListNumber2">
    <w:name w:val="List Number 2"/>
    <w:basedOn w:val="Normal"/>
    <w:uiPriority w:val="99"/>
    <w:rsid w:val="00E37085"/>
    <w:pPr>
      <w:numPr>
        <w:numId w:val="25"/>
      </w:numPr>
    </w:pPr>
  </w:style>
  <w:style w:type="paragraph" w:styleId="ListNumber3">
    <w:name w:val="List Number 3"/>
    <w:basedOn w:val="Normal"/>
    <w:uiPriority w:val="99"/>
    <w:rsid w:val="00E37085"/>
    <w:pPr>
      <w:numPr>
        <w:numId w:val="26"/>
      </w:numPr>
    </w:pPr>
  </w:style>
  <w:style w:type="paragraph" w:styleId="ListNumber4">
    <w:name w:val="List Number 4"/>
    <w:basedOn w:val="Normal"/>
    <w:uiPriority w:val="99"/>
    <w:rsid w:val="00E37085"/>
    <w:pPr>
      <w:numPr>
        <w:numId w:val="27"/>
      </w:numPr>
    </w:pPr>
  </w:style>
  <w:style w:type="paragraph" w:styleId="ListNumber5">
    <w:name w:val="List Number 5"/>
    <w:basedOn w:val="Normal"/>
    <w:uiPriority w:val="99"/>
    <w:rsid w:val="00E37085"/>
    <w:pPr>
      <w:numPr>
        <w:numId w:val="28"/>
      </w:numPr>
    </w:pPr>
  </w:style>
  <w:style w:type="paragraph" w:styleId="MacroText">
    <w:name w:val="macro"/>
    <w:link w:val="MacroTextChar"/>
    <w:uiPriority w:val="99"/>
    <w:semiHidden/>
    <w:rsid w:val="00E37085"/>
    <w:pPr>
      <w:tabs>
        <w:tab w:val="left" w:pos="480"/>
        <w:tab w:val="left" w:pos="960"/>
        <w:tab w:val="left" w:pos="1440"/>
        <w:tab w:val="left" w:pos="1920"/>
        <w:tab w:val="left" w:pos="2400"/>
        <w:tab w:val="left" w:pos="2880"/>
        <w:tab w:val="left" w:pos="3360"/>
        <w:tab w:val="left" w:pos="3840"/>
        <w:tab w:val="left" w:pos="4320"/>
      </w:tabs>
      <w:bidi/>
      <w:spacing w:before="100" w:beforeAutospacing="1" w:after="200" w:line="276" w:lineRule="auto"/>
      <w:ind w:left="85"/>
      <w:jc w:val="right"/>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01E3F"/>
    <w:rPr>
      <w:rFonts w:ascii="Courier New" w:hAnsi="Courier New" w:cs="Courier New"/>
      <w:w w:val="85"/>
      <w:sz w:val="20"/>
      <w:szCs w:val="20"/>
      <w:lang w:bidi="ar-EG"/>
    </w:rPr>
  </w:style>
  <w:style w:type="paragraph" w:styleId="MessageHeader">
    <w:name w:val="Message Header"/>
    <w:basedOn w:val="Normal"/>
    <w:link w:val="MessageHeaderChar"/>
    <w:uiPriority w:val="99"/>
    <w:rsid w:val="00E37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201E3F"/>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E37085"/>
    <w:rPr>
      <w:rFonts w:ascii="Times New Roman" w:hAnsi="Times New Roman" w:cs="Times New Roman"/>
      <w:sz w:val="24"/>
      <w:szCs w:val="24"/>
    </w:rPr>
  </w:style>
  <w:style w:type="paragraph" w:styleId="NormalIndent">
    <w:name w:val="Normal Indent"/>
    <w:basedOn w:val="Normal"/>
    <w:uiPriority w:val="99"/>
    <w:rsid w:val="00E37085"/>
    <w:pPr>
      <w:ind w:left="720"/>
    </w:pPr>
  </w:style>
  <w:style w:type="paragraph" w:styleId="NoteHeading">
    <w:name w:val="Note Heading"/>
    <w:basedOn w:val="Normal"/>
    <w:next w:val="Normal"/>
    <w:link w:val="NoteHeadingChar"/>
    <w:uiPriority w:val="99"/>
    <w:rsid w:val="00E37085"/>
  </w:style>
  <w:style w:type="character" w:customStyle="1" w:styleId="NoteHeadingChar">
    <w:name w:val="Note Heading Char"/>
    <w:basedOn w:val="DefaultParagraphFont"/>
    <w:link w:val="NoteHeading"/>
    <w:uiPriority w:val="99"/>
    <w:semiHidden/>
    <w:rsid w:val="00201E3F"/>
    <w:rPr>
      <w:rFonts w:ascii="Calisto MT" w:hAnsi="Calisto MT" w:cs="Simplified Arabic"/>
      <w:w w:val="85"/>
      <w:sz w:val="12"/>
      <w:szCs w:val="14"/>
      <w:lang w:bidi="ar-EG"/>
    </w:rPr>
  </w:style>
  <w:style w:type="character" w:styleId="PageNumber">
    <w:name w:val="page number"/>
    <w:basedOn w:val="DefaultParagraphFont"/>
    <w:uiPriority w:val="99"/>
    <w:rsid w:val="00E37085"/>
    <w:rPr>
      <w:rFonts w:ascii="Calisto MT" w:hAnsi="Calisto MT" w:cs="Simplified Arabic"/>
      <w:w w:val="85"/>
      <w:sz w:val="12"/>
      <w:szCs w:val="12"/>
      <w:lang w:bidi="ar-SA"/>
    </w:rPr>
  </w:style>
  <w:style w:type="paragraph" w:styleId="PlainText">
    <w:name w:val="Plain Text"/>
    <w:basedOn w:val="Normal"/>
    <w:link w:val="PlainTextChar"/>
    <w:uiPriority w:val="99"/>
    <w:rsid w:val="00E3708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01E3F"/>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E37085"/>
  </w:style>
  <w:style w:type="character" w:customStyle="1" w:styleId="SalutationChar">
    <w:name w:val="Salutation Char"/>
    <w:basedOn w:val="DefaultParagraphFont"/>
    <w:link w:val="Salutation"/>
    <w:uiPriority w:val="99"/>
    <w:semiHidden/>
    <w:rsid w:val="00201E3F"/>
    <w:rPr>
      <w:rFonts w:ascii="Calisto MT" w:hAnsi="Calisto MT" w:cs="Simplified Arabic"/>
      <w:w w:val="85"/>
      <w:sz w:val="12"/>
      <w:szCs w:val="14"/>
      <w:lang w:bidi="ar-EG"/>
    </w:rPr>
  </w:style>
  <w:style w:type="paragraph" w:styleId="Signature">
    <w:name w:val="Signature"/>
    <w:basedOn w:val="Normal"/>
    <w:link w:val="SignatureChar"/>
    <w:uiPriority w:val="99"/>
    <w:rsid w:val="00E37085"/>
    <w:pPr>
      <w:ind w:left="4252"/>
    </w:pPr>
  </w:style>
  <w:style w:type="character" w:customStyle="1" w:styleId="SignatureChar">
    <w:name w:val="Signature Char"/>
    <w:basedOn w:val="DefaultParagraphFont"/>
    <w:link w:val="Signature"/>
    <w:uiPriority w:val="99"/>
    <w:semiHidden/>
    <w:rsid w:val="00201E3F"/>
    <w:rPr>
      <w:rFonts w:ascii="Calisto MT" w:hAnsi="Calisto MT" w:cs="Simplified Arabic"/>
      <w:w w:val="85"/>
      <w:sz w:val="12"/>
      <w:szCs w:val="14"/>
      <w:lang w:bidi="ar-EG"/>
    </w:rPr>
  </w:style>
  <w:style w:type="character" w:styleId="Strong">
    <w:name w:val="Strong"/>
    <w:basedOn w:val="DefaultParagraphFont"/>
    <w:uiPriority w:val="99"/>
    <w:qFormat/>
    <w:locked/>
    <w:rsid w:val="00E37085"/>
    <w:rPr>
      <w:rFonts w:cs="Times New Roman"/>
    </w:rPr>
  </w:style>
  <w:style w:type="paragraph" w:styleId="Subtitle">
    <w:name w:val="Subtitle"/>
    <w:basedOn w:val="Normal"/>
    <w:link w:val="SubtitleChar"/>
    <w:uiPriority w:val="99"/>
    <w:qFormat/>
    <w:locked/>
    <w:rsid w:val="00E37085"/>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201E3F"/>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E37085"/>
    <w:pPr>
      <w:bidi/>
      <w:spacing w:before="100" w:beforeAutospacing="1" w:after="200" w:line="276" w:lineRule="auto"/>
      <w:ind w:left="85"/>
      <w:jc w:val="right"/>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201E3F"/>
  </w:style>
  <w:style w:type="paragraph" w:customStyle="1" w:styleId="3">
    <w:name w:val="3"/>
    <w:rsid w:val="00201E3F"/>
  </w:style>
  <w:style w:type="paragraph" w:customStyle="1" w:styleId="30">
    <w:name w:val="3"/>
    <w:rsid w:val="00201E3F"/>
  </w:style>
  <w:style w:type="paragraph" w:customStyle="1" w:styleId="31">
    <w:name w:val="3"/>
    <w:rsid w:val="00201E3F"/>
  </w:style>
  <w:style w:type="paragraph" w:customStyle="1" w:styleId="32">
    <w:name w:val="3"/>
    <w:rsid w:val="00201E3F"/>
  </w:style>
  <w:style w:type="table" w:styleId="Table3Deffects2">
    <w:name w:val="Table 3D effects 2"/>
    <w:basedOn w:val="TableNormal"/>
    <w:uiPriority w:val="99"/>
    <w:semiHidden/>
    <w:unhideWhenUsed/>
    <w:rsid w:val="00201E3F"/>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E37085"/>
    <w:pPr>
      <w:bidi/>
      <w:spacing w:before="100" w:beforeAutospacing="1" w:after="200" w:line="276" w:lineRule="auto"/>
      <w:ind w:left="85"/>
      <w:jc w:val="right"/>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E37085"/>
    <w:pPr>
      <w:bidi/>
      <w:spacing w:before="100" w:beforeAutospacing="1" w:after="200" w:line="276" w:lineRule="auto"/>
      <w:ind w:left="85"/>
      <w:jc w:val="right"/>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E37085"/>
    <w:pPr>
      <w:bidi/>
      <w:spacing w:before="100" w:beforeAutospacing="1" w:after="200" w:line="276" w:lineRule="auto"/>
      <w:ind w:left="85"/>
      <w:jc w:val="right"/>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E37085"/>
    <w:pPr>
      <w:bidi/>
      <w:spacing w:before="100" w:beforeAutospacing="1" w:after="200" w:line="276" w:lineRule="auto"/>
      <w:ind w:left="85"/>
      <w:jc w:val="right"/>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37085"/>
    <w:pPr>
      <w:bidi/>
      <w:spacing w:before="100" w:beforeAutospacing="1" w:after="200" w:line="276" w:lineRule="auto"/>
      <w:ind w:left="85"/>
      <w:jc w:val="right"/>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E37085"/>
    <w:pPr>
      <w:bidi/>
      <w:spacing w:before="100" w:beforeAutospacing="1" w:after="200" w:line="276" w:lineRule="auto"/>
      <w:ind w:left="85"/>
      <w:jc w:val="right"/>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E37085"/>
    <w:pPr>
      <w:bidi/>
      <w:spacing w:before="100" w:beforeAutospacing="1" w:after="200" w:line="276" w:lineRule="auto"/>
      <w:ind w:left="85"/>
      <w:jc w:val="right"/>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E37085"/>
    <w:pPr>
      <w:bidi/>
      <w:spacing w:before="100" w:beforeAutospacing="1" w:after="200" w:line="276" w:lineRule="auto"/>
      <w:ind w:left="85"/>
      <w:jc w:val="right"/>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E37085"/>
    <w:pPr>
      <w:bidi/>
      <w:spacing w:before="100" w:beforeAutospacing="1" w:after="200" w:line="276" w:lineRule="auto"/>
      <w:ind w:left="85"/>
      <w:jc w:val="right"/>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E37085"/>
    <w:pPr>
      <w:bidi/>
      <w:spacing w:before="100" w:beforeAutospacing="1" w:after="200" w:line="276" w:lineRule="auto"/>
      <w:ind w:left="85"/>
      <w:jc w:val="right"/>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37085"/>
    <w:pPr>
      <w:bidi/>
      <w:spacing w:before="100" w:beforeAutospacing="1" w:after="200" w:line="276" w:lineRule="auto"/>
      <w:ind w:left="85"/>
      <w:jc w:val="right"/>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locked/>
    <w:rsid w:val="00E37085"/>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E37085"/>
    <w:pPr>
      <w:bidi/>
      <w:spacing w:before="100" w:beforeAutospacing="1" w:after="200" w:line="276" w:lineRule="auto"/>
      <w:ind w:left="85"/>
      <w:jc w:val="right"/>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E37085"/>
    <w:pPr>
      <w:bidi/>
      <w:spacing w:before="100" w:beforeAutospacing="1" w:after="200" w:line="276" w:lineRule="auto"/>
      <w:ind w:left="85"/>
      <w:jc w:val="right"/>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E37085"/>
    <w:pPr>
      <w:bidi/>
      <w:spacing w:before="100" w:beforeAutospacing="1" w:after="200" w:line="276" w:lineRule="auto"/>
      <w:ind w:left="85"/>
      <w:jc w:val="right"/>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E37085"/>
    <w:pPr>
      <w:bidi/>
      <w:spacing w:before="100" w:beforeAutospacing="1" w:after="200" w:line="276" w:lineRule="auto"/>
      <w:ind w:left="85"/>
      <w:jc w:val="right"/>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E37085"/>
    <w:pPr>
      <w:bidi/>
      <w:spacing w:before="100" w:beforeAutospacing="1" w:after="200" w:line="276" w:lineRule="auto"/>
      <w:ind w:left="85"/>
      <w:jc w:val="righ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37085"/>
    <w:pPr>
      <w:bidi/>
      <w:spacing w:before="100" w:beforeAutospacing="1" w:after="200" w:line="276" w:lineRule="auto"/>
      <w:ind w:left="85"/>
      <w:jc w:val="right"/>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37085"/>
    <w:pPr>
      <w:bidi/>
      <w:spacing w:before="100" w:beforeAutospacing="1" w:after="200" w:line="276" w:lineRule="auto"/>
      <w:ind w:left="85"/>
      <w:jc w:val="righ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37085"/>
    <w:pPr>
      <w:ind w:left="220" w:hanging="220"/>
    </w:pPr>
  </w:style>
  <w:style w:type="paragraph" w:styleId="TableofFigures">
    <w:name w:val="table of figures"/>
    <w:basedOn w:val="Normal"/>
    <w:next w:val="Normal"/>
    <w:uiPriority w:val="99"/>
    <w:semiHidden/>
    <w:rsid w:val="00E37085"/>
  </w:style>
  <w:style w:type="table" w:styleId="TableProfessional">
    <w:name w:val="Table Professional"/>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37085"/>
    <w:pPr>
      <w:bidi/>
      <w:spacing w:before="100" w:beforeAutospacing="1" w:after="200" w:line="276" w:lineRule="auto"/>
      <w:ind w:left="85"/>
      <w:jc w:val="right"/>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37085"/>
    <w:pPr>
      <w:bidi/>
      <w:spacing w:before="100" w:beforeAutospacing="1" w:after="200" w:line="276" w:lineRule="auto"/>
      <w:ind w:left="85"/>
      <w:jc w:val="right"/>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37085"/>
    <w:pPr>
      <w:bidi/>
      <w:spacing w:before="100" w:beforeAutospacing="1" w:after="200" w:line="276" w:lineRule="auto"/>
      <w:ind w:left="85"/>
      <w:jc w:val="right"/>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E37085"/>
    <w:pPr>
      <w:bidi/>
      <w:spacing w:before="100" w:beforeAutospacing="1" w:after="200" w:line="276" w:lineRule="auto"/>
      <w:ind w:left="85"/>
      <w:jc w:val="right"/>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E37085"/>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E37085"/>
    <w:pPr>
      <w:bidi/>
      <w:spacing w:before="100" w:beforeAutospacing="1" w:after="200" w:line="276" w:lineRule="auto"/>
      <w:ind w:left="85"/>
      <w:jc w:val="right"/>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E37085"/>
    <w:pPr>
      <w:bidi/>
      <w:spacing w:before="100" w:beforeAutospacing="1" w:after="200" w:line="276" w:lineRule="auto"/>
      <w:ind w:left="85"/>
      <w:jc w:val="right"/>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E37085"/>
    <w:pPr>
      <w:bidi/>
      <w:spacing w:before="100" w:beforeAutospacing="1" w:after="200" w:line="276" w:lineRule="auto"/>
      <w:ind w:left="85"/>
      <w:jc w:val="right"/>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37085"/>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201E3F"/>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E37085"/>
    <w:pPr>
      <w:spacing w:before="120"/>
    </w:pPr>
    <w:rPr>
      <w:rFonts w:ascii="Arial" w:hAnsi="Arial"/>
      <w:sz w:val="24"/>
      <w:szCs w:val="24"/>
    </w:rPr>
  </w:style>
  <w:style w:type="paragraph" w:styleId="TOC1">
    <w:name w:val="toc 1"/>
    <w:basedOn w:val="Normal"/>
    <w:next w:val="Normal"/>
    <w:autoRedefine/>
    <w:uiPriority w:val="99"/>
    <w:semiHidden/>
    <w:locked/>
    <w:rsid w:val="00E37085"/>
  </w:style>
  <w:style w:type="paragraph" w:styleId="TOC2">
    <w:name w:val="toc 2"/>
    <w:basedOn w:val="Normal"/>
    <w:next w:val="Normal"/>
    <w:autoRedefine/>
    <w:uiPriority w:val="99"/>
    <w:semiHidden/>
    <w:locked/>
    <w:rsid w:val="00E37085"/>
    <w:pPr>
      <w:ind w:left="220"/>
    </w:pPr>
  </w:style>
  <w:style w:type="paragraph" w:styleId="TOC3">
    <w:name w:val="toc 3"/>
    <w:basedOn w:val="Normal"/>
    <w:next w:val="Normal"/>
    <w:autoRedefine/>
    <w:uiPriority w:val="99"/>
    <w:semiHidden/>
    <w:locked/>
    <w:rsid w:val="00E37085"/>
    <w:pPr>
      <w:ind w:left="440"/>
    </w:pPr>
  </w:style>
  <w:style w:type="paragraph" w:styleId="TOC4">
    <w:name w:val="toc 4"/>
    <w:basedOn w:val="Normal"/>
    <w:next w:val="Normal"/>
    <w:autoRedefine/>
    <w:uiPriority w:val="99"/>
    <w:semiHidden/>
    <w:locked/>
    <w:rsid w:val="00E37085"/>
    <w:pPr>
      <w:ind w:left="660"/>
    </w:pPr>
  </w:style>
  <w:style w:type="paragraph" w:styleId="TOC5">
    <w:name w:val="toc 5"/>
    <w:basedOn w:val="Normal"/>
    <w:next w:val="Normal"/>
    <w:autoRedefine/>
    <w:uiPriority w:val="99"/>
    <w:semiHidden/>
    <w:locked/>
    <w:rsid w:val="00E37085"/>
    <w:pPr>
      <w:ind w:left="880"/>
    </w:pPr>
  </w:style>
  <w:style w:type="paragraph" w:styleId="TOC6">
    <w:name w:val="toc 6"/>
    <w:basedOn w:val="Normal"/>
    <w:next w:val="Normal"/>
    <w:autoRedefine/>
    <w:uiPriority w:val="99"/>
    <w:semiHidden/>
    <w:locked/>
    <w:rsid w:val="00E37085"/>
    <w:pPr>
      <w:ind w:left="1100"/>
    </w:pPr>
  </w:style>
  <w:style w:type="paragraph" w:styleId="TOC7">
    <w:name w:val="toc 7"/>
    <w:basedOn w:val="Normal"/>
    <w:next w:val="Normal"/>
    <w:autoRedefine/>
    <w:uiPriority w:val="99"/>
    <w:semiHidden/>
    <w:locked/>
    <w:rsid w:val="00E37085"/>
    <w:pPr>
      <w:ind w:left="1320"/>
    </w:pPr>
  </w:style>
  <w:style w:type="paragraph" w:styleId="TOC8">
    <w:name w:val="toc 8"/>
    <w:basedOn w:val="Normal"/>
    <w:next w:val="Normal"/>
    <w:autoRedefine/>
    <w:uiPriority w:val="99"/>
    <w:semiHidden/>
    <w:locked/>
    <w:rsid w:val="00E37085"/>
    <w:pPr>
      <w:ind w:left="1540"/>
    </w:pPr>
  </w:style>
  <w:style w:type="paragraph" w:styleId="TOC9">
    <w:name w:val="toc 9"/>
    <w:basedOn w:val="Normal"/>
    <w:next w:val="Normal"/>
    <w:autoRedefine/>
    <w:uiPriority w:val="99"/>
    <w:semiHidden/>
    <w:locked/>
    <w:rsid w:val="00E37085"/>
    <w:pPr>
      <w:ind w:left="1760"/>
    </w:pPr>
  </w:style>
  <w:style w:type="paragraph" w:customStyle="1" w:styleId="Textual">
    <w:name w:val="Textual"/>
    <w:uiPriority w:val="99"/>
    <w:rsid w:val="00E37085"/>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E37085"/>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E37085"/>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E37085"/>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E37085"/>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E37085"/>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E37085"/>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E37085"/>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E37085"/>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E37085"/>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E37085"/>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E37085"/>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E37085"/>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201E3F"/>
  </w:style>
  <w:style w:type="paragraph" w:customStyle="1" w:styleId="33">
    <w:name w:val="3"/>
    <w:rsid w:val="00201E3F"/>
  </w:style>
  <w:style w:type="paragraph" w:customStyle="1" w:styleId="34">
    <w:name w:val="3"/>
    <w:rsid w:val="00201E3F"/>
  </w:style>
  <w:style w:type="paragraph" w:customStyle="1" w:styleId="35">
    <w:name w:val="3"/>
    <w:rsid w:val="00201E3F"/>
  </w:style>
  <w:style w:type="paragraph" w:customStyle="1" w:styleId="36">
    <w:name w:val="3"/>
    <w:rsid w:val="00201E3F"/>
  </w:style>
  <w:style w:type="paragraph" w:customStyle="1" w:styleId="MyTable">
    <w:name w:val="MyTable"/>
    <w:rsid w:val="00201E3F"/>
  </w:style>
  <w:style w:type="paragraph" w:customStyle="1" w:styleId="ab">
    <w:name w:val="حوار"/>
    <w:basedOn w:val="Normal"/>
    <w:uiPriority w:val="99"/>
    <w:rsid w:val="00E37085"/>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201E3F"/>
    <w:pPr>
      <w:numPr>
        <w:numId w:val="17"/>
      </w:numPr>
    </w:pPr>
  </w:style>
  <w:style w:type="numbering" w:styleId="111111">
    <w:name w:val="Outline List 2"/>
    <w:basedOn w:val="NoList"/>
    <w:uiPriority w:val="99"/>
    <w:semiHidden/>
    <w:unhideWhenUsed/>
    <w:rsid w:val="00201E3F"/>
    <w:pPr>
      <w:numPr>
        <w:numId w:val="16"/>
      </w:numPr>
    </w:pPr>
  </w:style>
  <w:style w:type="numbering" w:styleId="ArticleSection">
    <w:name w:val="Outline List 3"/>
    <w:basedOn w:val="NoList"/>
    <w:uiPriority w:val="99"/>
    <w:semiHidden/>
    <w:unhideWhenUsed/>
    <w:rsid w:val="00201E3F"/>
    <w:pPr>
      <w:numPr>
        <w:numId w:val="18"/>
      </w:numPr>
    </w:pPr>
  </w:style>
</w:styles>
</file>

<file path=word/webSettings.xml><?xml version="1.0" encoding="utf-8"?>
<w:webSettings xmlns:r="http://schemas.openxmlformats.org/officeDocument/2006/relationships" xmlns:w="http://schemas.openxmlformats.org/wordprocessingml/2006/main">
  <w:divs>
    <w:div w:id="1011372276">
      <w:marLeft w:val="0"/>
      <w:marRight w:val="0"/>
      <w:marTop w:val="0"/>
      <w:marBottom w:val="0"/>
      <w:divBdr>
        <w:top w:val="none" w:sz="0" w:space="0" w:color="auto"/>
        <w:left w:val="none" w:sz="0" w:space="0" w:color="auto"/>
        <w:bottom w:val="none" w:sz="0" w:space="0" w:color="auto"/>
        <w:right w:val="none" w:sz="0" w:space="0" w:color="auto"/>
      </w:divBdr>
    </w:div>
    <w:div w:id="1011372277">
      <w:marLeft w:val="0"/>
      <w:marRight w:val="0"/>
      <w:marTop w:val="0"/>
      <w:marBottom w:val="0"/>
      <w:divBdr>
        <w:top w:val="none" w:sz="0" w:space="0" w:color="auto"/>
        <w:left w:val="none" w:sz="0" w:space="0" w:color="auto"/>
        <w:bottom w:val="none" w:sz="0" w:space="0" w:color="auto"/>
        <w:right w:val="none" w:sz="0" w:space="0" w:color="auto"/>
      </w:divBdr>
    </w:div>
    <w:div w:id="1011372278">
      <w:marLeft w:val="0"/>
      <w:marRight w:val="0"/>
      <w:marTop w:val="0"/>
      <w:marBottom w:val="0"/>
      <w:divBdr>
        <w:top w:val="none" w:sz="0" w:space="0" w:color="auto"/>
        <w:left w:val="none" w:sz="0" w:space="0" w:color="auto"/>
        <w:bottom w:val="none" w:sz="0" w:space="0" w:color="auto"/>
        <w:right w:val="none" w:sz="0" w:space="0" w:color="auto"/>
      </w:divBdr>
    </w:div>
    <w:div w:id="1011372279">
      <w:marLeft w:val="0"/>
      <w:marRight w:val="0"/>
      <w:marTop w:val="0"/>
      <w:marBottom w:val="0"/>
      <w:divBdr>
        <w:top w:val="none" w:sz="0" w:space="0" w:color="auto"/>
        <w:left w:val="none" w:sz="0" w:space="0" w:color="auto"/>
        <w:bottom w:val="none" w:sz="0" w:space="0" w:color="auto"/>
        <w:right w:val="none" w:sz="0" w:space="0" w:color="auto"/>
      </w:divBdr>
    </w:div>
    <w:div w:id="1011372280">
      <w:marLeft w:val="0"/>
      <w:marRight w:val="0"/>
      <w:marTop w:val="0"/>
      <w:marBottom w:val="0"/>
      <w:divBdr>
        <w:top w:val="none" w:sz="0" w:space="0" w:color="auto"/>
        <w:left w:val="none" w:sz="0" w:space="0" w:color="auto"/>
        <w:bottom w:val="none" w:sz="0" w:space="0" w:color="auto"/>
        <w:right w:val="none" w:sz="0" w:space="0" w:color="auto"/>
      </w:divBdr>
    </w:div>
    <w:div w:id="1011372281">
      <w:marLeft w:val="0"/>
      <w:marRight w:val="0"/>
      <w:marTop w:val="0"/>
      <w:marBottom w:val="0"/>
      <w:divBdr>
        <w:top w:val="none" w:sz="0" w:space="0" w:color="auto"/>
        <w:left w:val="none" w:sz="0" w:space="0" w:color="auto"/>
        <w:bottom w:val="none" w:sz="0" w:space="0" w:color="auto"/>
        <w:right w:val="none" w:sz="0" w:space="0" w:color="auto"/>
      </w:divBdr>
    </w:div>
    <w:div w:id="1011372282">
      <w:marLeft w:val="0"/>
      <w:marRight w:val="0"/>
      <w:marTop w:val="0"/>
      <w:marBottom w:val="0"/>
      <w:divBdr>
        <w:top w:val="none" w:sz="0" w:space="0" w:color="auto"/>
        <w:left w:val="none" w:sz="0" w:space="0" w:color="auto"/>
        <w:bottom w:val="none" w:sz="0" w:space="0" w:color="auto"/>
        <w:right w:val="none" w:sz="0" w:space="0" w:color="auto"/>
      </w:divBdr>
    </w:div>
    <w:div w:id="1011372283">
      <w:marLeft w:val="0"/>
      <w:marRight w:val="0"/>
      <w:marTop w:val="0"/>
      <w:marBottom w:val="0"/>
      <w:divBdr>
        <w:top w:val="none" w:sz="0" w:space="0" w:color="auto"/>
        <w:left w:val="none" w:sz="0" w:space="0" w:color="auto"/>
        <w:bottom w:val="none" w:sz="0" w:space="0" w:color="auto"/>
        <w:right w:val="none" w:sz="0" w:space="0" w:color="auto"/>
      </w:divBdr>
    </w:div>
    <w:div w:id="1011372284">
      <w:marLeft w:val="0"/>
      <w:marRight w:val="0"/>
      <w:marTop w:val="0"/>
      <w:marBottom w:val="0"/>
      <w:divBdr>
        <w:top w:val="none" w:sz="0" w:space="0" w:color="auto"/>
        <w:left w:val="none" w:sz="0" w:space="0" w:color="auto"/>
        <w:bottom w:val="none" w:sz="0" w:space="0" w:color="auto"/>
        <w:right w:val="none" w:sz="0" w:space="0" w:color="auto"/>
      </w:divBdr>
    </w:div>
    <w:div w:id="1011372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gentaconnect.com/content/intellect/jammr;jsessionid=1o4ssajdevif4.alexand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4655</Words>
  <Characters>26540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mdht</cp:lastModifiedBy>
  <cp:revision>3</cp:revision>
  <dcterms:created xsi:type="dcterms:W3CDTF">2017-04-27T10:15:00Z</dcterms:created>
  <dcterms:modified xsi:type="dcterms:W3CDTF">2017-05-02T08:17:00Z</dcterms:modified>
</cp:coreProperties>
</file>