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695" w:rsidRPr="00252747" w:rsidRDefault="00475695" w:rsidP="00252747">
      <w:pPr>
        <w:tabs>
          <w:tab w:val="clear" w:pos="0"/>
          <w:tab w:val="clear" w:pos="170"/>
          <w:tab w:val="clear" w:pos="227"/>
          <w:tab w:val="clear" w:pos="283"/>
        </w:tabs>
        <w:bidi w:val="0"/>
        <w:spacing w:line="360" w:lineRule="auto"/>
        <w:ind w:firstLine="425"/>
        <w:rPr>
          <w:szCs w:val="28"/>
          <w:lang/>
        </w:rPr>
      </w:pPr>
      <w:r w:rsidRPr="00252747">
        <w:rPr>
          <w:szCs w:val="28"/>
          <w:lang/>
        </w:rPr>
        <w:t>MEASURMENT OF CARNITINE IN PRETERM NEONATES SUFFERING RESPIRATORY DISTRESS SYNDROME AND THE EFFECT OF ITS SUPPLEMENT</w:t>
      </w:r>
    </w:p>
    <w:p w:rsidR="00475695" w:rsidRPr="00252747" w:rsidRDefault="00475695" w:rsidP="00252747">
      <w:pPr>
        <w:tabs>
          <w:tab w:val="clear" w:pos="0"/>
          <w:tab w:val="clear" w:pos="170"/>
          <w:tab w:val="clear" w:pos="227"/>
          <w:tab w:val="clear" w:pos="283"/>
        </w:tabs>
        <w:bidi w:val="0"/>
        <w:spacing w:line="360" w:lineRule="auto"/>
        <w:ind w:firstLine="425"/>
        <w:rPr>
          <w:szCs w:val="28"/>
          <w:lang/>
        </w:rPr>
      </w:pPr>
      <w:r w:rsidRPr="00252747">
        <w:rPr>
          <w:szCs w:val="28"/>
          <w:lang/>
        </w:rPr>
        <w:t xml:space="preserve">Prof. Dr. Khalid Hussein Taman, Processor of Pediatrics, Dr. Osama Kamal Zaki, Consultant of Medical Genetics, Ain Shams University, Dr. Maiesoon Selmy Kheder, MD Pediatrics, Dr. </w:t>
      </w:r>
      <w:bookmarkStart w:id="0" w:name="_GoBack"/>
      <w:r w:rsidRPr="00252747">
        <w:rPr>
          <w:szCs w:val="28"/>
          <w:lang/>
        </w:rPr>
        <w:t>Marwa Ahmed Abdel Rheem</w:t>
      </w:r>
      <w:bookmarkEnd w:id="0"/>
      <w:r w:rsidRPr="00252747">
        <w:rPr>
          <w:szCs w:val="28"/>
          <w:lang/>
        </w:rPr>
        <w:t>, M.Sc. Pediatrics</w:t>
      </w:r>
    </w:p>
    <w:p w:rsidR="00475695" w:rsidRPr="00252747" w:rsidRDefault="00475695" w:rsidP="00252747">
      <w:pPr>
        <w:tabs>
          <w:tab w:val="clear" w:pos="0"/>
          <w:tab w:val="clear" w:pos="170"/>
          <w:tab w:val="clear" w:pos="227"/>
          <w:tab w:val="clear" w:pos="283"/>
        </w:tabs>
        <w:bidi w:val="0"/>
        <w:spacing w:line="360" w:lineRule="auto"/>
        <w:ind w:firstLine="425"/>
        <w:rPr>
          <w:szCs w:val="28"/>
          <w:lang/>
        </w:rPr>
      </w:pPr>
      <w:r w:rsidRPr="00252747">
        <w:rPr>
          <w:szCs w:val="28"/>
          <w:lang/>
        </w:rPr>
        <w:t>Abstract:</w:t>
      </w:r>
    </w:p>
    <w:p w:rsidR="00475695" w:rsidRPr="00252747" w:rsidRDefault="00475695" w:rsidP="00252747">
      <w:pPr>
        <w:tabs>
          <w:tab w:val="clear" w:pos="0"/>
          <w:tab w:val="clear" w:pos="170"/>
          <w:tab w:val="clear" w:pos="227"/>
          <w:tab w:val="clear" w:pos="283"/>
        </w:tabs>
        <w:bidi w:val="0"/>
        <w:spacing w:line="360" w:lineRule="auto"/>
        <w:ind w:firstLine="425"/>
        <w:rPr>
          <w:szCs w:val="28"/>
          <w:lang/>
        </w:rPr>
      </w:pPr>
      <w:r w:rsidRPr="00252747">
        <w:rPr>
          <w:szCs w:val="28"/>
          <w:lang/>
        </w:rPr>
        <w:t>Background: Respiratory distress syndrome (RDS) is among the most common diseases of preterm infants. RDS is caused by a decreased production or secretion of pulmonary surfactant. Numerous causes of RDS have been identified, and the factors suspected to be involved in the pathogenesis of RDS are numerous.</w:t>
      </w:r>
    </w:p>
    <w:p w:rsidR="00475695" w:rsidRPr="00252747" w:rsidRDefault="00475695" w:rsidP="00252747">
      <w:pPr>
        <w:tabs>
          <w:tab w:val="clear" w:pos="0"/>
          <w:tab w:val="clear" w:pos="170"/>
          <w:tab w:val="clear" w:pos="227"/>
          <w:tab w:val="clear" w:pos="283"/>
        </w:tabs>
        <w:bidi w:val="0"/>
        <w:spacing w:line="360" w:lineRule="auto"/>
        <w:ind w:firstLine="425"/>
        <w:rPr>
          <w:szCs w:val="28"/>
          <w:lang/>
        </w:rPr>
      </w:pPr>
      <w:r w:rsidRPr="00252747">
        <w:rPr>
          <w:szCs w:val="28"/>
          <w:lang/>
        </w:rPr>
        <w:t>Carnitine is essential for the fetus and is provided via placental transport. As the gestational age increases, fetal tissues store increasing amounts of carnitine, therefore, preterm infants require exogenous carnitine supplementation for carnitine homeostasis. Treatment with carnitine has shown beneﬁt in the respiratory status of ventilator-dependent adults, as well as stabilization of respiratory parameters and increased physical performance in adult patients with chronic respiratory insufficiency.</w:t>
      </w:r>
    </w:p>
    <w:p w:rsidR="00475695" w:rsidRPr="00252747" w:rsidRDefault="00475695" w:rsidP="00252747">
      <w:pPr>
        <w:tabs>
          <w:tab w:val="clear" w:pos="0"/>
          <w:tab w:val="clear" w:pos="170"/>
          <w:tab w:val="clear" w:pos="227"/>
          <w:tab w:val="clear" w:pos="283"/>
        </w:tabs>
        <w:bidi w:val="0"/>
        <w:spacing w:line="360" w:lineRule="auto"/>
        <w:ind w:firstLine="425"/>
        <w:rPr>
          <w:szCs w:val="28"/>
          <w:lang/>
        </w:rPr>
      </w:pPr>
      <w:r w:rsidRPr="00252747">
        <w:rPr>
          <w:szCs w:val="28"/>
          <w:lang/>
        </w:rPr>
        <w:t>Objective: The present study was designed to measure the level of free carnitine in preterm neonates with RDS and to evaluate the efficacy of L</w:t>
      </w:r>
      <w:r w:rsidRPr="00252747">
        <w:rPr>
          <w:rFonts w:eastAsia="MS Mincho" w:hint="eastAsia"/>
          <w:szCs w:val="28"/>
          <w:lang/>
        </w:rPr>
        <w:t>‑</w:t>
      </w:r>
      <w:r w:rsidRPr="00252747">
        <w:rPr>
          <w:szCs w:val="28"/>
          <w:lang/>
        </w:rPr>
        <w:t>carnitine therapy on those neonates.</w:t>
      </w:r>
    </w:p>
    <w:p w:rsidR="00475695" w:rsidRPr="00252747" w:rsidRDefault="00475695" w:rsidP="00252747">
      <w:pPr>
        <w:tabs>
          <w:tab w:val="clear" w:pos="0"/>
          <w:tab w:val="clear" w:pos="170"/>
          <w:tab w:val="clear" w:pos="227"/>
          <w:tab w:val="clear" w:pos="283"/>
        </w:tabs>
        <w:bidi w:val="0"/>
        <w:spacing w:line="360" w:lineRule="auto"/>
        <w:ind w:firstLine="425"/>
        <w:rPr>
          <w:szCs w:val="28"/>
          <w:lang/>
        </w:rPr>
      </w:pPr>
      <w:r w:rsidRPr="00252747">
        <w:rPr>
          <w:szCs w:val="28"/>
          <w:lang/>
        </w:rPr>
        <w:t>Patients and Methods: Forty preterm infants, including 14 females and 26 males. Study group were divided in to 2 groups, group A: received L-carnitin in a dose of 30 mg/kg/day for 7 days and group B: did not receive supplementation.</w:t>
      </w:r>
    </w:p>
    <w:p w:rsidR="00475695" w:rsidRPr="00252747" w:rsidRDefault="00475695" w:rsidP="00252747">
      <w:pPr>
        <w:tabs>
          <w:tab w:val="clear" w:pos="0"/>
          <w:tab w:val="clear" w:pos="170"/>
          <w:tab w:val="clear" w:pos="227"/>
          <w:tab w:val="clear" w:pos="283"/>
        </w:tabs>
        <w:bidi w:val="0"/>
        <w:spacing w:line="360" w:lineRule="auto"/>
        <w:ind w:firstLine="425"/>
        <w:rPr>
          <w:szCs w:val="28"/>
          <w:lang/>
        </w:rPr>
      </w:pPr>
      <w:r w:rsidRPr="00252747">
        <w:rPr>
          <w:szCs w:val="28"/>
          <w:lang/>
        </w:rPr>
        <w:t>Results: Our results show non statistically significant difference between group A (with Carnitine supplementation) and group B (no supplementation) at day 1. There was statistically significant higher serum carnitine level in group A compared to group B at day 7 (after supplementation). Seven neonates (35%) in group A, and 13(65%) in group B, needed surfactant administration and MV after 24 hours from admission and this difference was statistically significant. Dose of surfactant was statistically significant lower in group A compared to group B (P=0.001) and duration of mechanical ventilation was statistically significant lower in group A compared to group B (p=0.03).</w:t>
      </w:r>
    </w:p>
    <w:p w:rsidR="00475695" w:rsidRPr="00252747" w:rsidRDefault="00475695" w:rsidP="00252747">
      <w:pPr>
        <w:tabs>
          <w:tab w:val="clear" w:pos="0"/>
          <w:tab w:val="clear" w:pos="170"/>
          <w:tab w:val="clear" w:pos="227"/>
          <w:tab w:val="clear" w:pos="283"/>
        </w:tabs>
        <w:bidi w:val="0"/>
        <w:spacing w:line="360" w:lineRule="auto"/>
        <w:ind w:firstLine="425"/>
        <w:rPr>
          <w:szCs w:val="28"/>
          <w:lang/>
        </w:rPr>
      </w:pPr>
      <w:r w:rsidRPr="00252747">
        <w:rPr>
          <w:szCs w:val="28"/>
          <w:lang/>
        </w:rPr>
        <w:t>Conclusion: L-carnitine is more deficient in preterm with RDS than preterm without RDS and its supplementation can reduce the need and duration of MV and/or need and dose of surfactant.</w:t>
      </w:r>
    </w:p>
    <w:p w:rsidR="00475695" w:rsidRPr="00252747" w:rsidRDefault="00475695" w:rsidP="00252747">
      <w:pPr>
        <w:tabs>
          <w:tab w:val="clear" w:pos="0"/>
          <w:tab w:val="clear" w:pos="170"/>
          <w:tab w:val="clear" w:pos="227"/>
          <w:tab w:val="clear" w:pos="283"/>
        </w:tabs>
        <w:bidi w:val="0"/>
        <w:spacing w:line="360" w:lineRule="auto"/>
        <w:ind w:firstLine="425"/>
        <w:rPr>
          <w:szCs w:val="28"/>
          <w:lang/>
        </w:rPr>
      </w:pPr>
      <w:r w:rsidRPr="00252747">
        <w:rPr>
          <w:szCs w:val="28"/>
          <w:lang/>
        </w:rPr>
        <w:t>Key words: RDS, Carnitine supplementation, Surfactant, MV</w:t>
      </w:r>
    </w:p>
    <w:p w:rsidR="00475695" w:rsidRPr="00252747" w:rsidRDefault="00475695" w:rsidP="00252747">
      <w:pPr>
        <w:tabs>
          <w:tab w:val="clear" w:pos="0"/>
          <w:tab w:val="clear" w:pos="170"/>
          <w:tab w:val="clear" w:pos="227"/>
          <w:tab w:val="clear" w:pos="283"/>
        </w:tabs>
        <w:spacing w:line="360" w:lineRule="auto"/>
        <w:ind w:firstLine="425"/>
        <w:rPr>
          <w:szCs w:val="28"/>
          <w:rtl/>
          <w:lang/>
        </w:rPr>
      </w:pPr>
      <w:r w:rsidRPr="00252747">
        <w:rPr>
          <w:rFonts w:hint="cs"/>
          <w:szCs w:val="28"/>
          <w:rtl/>
          <w:lang/>
        </w:rPr>
        <w:t>الخلفية</w:t>
      </w:r>
      <w:r w:rsidRPr="00252747">
        <w:rPr>
          <w:szCs w:val="28"/>
          <w:rtl/>
          <w:lang/>
        </w:rPr>
        <w:t xml:space="preserve">: </w:t>
      </w:r>
      <w:r w:rsidRPr="00252747">
        <w:rPr>
          <w:rFonts w:hint="cs"/>
          <w:szCs w:val="28"/>
          <w:rtl/>
          <w:lang/>
        </w:rPr>
        <w:t>يعتبر</w:t>
      </w:r>
      <w:r w:rsidRPr="00252747">
        <w:rPr>
          <w:szCs w:val="28"/>
          <w:rtl/>
          <w:lang/>
        </w:rPr>
        <w:t xml:space="preserve"> </w:t>
      </w:r>
      <w:r w:rsidRPr="00252747">
        <w:rPr>
          <w:rFonts w:hint="cs"/>
          <w:szCs w:val="28"/>
          <w:rtl/>
          <w:lang/>
        </w:rPr>
        <w:t>مرض</w:t>
      </w:r>
      <w:r w:rsidRPr="00252747">
        <w:rPr>
          <w:szCs w:val="28"/>
          <w:rtl/>
          <w:lang/>
        </w:rPr>
        <w:t xml:space="preserve"> </w:t>
      </w:r>
      <w:r w:rsidRPr="00252747">
        <w:rPr>
          <w:rFonts w:hint="cs"/>
          <w:szCs w:val="28"/>
          <w:rtl/>
          <w:lang/>
        </w:rPr>
        <w:t>متلازمة</w:t>
      </w:r>
      <w:r w:rsidRPr="00252747">
        <w:rPr>
          <w:szCs w:val="28"/>
          <w:rtl/>
          <w:lang/>
        </w:rPr>
        <w:t xml:space="preserve"> </w:t>
      </w:r>
      <w:r w:rsidRPr="00252747">
        <w:rPr>
          <w:rFonts w:hint="cs"/>
          <w:szCs w:val="28"/>
          <w:rtl/>
          <w:lang/>
        </w:rPr>
        <w:t>ضيق</w:t>
      </w:r>
      <w:r w:rsidRPr="00252747">
        <w:rPr>
          <w:szCs w:val="28"/>
          <w:rtl/>
          <w:lang/>
        </w:rPr>
        <w:t xml:space="preserve"> </w:t>
      </w:r>
      <w:r w:rsidRPr="00252747">
        <w:rPr>
          <w:rFonts w:hint="cs"/>
          <w:szCs w:val="28"/>
          <w:rtl/>
          <w:lang/>
        </w:rPr>
        <w:t>التنفس</w:t>
      </w:r>
      <w:r w:rsidRPr="00252747">
        <w:rPr>
          <w:szCs w:val="28"/>
          <w:rtl/>
          <w:lang/>
        </w:rPr>
        <w:t xml:space="preserve"> </w:t>
      </w:r>
      <w:r w:rsidRPr="00252747">
        <w:rPr>
          <w:rFonts w:hint="cs"/>
          <w:szCs w:val="28"/>
          <w:rtl/>
          <w:lang/>
        </w:rPr>
        <w:t>واحد</w:t>
      </w:r>
      <w:r w:rsidRPr="00252747">
        <w:rPr>
          <w:szCs w:val="28"/>
          <w:rtl/>
          <w:lang/>
        </w:rPr>
        <w:t xml:space="preserve"> </w:t>
      </w:r>
      <w:r w:rsidRPr="00252747">
        <w:rPr>
          <w:rFonts w:hint="cs"/>
          <w:szCs w:val="28"/>
          <w:rtl/>
          <w:lang/>
        </w:rPr>
        <w:t>من</w:t>
      </w:r>
      <w:r w:rsidRPr="00252747">
        <w:rPr>
          <w:szCs w:val="28"/>
          <w:rtl/>
          <w:lang/>
        </w:rPr>
        <w:t xml:space="preserve"> </w:t>
      </w:r>
      <w:r w:rsidRPr="00252747">
        <w:rPr>
          <w:rFonts w:hint="cs"/>
          <w:szCs w:val="28"/>
          <w:rtl/>
          <w:lang/>
        </w:rPr>
        <w:t>اخطر</w:t>
      </w:r>
      <w:r w:rsidRPr="00252747">
        <w:rPr>
          <w:szCs w:val="28"/>
          <w:rtl/>
          <w:lang/>
        </w:rPr>
        <w:t xml:space="preserve"> </w:t>
      </w:r>
      <w:r w:rsidRPr="00252747">
        <w:rPr>
          <w:rFonts w:hint="cs"/>
          <w:szCs w:val="28"/>
          <w:rtl/>
          <w:lang/>
        </w:rPr>
        <w:t>و</w:t>
      </w:r>
      <w:r w:rsidRPr="00252747">
        <w:rPr>
          <w:szCs w:val="28"/>
          <w:rtl/>
          <w:lang/>
        </w:rPr>
        <w:t xml:space="preserve"> </w:t>
      </w:r>
      <w:r w:rsidRPr="00252747">
        <w:rPr>
          <w:rFonts w:hint="cs"/>
          <w:szCs w:val="28"/>
          <w:rtl/>
          <w:lang/>
        </w:rPr>
        <w:t>اكثر</w:t>
      </w:r>
      <w:r w:rsidRPr="00252747">
        <w:rPr>
          <w:szCs w:val="28"/>
          <w:rtl/>
          <w:lang/>
        </w:rPr>
        <w:t xml:space="preserve"> </w:t>
      </w:r>
      <w:r w:rsidRPr="00252747">
        <w:rPr>
          <w:rFonts w:hint="cs"/>
          <w:szCs w:val="28"/>
          <w:rtl/>
          <w:lang/>
        </w:rPr>
        <w:t>الحالات</w:t>
      </w:r>
      <w:r w:rsidRPr="00252747">
        <w:rPr>
          <w:szCs w:val="28"/>
          <w:rtl/>
          <w:lang/>
        </w:rPr>
        <w:t xml:space="preserve"> </w:t>
      </w:r>
      <w:r w:rsidRPr="00252747">
        <w:rPr>
          <w:rFonts w:hint="cs"/>
          <w:szCs w:val="28"/>
          <w:rtl/>
          <w:lang/>
        </w:rPr>
        <w:t>شيوعا</w:t>
      </w:r>
      <w:r w:rsidRPr="00252747">
        <w:rPr>
          <w:szCs w:val="28"/>
          <w:rtl/>
          <w:lang/>
        </w:rPr>
        <w:t xml:space="preserve"> </w:t>
      </w:r>
      <w:r w:rsidRPr="00252747">
        <w:rPr>
          <w:rFonts w:hint="cs"/>
          <w:szCs w:val="28"/>
          <w:rtl/>
          <w:lang/>
        </w:rPr>
        <w:t>التى</w:t>
      </w:r>
      <w:r w:rsidRPr="00252747">
        <w:rPr>
          <w:szCs w:val="28"/>
          <w:rtl/>
          <w:lang/>
        </w:rPr>
        <w:t xml:space="preserve"> </w:t>
      </w:r>
      <w:r w:rsidRPr="00252747">
        <w:rPr>
          <w:rFonts w:hint="cs"/>
          <w:szCs w:val="28"/>
          <w:rtl/>
          <w:lang/>
        </w:rPr>
        <w:t>تواجه</w:t>
      </w:r>
      <w:r w:rsidRPr="00252747">
        <w:rPr>
          <w:szCs w:val="28"/>
          <w:rtl/>
          <w:lang/>
        </w:rPr>
        <w:t xml:space="preserve"> </w:t>
      </w:r>
      <w:r w:rsidRPr="00252747">
        <w:rPr>
          <w:rFonts w:hint="cs"/>
          <w:szCs w:val="28"/>
          <w:rtl/>
          <w:lang/>
        </w:rPr>
        <w:t>الاطفال</w:t>
      </w:r>
      <w:r w:rsidRPr="00252747">
        <w:rPr>
          <w:szCs w:val="28"/>
          <w:rtl/>
          <w:lang/>
        </w:rPr>
        <w:t xml:space="preserve"> </w:t>
      </w:r>
      <w:r w:rsidRPr="00252747">
        <w:rPr>
          <w:rFonts w:hint="cs"/>
          <w:szCs w:val="28"/>
          <w:rtl/>
          <w:lang/>
        </w:rPr>
        <w:t>حديثى</w:t>
      </w:r>
      <w:r w:rsidRPr="00252747">
        <w:rPr>
          <w:szCs w:val="28"/>
          <w:rtl/>
          <w:lang/>
        </w:rPr>
        <w:t xml:space="preserve"> </w:t>
      </w:r>
      <w:r w:rsidRPr="00252747">
        <w:rPr>
          <w:rFonts w:hint="cs"/>
          <w:szCs w:val="28"/>
          <w:rtl/>
          <w:lang/>
        </w:rPr>
        <w:t>الولادة</w:t>
      </w:r>
      <w:r w:rsidRPr="00252747">
        <w:rPr>
          <w:szCs w:val="28"/>
          <w:rtl/>
          <w:lang/>
        </w:rPr>
        <w:t xml:space="preserve"> </w:t>
      </w:r>
      <w:r w:rsidRPr="00252747">
        <w:rPr>
          <w:rFonts w:hint="cs"/>
          <w:szCs w:val="28"/>
          <w:rtl/>
          <w:lang/>
        </w:rPr>
        <w:t>خاصة</w:t>
      </w:r>
      <w:r w:rsidRPr="00252747">
        <w:rPr>
          <w:szCs w:val="28"/>
          <w:rtl/>
          <w:lang/>
        </w:rPr>
        <w:t xml:space="preserve"> </w:t>
      </w:r>
      <w:r w:rsidRPr="00252747">
        <w:rPr>
          <w:rFonts w:hint="cs"/>
          <w:szCs w:val="28"/>
          <w:rtl/>
          <w:lang/>
        </w:rPr>
        <w:t>المبتسرين</w:t>
      </w:r>
      <w:r w:rsidRPr="00252747">
        <w:rPr>
          <w:szCs w:val="28"/>
          <w:rtl/>
          <w:lang/>
        </w:rPr>
        <w:t xml:space="preserve"> </w:t>
      </w:r>
      <w:r w:rsidRPr="00252747">
        <w:rPr>
          <w:rFonts w:hint="cs"/>
          <w:szCs w:val="28"/>
          <w:rtl/>
          <w:lang/>
        </w:rPr>
        <w:t>منهم</w:t>
      </w:r>
      <w:r w:rsidRPr="00252747">
        <w:rPr>
          <w:szCs w:val="28"/>
          <w:rtl/>
          <w:lang/>
        </w:rPr>
        <w:t xml:space="preserve">. </w:t>
      </w:r>
      <w:r w:rsidRPr="00252747">
        <w:rPr>
          <w:rFonts w:hint="cs"/>
          <w:szCs w:val="28"/>
          <w:rtl/>
          <w:lang/>
        </w:rPr>
        <w:t>يتم</w:t>
      </w:r>
      <w:r w:rsidRPr="00252747">
        <w:rPr>
          <w:szCs w:val="28"/>
          <w:rtl/>
          <w:lang/>
        </w:rPr>
        <w:t xml:space="preserve"> </w:t>
      </w:r>
      <w:r w:rsidRPr="00252747">
        <w:rPr>
          <w:rFonts w:hint="cs"/>
          <w:szCs w:val="28"/>
          <w:rtl/>
          <w:lang/>
        </w:rPr>
        <w:t>تصنيع</w:t>
      </w:r>
      <w:r w:rsidRPr="00252747">
        <w:rPr>
          <w:szCs w:val="28"/>
          <w:rtl/>
          <w:lang/>
        </w:rPr>
        <w:t xml:space="preserve"> </w:t>
      </w:r>
      <w:r w:rsidRPr="00252747">
        <w:rPr>
          <w:rFonts w:hint="cs"/>
          <w:szCs w:val="28"/>
          <w:rtl/>
          <w:lang/>
        </w:rPr>
        <w:t>مادة</w:t>
      </w:r>
      <w:r w:rsidRPr="00252747">
        <w:rPr>
          <w:szCs w:val="28"/>
          <w:rtl/>
          <w:lang/>
        </w:rPr>
        <w:t xml:space="preserve"> </w:t>
      </w:r>
      <w:r w:rsidRPr="00252747">
        <w:rPr>
          <w:rFonts w:hint="cs"/>
          <w:szCs w:val="28"/>
          <w:rtl/>
          <w:lang/>
        </w:rPr>
        <w:t>الكارنيتين</w:t>
      </w:r>
      <w:r w:rsidRPr="00252747">
        <w:rPr>
          <w:szCs w:val="28"/>
          <w:rtl/>
          <w:lang/>
        </w:rPr>
        <w:t xml:space="preserve"> </w:t>
      </w:r>
      <w:r w:rsidRPr="00252747">
        <w:rPr>
          <w:rFonts w:hint="cs"/>
          <w:szCs w:val="28"/>
          <w:rtl/>
          <w:lang/>
        </w:rPr>
        <w:t>في</w:t>
      </w:r>
      <w:r w:rsidRPr="00252747">
        <w:rPr>
          <w:szCs w:val="28"/>
          <w:rtl/>
          <w:lang/>
        </w:rPr>
        <w:t xml:space="preserve"> </w:t>
      </w:r>
      <w:r w:rsidRPr="00252747">
        <w:rPr>
          <w:rFonts w:hint="cs"/>
          <w:szCs w:val="28"/>
          <w:rtl/>
          <w:lang/>
        </w:rPr>
        <w:t>الجسم</w:t>
      </w:r>
      <w:r w:rsidRPr="00252747">
        <w:rPr>
          <w:szCs w:val="28"/>
          <w:rtl/>
          <w:lang/>
        </w:rPr>
        <w:t xml:space="preserve"> </w:t>
      </w:r>
      <w:r w:rsidRPr="00252747">
        <w:rPr>
          <w:rFonts w:hint="cs"/>
          <w:szCs w:val="28"/>
          <w:rtl/>
          <w:lang/>
        </w:rPr>
        <w:t>و</w:t>
      </w:r>
      <w:r w:rsidRPr="00252747">
        <w:rPr>
          <w:szCs w:val="28"/>
          <w:rtl/>
          <w:lang/>
        </w:rPr>
        <w:t xml:space="preserve"> </w:t>
      </w:r>
      <w:r w:rsidRPr="00252747">
        <w:rPr>
          <w:rFonts w:hint="cs"/>
          <w:szCs w:val="28"/>
          <w:rtl/>
          <w:lang/>
        </w:rPr>
        <w:t>تلعب</w:t>
      </w:r>
      <w:r w:rsidRPr="00252747">
        <w:rPr>
          <w:szCs w:val="28"/>
          <w:rtl/>
          <w:lang/>
        </w:rPr>
        <w:t xml:space="preserve"> </w:t>
      </w:r>
      <w:r w:rsidRPr="00252747">
        <w:rPr>
          <w:rFonts w:hint="cs"/>
          <w:szCs w:val="28"/>
          <w:rtl/>
          <w:lang/>
        </w:rPr>
        <w:t>دورا</w:t>
      </w:r>
      <w:r w:rsidRPr="00252747">
        <w:rPr>
          <w:szCs w:val="28"/>
          <w:rtl/>
          <w:lang/>
        </w:rPr>
        <w:t xml:space="preserve"> </w:t>
      </w:r>
      <w:r w:rsidRPr="00252747">
        <w:rPr>
          <w:rFonts w:hint="cs"/>
          <w:szCs w:val="28"/>
          <w:rtl/>
          <w:lang/>
        </w:rPr>
        <w:t>مهما</w:t>
      </w:r>
      <w:r w:rsidRPr="00252747">
        <w:rPr>
          <w:szCs w:val="28"/>
          <w:rtl/>
          <w:lang/>
        </w:rPr>
        <w:t xml:space="preserve"> </w:t>
      </w:r>
      <w:r w:rsidRPr="00252747">
        <w:rPr>
          <w:rFonts w:hint="cs"/>
          <w:szCs w:val="28"/>
          <w:rtl/>
          <w:lang/>
        </w:rPr>
        <w:t>في</w:t>
      </w:r>
      <w:r w:rsidRPr="00252747">
        <w:rPr>
          <w:szCs w:val="28"/>
          <w:rtl/>
          <w:lang/>
        </w:rPr>
        <w:t xml:space="preserve"> </w:t>
      </w:r>
      <w:r w:rsidRPr="00252747">
        <w:rPr>
          <w:rFonts w:hint="cs"/>
          <w:szCs w:val="28"/>
          <w:rtl/>
          <w:lang/>
        </w:rPr>
        <w:t>تطور</w:t>
      </w:r>
      <w:r w:rsidRPr="00252747">
        <w:rPr>
          <w:szCs w:val="28"/>
          <w:rtl/>
          <w:lang/>
        </w:rPr>
        <w:t xml:space="preserve"> </w:t>
      </w:r>
      <w:r w:rsidRPr="00252747">
        <w:rPr>
          <w:rFonts w:hint="cs"/>
          <w:szCs w:val="28"/>
          <w:rtl/>
          <w:lang/>
        </w:rPr>
        <w:t>الرئة</w:t>
      </w:r>
      <w:r w:rsidRPr="00252747">
        <w:rPr>
          <w:szCs w:val="28"/>
          <w:rtl/>
          <w:lang/>
        </w:rPr>
        <w:t xml:space="preserve"> </w:t>
      </w:r>
      <w:r w:rsidRPr="00252747">
        <w:rPr>
          <w:rFonts w:hint="cs"/>
          <w:szCs w:val="28"/>
          <w:rtl/>
          <w:lang/>
        </w:rPr>
        <w:t>فى</w:t>
      </w:r>
      <w:r w:rsidRPr="00252747">
        <w:rPr>
          <w:szCs w:val="28"/>
          <w:rtl/>
          <w:lang/>
        </w:rPr>
        <w:t xml:space="preserve"> </w:t>
      </w:r>
      <w:r w:rsidRPr="00252747">
        <w:rPr>
          <w:rFonts w:hint="cs"/>
          <w:szCs w:val="28"/>
          <w:rtl/>
          <w:lang/>
        </w:rPr>
        <w:t>الطفل</w:t>
      </w:r>
      <w:r w:rsidRPr="00252747">
        <w:rPr>
          <w:szCs w:val="28"/>
          <w:rtl/>
          <w:lang/>
        </w:rPr>
        <w:t xml:space="preserve"> </w:t>
      </w:r>
      <w:r w:rsidRPr="00252747">
        <w:rPr>
          <w:rFonts w:hint="cs"/>
          <w:szCs w:val="28"/>
          <w:rtl/>
          <w:lang/>
        </w:rPr>
        <w:t>المبتسر</w:t>
      </w:r>
      <w:r w:rsidRPr="00252747">
        <w:rPr>
          <w:szCs w:val="28"/>
          <w:rtl/>
          <w:lang/>
        </w:rPr>
        <w:t xml:space="preserve"> </w:t>
      </w:r>
      <w:r w:rsidRPr="00252747">
        <w:rPr>
          <w:rFonts w:hint="cs"/>
          <w:szCs w:val="28"/>
          <w:rtl/>
          <w:lang/>
        </w:rPr>
        <w:t>عن</w:t>
      </w:r>
      <w:r w:rsidRPr="00252747">
        <w:rPr>
          <w:szCs w:val="28"/>
          <w:rtl/>
          <w:lang/>
        </w:rPr>
        <w:t xml:space="preserve"> </w:t>
      </w:r>
      <w:r w:rsidRPr="00252747">
        <w:rPr>
          <w:rFonts w:hint="cs"/>
          <w:szCs w:val="28"/>
          <w:rtl/>
          <w:lang/>
        </w:rPr>
        <w:t>طريق</w:t>
      </w:r>
      <w:r w:rsidRPr="00252747">
        <w:rPr>
          <w:szCs w:val="28"/>
          <w:rtl/>
          <w:lang/>
        </w:rPr>
        <w:t xml:space="preserve"> </w:t>
      </w:r>
      <w:r w:rsidRPr="00252747">
        <w:rPr>
          <w:rFonts w:hint="cs"/>
          <w:szCs w:val="28"/>
          <w:rtl/>
          <w:lang/>
        </w:rPr>
        <w:t>المشاركة</w:t>
      </w:r>
      <w:r w:rsidRPr="00252747">
        <w:rPr>
          <w:szCs w:val="28"/>
          <w:rtl/>
          <w:lang/>
        </w:rPr>
        <w:t xml:space="preserve"> </w:t>
      </w:r>
      <w:r w:rsidRPr="00252747">
        <w:rPr>
          <w:rFonts w:hint="cs"/>
          <w:szCs w:val="28"/>
          <w:rtl/>
          <w:lang/>
        </w:rPr>
        <w:t>فى</w:t>
      </w:r>
      <w:r w:rsidRPr="00252747">
        <w:rPr>
          <w:szCs w:val="28"/>
          <w:rtl/>
          <w:lang/>
        </w:rPr>
        <w:t xml:space="preserve"> </w:t>
      </w:r>
      <w:r w:rsidRPr="00252747">
        <w:rPr>
          <w:rFonts w:hint="cs"/>
          <w:szCs w:val="28"/>
          <w:rtl/>
          <w:lang/>
        </w:rPr>
        <w:t>تكوين</w:t>
      </w:r>
      <w:r w:rsidRPr="00252747">
        <w:rPr>
          <w:szCs w:val="28"/>
          <w:rtl/>
          <w:lang/>
        </w:rPr>
        <w:t xml:space="preserve"> </w:t>
      </w:r>
      <w:r w:rsidRPr="00252747">
        <w:rPr>
          <w:rFonts w:hint="cs"/>
          <w:szCs w:val="28"/>
          <w:rtl/>
          <w:lang/>
        </w:rPr>
        <w:t>السرفاكتانت</w:t>
      </w:r>
      <w:r w:rsidRPr="00252747">
        <w:rPr>
          <w:szCs w:val="28"/>
          <w:rtl/>
          <w:lang/>
        </w:rPr>
        <w:t>.</w:t>
      </w:r>
    </w:p>
    <w:p w:rsidR="00475695" w:rsidRPr="00252747" w:rsidRDefault="00475695" w:rsidP="00252747">
      <w:pPr>
        <w:tabs>
          <w:tab w:val="clear" w:pos="0"/>
          <w:tab w:val="clear" w:pos="170"/>
          <w:tab w:val="clear" w:pos="227"/>
          <w:tab w:val="clear" w:pos="283"/>
        </w:tabs>
        <w:spacing w:line="360" w:lineRule="auto"/>
        <w:ind w:firstLine="425"/>
        <w:rPr>
          <w:szCs w:val="28"/>
          <w:rtl/>
          <w:lang/>
        </w:rPr>
      </w:pPr>
      <w:r w:rsidRPr="00252747">
        <w:rPr>
          <w:rFonts w:hint="cs"/>
          <w:szCs w:val="28"/>
          <w:rtl/>
          <w:lang/>
        </w:rPr>
        <w:t>الهدف</w:t>
      </w:r>
      <w:r w:rsidRPr="00252747">
        <w:rPr>
          <w:szCs w:val="28"/>
          <w:rtl/>
          <w:lang/>
        </w:rPr>
        <w:t xml:space="preserve"> </w:t>
      </w:r>
      <w:r w:rsidRPr="00252747">
        <w:rPr>
          <w:rFonts w:hint="cs"/>
          <w:szCs w:val="28"/>
          <w:rtl/>
          <w:lang/>
        </w:rPr>
        <w:t>من</w:t>
      </w:r>
      <w:r w:rsidRPr="00252747">
        <w:rPr>
          <w:szCs w:val="28"/>
          <w:rtl/>
          <w:lang/>
        </w:rPr>
        <w:t xml:space="preserve"> </w:t>
      </w:r>
      <w:r w:rsidRPr="00252747">
        <w:rPr>
          <w:rFonts w:hint="cs"/>
          <w:szCs w:val="28"/>
          <w:rtl/>
          <w:lang/>
        </w:rPr>
        <w:t>الدراسة</w:t>
      </w:r>
      <w:r w:rsidRPr="00252747">
        <w:rPr>
          <w:szCs w:val="28"/>
          <w:rtl/>
          <w:lang/>
        </w:rPr>
        <w:t xml:space="preserve">: </w:t>
      </w:r>
      <w:r w:rsidRPr="00252747">
        <w:rPr>
          <w:rFonts w:hint="cs"/>
          <w:szCs w:val="28"/>
          <w:rtl/>
          <w:lang/>
        </w:rPr>
        <w:t>قياس</w:t>
      </w:r>
      <w:r w:rsidRPr="00252747">
        <w:rPr>
          <w:szCs w:val="28"/>
          <w:rtl/>
          <w:lang/>
        </w:rPr>
        <w:t xml:space="preserve"> </w:t>
      </w:r>
      <w:r w:rsidRPr="00252747">
        <w:rPr>
          <w:rFonts w:hint="cs"/>
          <w:szCs w:val="28"/>
          <w:rtl/>
          <w:lang/>
        </w:rPr>
        <w:t>مستوى</w:t>
      </w:r>
      <w:r w:rsidRPr="00252747">
        <w:rPr>
          <w:szCs w:val="28"/>
          <w:rtl/>
          <w:lang/>
        </w:rPr>
        <w:t xml:space="preserve"> </w:t>
      </w:r>
      <w:r w:rsidRPr="00252747">
        <w:rPr>
          <w:rFonts w:hint="cs"/>
          <w:szCs w:val="28"/>
          <w:rtl/>
          <w:lang/>
        </w:rPr>
        <w:t>الكارنيتين</w:t>
      </w:r>
      <w:r w:rsidRPr="00252747">
        <w:rPr>
          <w:szCs w:val="28"/>
          <w:rtl/>
          <w:lang/>
        </w:rPr>
        <w:t xml:space="preserve"> </w:t>
      </w:r>
      <w:r w:rsidRPr="00252747">
        <w:rPr>
          <w:rFonts w:hint="cs"/>
          <w:szCs w:val="28"/>
          <w:rtl/>
          <w:lang/>
        </w:rPr>
        <w:t>فى</w:t>
      </w:r>
      <w:r w:rsidRPr="00252747">
        <w:rPr>
          <w:szCs w:val="28"/>
          <w:rtl/>
          <w:lang/>
        </w:rPr>
        <w:t xml:space="preserve"> </w:t>
      </w:r>
      <w:r w:rsidRPr="00252747">
        <w:rPr>
          <w:rFonts w:hint="cs"/>
          <w:szCs w:val="28"/>
          <w:rtl/>
          <w:lang/>
        </w:rPr>
        <w:t>الاطفال</w:t>
      </w:r>
      <w:r w:rsidRPr="00252747">
        <w:rPr>
          <w:szCs w:val="28"/>
          <w:rtl/>
          <w:lang/>
        </w:rPr>
        <w:t xml:space="preserve"> </w:t>
      </w:r>
      <w:r w:rsidRPr="00252747">
        <w:rPr>
          <w:rFonts w:hint="cs"/>
          <w:szCs w:val="28"/>
          <w:rtl/>
          <w:lang/>
        </w:rPr>
        <w:t>المبتسرين</w:t>
      </w:r>
      <w:r w:rsidRPr="00252747">
        <w:rPr>
          <w:szCs w:val="28"/>
          <w:rtl/>
          <w:lang/>
        </w:rPr>
        <w:t xml:space="preserve"> </w:t>
      </w:r>
      <w:r w:rsidRPr="00252747">
        <w:rPr>
          <w:rFonts w:hint="cs"/>
          <w:szCs w:val="28"/>
          <w:rtl/>
          <w:lang/>
        </w:rPr>
        <w:t>المرضى</w:t>
      </w:r>
      <w:r w:rsidRPr="00252747">
        <w:rPr>
          <w:szCs w:val="28"/>
          <w:rtl/>
          <w:lang/>
        </w:rPr>
        <w:t xml:space="preserve"> </w:t>
      </w:r>
      <w:r w:rsidRPr="00252747">
        <w:rPr>
          <w:rFonts w:hint="cs"/>
          <w:szCs w:val="28"/>
          <w:rtl/>
          <w:lang/>
        </w:rPr>
        <w:t>بمتلازمة</w:t>
      </w:r>
      <w:r w:rsidRPr="00252747">
        <w:rPr>
          <w:szCs w:val="28"/>
          <w:rtl/>
          <w:lang/>
        </w:rPr>
        <w:t xml:space="preserve"> </w:t>
      </w:r>
      <w:r w:rsidRPr="00252747">
        <w:rPr>
          <w:rFonts w:hint="cs"/>
          <w:szCs w:val="28"/>
          <w:rtl/>
          <w:lang/>
        </w:rPr>
        <w:t>ضيق</w:t>
      </w:r>
      <w:r w:rsidRPr="00252747">
        <w:rPr>
          <w:szCs w:val="28"/>
          <w:rtl/>
          <w:lang/>
        </w:rPr>
        <w:t xml:space="preserve"> </w:t>
      </w:r>
      <w:r w:rsidRPr="00252747">
        <w:rPr>
          <w:rFonts w:hint="cs"/>
          <w:szCs w:val="28"/>
          <w:rtl/>
          <w:lang/>
        </w:rPr>
        <w:t>التنفس</w:t>
      </w:r>
      <w:r w:rsidRPr="00252747">
        <w:rPr>
          <w:szCs w:val="28"/>
          <w:rtl/>
          <w:lang/>
        </w:rPr>
        <w:t xml:space="preserve"> </w:t>
      </w:r>
      <w:r w:rsidRPr="00252747">
        <w:rPr>
          <w:rFonts w:hint="cs"/>
          <w:szCs w:val="28"/>
          <w:rtl/>
          <w:lang/>
        </w:rPr>
        <w:t>و</w:t>
      </w:r>
      <w:r w:rsidRPr="00252747">
        <w:rPr>
          <w:szCs w:val="28"/>
          <w:rtl/>
          <w:lang/>
        </w:rPr>
        <w:t xml:space="preserve"> </w:t>
      </w:r>
      <w:r w:rsidRPr="00252747">
        <w:rPr>
          <w:rFonts w:hint="cs"/>
          <w:szCs w:val="28"/>
          <w:rtl/>
          <w:lang/>
        </w:rPr>
        <w:t>تقييم</w:t>
      </w:r>
      <w:r w:rsidRPr="00252747">
        <w:rPr>
          <w:szCs w:val="28"/>
          <w:rtl/>
          <w:lang/>
        </w:rPr>
        <w:t xml:space="preserve"> </w:t>
      </w:r>
      <w:r w:rsidRPr="00252747">
        <w:rPr>
          <w:rFonts w:hint="cs"/>
          <w:szCs w:val="28"/>
          <w:rtl/>
          <w:lang/>
        </w:rPr>
        <w:t>تأثير</w:t>
      </w:r>
      <w:r w:rsidRPr="00252747">
        <w:rPr>
          <w:szCs w:val="28"/>
          <w:rtl/>
          <w:lang/>
        </w:rPr>
        <w:t xml:space="preserve"> </w:t>
      </w:r>
      <w:r w:rsidRPr="00252747">
        <w:rPr>
          <w:rFonts w:hint="cs"/>
          <w:szCs w:val="28"/>
          <w:rtl/>
          <w:lang/>
        </w:rPr>
        <w:t>اعطاءه</w:t>
      </w:r>
      <w:r w:rsidRPr="00252747">
        <w:rPr>
          <w:szCs w:val="28"/>
          <w:rtl/>
          <w:lang/>
        </w:rPr>
        <w:t xml:space="preserve"> </w:t>
      </w:r>
      <w:r w:rsidRPr="00252747">
        <w:rPr>
          <w:rFonts w:hint="cs"/>
          <w:szCs w:val="28"/>
          <w:rtl/>
          <w:lang/>
        </w:rPr>
        <w:t>لذوى</w:t>
      </w:r>
      <w:r w:rsidRPr="00252747">
        <w:rPr>
          <w:szCs w:val="28"/>
          <w:rtl/>
          <w:lang/>
        </w:rPr>
        <w:t xml:space="preserve"> </w:t>
      </w:r>
      <w:r w:rsidRPr="00252747">
        <w:rPr>
          <w:rFonts w:hint="cs"/>
          <w:szCs w:val="28"/>
          <w:rtl/>
          <w:lang/>
        </w:rPr>
        <w:t>المستوى</w:t>
      </w:r>
      <w:r w:rsidRPr="00252747">
        <w:rPr>
          <w:szCs w:val="28"/>
          <w:rtl/>
          <w:lang/>
        </w:rPr>
        <w:t xml:space="preserve"> </w:t>
      </w:r>
      <w:r w:rsidRPr="00252747">
        <w:rPr>
          <w:rFonts w:hint="cs"/>
          <w:szCs w:val="28"/>
          <w:rtl/>
          <w:lang/>
        </w:rPr>
        <w:t>المنخفض</w:t>
      </w:r>
      <w:r w:rsidRPr="00252747">
        <w:rPr>
          <w:szCs w:val="28"/>
          <w:rtl/>
          <w:lang/>
        </w:rPr>
        <w:t xml:space="preserve"> </w:t>
      </w:r>
      <w:r w:rsidRPr="00252747">
        <w:rPr>
          <w:rFonts w:hint="cs"/>
          <w:szCs w:val="28"/>
          <w:rtl/>
          <w:lang/>
        </w:rPr>
        <w:t>منه</w:t>
      </w:r>
      <w:r w:rsidRPr="00252747">
        <w:rPr>
          <w:szCs w:val="28"/>
          <w:rtl/>
          <w:lang/>
        </w:rPr>
        <w:t xml:space="preserve"> </w:t>
      </w:r>
      <w:r w:rsidRPr="00252747">
        <w:rPr>
          <w:rFonts w:hint="cs"/>
          <w:szCs w:val="28"/>
          <w:rtl/>
          <w:lang/>
        </w:rPr>
        <w:t>علي</w:t>
      </w:r>
      <w:r w:rsidRPr="00252747">
        <w:rPr>
          <w:szCs w:val="28"/>
          <w:rtl/>
          <w:lang/>
        </w:rPr>
        <w:t xml:space="preserve">  </w:t>
      </w:r>
      <w:r w:rsidRPr="00252747">
        <w:rPr>
          <w:rFonts w:hint="cs"/>
          <w:szCs w:val="28"/>
          <w:rtl/>
          <w:lang/>
        </w:rPr>
        <w:t>مدى</w:t>
      </w:r>
      <w:r w:rsidRPr="00252747">
        <w:rPr>
          <w:szCs w:val="28"/>
          <w:rtl/>
          <w:lang/>
        </w:rPr>
        <w:t xml:space="preserve"> </w:t>
      </w:r>
      <w:r w:rsidRPr="00252747">
        <w:rPr>
          <w:rFonts w:hint="cs"/>
          <w:szCs w:val="28"/>
          <w:rtl/>
          <w:lang/>
        </w:rPr>
        <w:t>تطور</w:t>
      </w:r>
      <w:r w:rsidRPr="00252747">
        <w:rPr>
          <w:szCs w:val="28"/>
          <w:rtl/>
          <w:lang/>
        </w:rPr>
        <w:t xml:space="preserve"> </w:t>
      </w:r>
      <w:r w:rsidRPr="00252747">
        <w:rPr>
          <w:rFonts w:hint="cs"/>
          <w:szCs w:val="28"/>
          <w:rtl/>
          <w:lang/>
        </w:rPr>
        <w:t>المرض</w:t>
      </w:r>
      <w:r w:rsidRPr="00252747">
        <w:rPr>
          <w:szCs w:val="28"/>
          <w:rtl/>
          <w:lang/>
        </w:rPr>
        <w:t xml:space="preserve"> </w:t>
      </w:r>
      <w:r w:rsidRPr="00252747">
        <w:rPr>
          <w:rFonts w:hint="cs"/>
          <w:szCs w:val="28"/>
          <w:rtl/>
          <w:lang/>
        </w:rPr>
        <w:t>او</w:t>
      </w:r>
      <w:r w:rsidRPr="00252747">
        <w:rPr>
          <w:szCs w:val="28"/>
          <w:rtl/>
          <w:lang/>
        </w:rPr>
        <w:t xml:space="preserve"> </w:t>
      </w:r>
      <w:r w:rsidRPr="00252747">
        <w:rPr>
          <w:rFonts w:hint="cs"/>
          <w:szCs w:val="28"/>
          <w:rtl/>
          <w:lang/>
        </w:rPr>
        <w:t>الاستجابة</w:t>
      </w:r>
      <w:r w:rsidRPr="00252747">
        <w:rPr>
          <w:szCs w:val="28"/>
          <w:rtl/>
          <w:lang/>
        </w:rPr>
        <w:t xml:space="preserve"> </w:t>
      </w:r>
      <w:r w:rsidRPr="00252747">
        <w:rPr>
          <w:rFonts w:hint="cs"/>
          <w:szCs w:val="28"/>
          <w:rtl/>
          <w:lang/>
        </w:rPr>
        <w:t>السريعة</w:t>
      </w:r>
      <w:r w:rsidRPr="00252747">
        <w:rPr>
          <w:szCs w:val="28"/>
          <w:rtl/>
          <w:lang/>
        </w:rPr>
        <w:t xml:space="preserve"> </w:t>
      </w:r>
      <w:r w:rsidRPr="00252747">
        <w:rPr>
          <w:rFonts w:hint="cs"/>
          <w:szCs w:val="28"/>
          <w:rtl/>
          <w:lang/>
        </w:rPr>
        <w:t>للعلاج</w:t>
      </w:r>
      <w:r w:rsidRPr="00252747">
        <w:rPr>
          <w:szCs w:val="28"/>
          <w:rtl/>
          <w:lang/>
        </w:rPr>
        <w:t>.</w:t>
      </w:r>
    </w:p>
    <w:p w:rsidR="00475695" w:rsidRPr="00252747" w:rsidRDefault="00475695" w:rsidP="00252747">
      <w:pPr>
        <w:tabs>
          <w:tab w:val="clear" w:pos="0"/>
          <w:tab w:val="clear" w:pos="170"/>
          <w:tab w:val="clear" w:pos="227"/>
          <w:tab w:val="clear" w:pos="283"/>
        </w:tabs>
        <w:spacing w:line="360" w:lineRule="auto"/>
        <w:ind w:firstLine="425"/>
        <w:rPr>
          <w:szCs w:val="28"/>
          <w:rtl/>
          <w:lang/>
        </w:rPr>
      </w:pPr>
      <w:r w:rsidRPr="00252747">
        <w:rPr>
          <w:rFonts w:hint="cs"/>
          <w:szCs w:val="28"/>
          <w:rtl/>
          <w:lang/>
        </w:rPr>
        <w:t>طريقة</w:t>
      </w:r>
      <w:r w:rsidRPr="00252747">
        <w:rPr>
          <w:szCs w:val="28"/>
          <w:rtl/>
          <w:lang/>
        </w:rPr>
        <w:t xml:space="preserve"> </w:t>
      </w:r>
      <w:r w:rsidRPr="00252747">
        <w:rPr>
          <w:rFonts w:hint="cs"/>
          <w:szCs w:val="28"/>
          <w:rtl/>
          <w:lang/>
        </w:rPr>
        <w:t>البحث</w:t>
      </w:r>
      <w:r w:rsidRPr="00252747">
        <w:rPr>
          <w:szCs w:val="28"/>
          <w:rtl/>
          <w:lang/>
        </w:rPr>
        <w:t xml:space="preserve">: </w:t>
      </w:r>
      <w:r w:rsidRPr="00252747">
        <w:rPr>
          <w:rFonts w:hint="cs"/>
          <w:szCs w:val="28"/>
          <w:rtl/>
          <w:lang/>
        </w:rPr>
        <w:t>التحق</w:t>
      </w:r>
      <w:r w:rsidRPr="00252747">
        <w:rPr>
          <w:szCs w:val="28"/>
          <w:rtl/>
          <w:lang/>
        </w:rPr>
        <w:t xml:space="preserve"> </w:t>
      </w:r>
      <w:r w:rsidRPr="00252747">
        <w:rPr>
          <w:rFonts w:hint="cs"/>
          <w:szCs w:val="28"/>
          <w:rtl/>
          <w:lang/>
        </w:rPr>
        <w:t>بالدراسة</w:t>
      </w:r>
      <w:r w:rsidRPr="00252747">
        <w:rPr>
          <w:szCs w:val="28"/>
          <w:rtl/>
          <w:lang/>
        </w:rPr>
        <w:t xml:space="preserve"> </w:t>
      </w:r>
      <w:r w:rsidRPr="00252747">
        <w:rPr>
          <w:rFonts w:hint="cs"/>
          <w:szCs w:val="28"/>
          <w:rtl/>
          <w:lang/>
        </w:rPr>
        <w:t>أربعين</w:t>
      </w:r>
      <w:r w:rsidRPr="00252747">
        <w:rPr>
          <w:szCs w:val="28"/>
          <w:rtl/>
          <w:lang/>
        </w:rPr>
        <w:t xml:space="preserve"> </w:t>
      </w:r>
      <w:r w:rsidRPr="00252747">
        <w:rPr>
          <w:rFonts w:hint="cs"/>
          <w:szCs w:val="28"/>
          <w:rtl/>
          <w:lang/>
        </w:rPr>
        <w:t>من</w:t>
      </w:r>
      <w:r w:rsidRPr="00252747">
        <w:rPr>
          <w:szCs w:val="28"/>
          <w:rtl/>
          <w:lang/>
        </w:rPr>
        <w:t xml:space="preserve"> </w:t>
      </w:r>
      <w:r w:rsidRPr="00252747">
        <w:rPr>
          <w:rFonts w:hint="cs"/>
          <w:szCs w:val="28"/>
          <w:rtl/>
          <w:lang/>
        </w:rPr>
        <w:t>الخدج،</w:t>
      </w:r>
      <w:r w:rsidRPr="00252747">
        <w:rPr>
          <w:szCs w:val="28"/>
          <w:rtl/>
          <w:lang/>
        </w:rPr>
        <w:t xml:space="preserve"> </w:t>
      </w:r>
      <w:r w:rsidRPr="00252747">
        <w:rPr>
          <w:rFonts w:hint="cs"/>
          <w:szCs w:val="28"/>
          <w:rtl/>
          <w:lang/>
        </w:rPr>
        <w:t>بينهم</w:t>
      </w:r>
      <w:r w:rsidRPr="00252747">
        <w:rPr>
          <w:szCs w:val="28"/>
          <w:rtl/>
          <w:lang/>
        </w:rPr>
        <w:t xml:space="preserve"> 14 </w:t>
      </w:r>
      <w:r w:rsidRPr="00252747">
        <w:rPr>
          <w:rFonts w:hint="cs"/>
          <w:szCs w:val="28"/>
          <w:rtl/>
          <w:lang/>
        </w:rPr>
        <w:t>من</w:t>
      </w:r>
      <w:r w:rsidRPr="00252747">
        <w:rPr>
          <w:szCs w:val="28"/>
          <w:rtl/>
          <w:lang/>
        </w:rPr>
        <w:t xml:space="preserve"> </w:t>
      </w:r>
      <w:r w:rsidRPr="00252747">
        <w:rPr>
          <w:rFonts w:hint="cs"/>
          <w:szCs w:val="28"/>
          <w:rtl/>
          <w:lang/>
        </w:rPr>
        <w:t>الإناث</w:t>
      </w:r>
      <w:r w:rsidRPr="00252747">
        <w:rPr>
          <w:szCs w:val="28"/>
          <w:rtl/>
          <w:lang/>
        </w:rPr>
        <w:t xml:space="preserve"> </w:t>
      </w:r>
      <w:r w:rsidRPr="00252747">
        <w:rPr>
          <w:rFonts w:hint="cs"/>
          <w:szCs w:val="28"/>
          <w:rtl/>
          <w:lang/>
        </w:rPr>
        <w:t>و</w:t>
      </w:r>
      <w:r w:rsidRPr="00252747">
        <w:rPr>
          <w:szCs w:val="28"/>
          <w:rtl/>
          <w:lang/>
        </w:rPr>
        <w:t xml:space="preserve"> 26 </w:t>
      </w:r>
      <w:r w:rsidRPr="00252747">
        <w:rPr>
          <w:rFonts w:hint="cs"/>
          <w:szCs w:val="28"/>
          <w:rtl/>
          <w:lang/>
        </w:rPr>
        <w:t>من</w:t>
      </w:r>
      <w:r w:rsidRPr="00252747">
        <w:rPr>
          <w:szCs w:val="28"/>
          <w:rtl/>
          <w:lang/>
        </w:rPr>
        <w:t xml:space="preserve"> </w:t>
      </w:r>
      <w:r w:rsidRPr="00252747">
        <w:rPr>
          <w:rFonts w:hint="cs"/>
          <w:szCs w:val="28"/>
          <w:rtl/>
          <w:lang/>
        </w:rPr>
        <w:t>الذكور</w:t>
      </w:r>
      <w:r w:rsidRPr="00252747">
        <w:rPr>
          <w:szCs w:val="28"/>
          <w:rtl/>
          <w:lang/>
        </w:rPr>
        <w:t xml:space="preserve">. </w:t>
      </w:r>
      <w:r w:rsidRPr="00252747">
        <w:rPr>
          <w:rFonts w:hint="cs"/>
          <w:szCs w:val="28"/>
          <w:rtl/>
          <w:lang/>
        </w:rPr>
        <w:t>وكان</w:t>
      </w:r>
      <w:r w:rsidRPr="00252747">
        <w:rPr>
          <w:szCs w:val="28"/>
          <w:rtl/>
          <w:lang/>
        </w:rPr>
        <w:t xml:space="preserve"> </w:t>
      </w:r>
      <w:r w:rsidRPr="00252747">
        <w:rPr>
          <w:rFonts w:hint="cs"/>
          <w:szCs w:val="28"/>
          <w:rtl/>
          <w:lang/>
        </w:rPr>
        <w:t>عمر</w:t>
      </w:r>
      <w:r w:rsidRPr="00252747">
        <w:rPr>
          <w:szCs w:val="28"/>
          <w:rtl/>
          <w:lang/>
        </w:rPr>
        <w:t xml:space="preserve"> </w:t>
      </w:r>
      <w:r w:rsidRPr="00252747">
        <w:rPr>
          <w:rFonts w:hint="cs"/>
          <w:szCs w:val="28"/>
          <w:rtl/>
          <w:lang/>
        </w:rPr>
        <w:t>الحمل</w:t>
      </w:r>
      <w:r w:rsidRPr="00252747">
        <w:rPr>
          <w:szCs w:val="28"/>
          <w:rtl/>
          <w:lang/>
        </w:rPr>
        <w:t xml:space="preserve"> </w:t>
      </w:r>
      <w:r w:rsidRPr="00252747">
        <w:rPr>
          <w:rFonts w:hint="cs"/>
          <w:szCs w:val="28"/>
          <w:rtl/>
          <w:lang/>
        </w:rPr>
        <w:t>متوسط</w:t>
      </w:r>
      <w:r w:rsidRPr="00252747">
        <w:rPr>
          <w:szCs w:val="28"/>
          <w:rtl/>
          <w:lang/>
        </w:rPr>
        <w:t xml:space="preserve"> 33.1 ± 2.8 </w:t>
      </w:r>
      <w:r w:rsidRPr="00252747">
        <w:rPr>
          <w:rFonts w:hint="cs"/>
          <w:szCs w:val="28"/>
          <w:rtl/>
          <w:lang/>
        </w:rPr>
        <w:t>أسابيع</w:t>
      </w:r>
      <w:r w:rsidRPr="00252747">
        <w:rPr>
          <w:szCs w:val="28"/>
          <w:rtl/>
          <w:lang/>
        </w:rPr>
        <w:t xml:space="preserve">. </w:t>
      </w:r>
      <w:r w:rsidRPr="00252747">
        <w:rPr>
          <w:rFonts w:hint="cs"/>
          <w:szCs w:val="28"/>
          <w:rtl/>
          <w:lang/>
        </w:rPr>
        <w:t>وكان</w:t>
      </w:r>
      <w:r w:rsidRPr="00252747">
        <w:rPr>
          <w:szCs w:val="28"/>
          <w:rtl/>
          <w:lang/>
        </w:rPr>
        <w:t xml:space="preserve"> </w:t>
      </w:r>
      <w:r w:rsidRPr="00252747">
        <w:rPr>
          <w:rFonts w:hint="cs"/>
          <w:szCs w:val="28"/>
          <w:rtl/>
          <w:lang/>
        </w:rPr>
        <w:t>متوسط</w:t>
      </w:r>
      <w:r w:rsidRPr="00252747">
        <w:rPr>
          <w:szCs w:val="28"/>
          <w:rtl/>
          <w:lang/>
        </w:rPr>
        <w:t xml:space="preserve"> </w:t>
      </w:r>
      <w:r w:rsidRPr="00252747">
        <w:rPr>
          <w:rFonts w:hint="cs"/>
          <w:szCs w:val="28"/>
          <w:rtl/>
          <w:lang/>
        </w:rPr>
        <w:t>الوزن</w:t>
      </w:r>
      <w:r w:rsidRPr="00252747">
        <w:rPr>
          <w:szCs w:val="28"/>
          <w:rtl/>
          <w:lang/>
        </w:rPr>
        <w:t xml:space="preserve"> </w:t>
      </w:r>
      <w:r w:rsidRPr="00252747">
        <w:rPr>
          <w:rFonts w:hint="cs"/>
          <w:szCs w:val="28"/>
          <w:rtl/>
          <w:lang/>
        </w:rPr>
        <w:t>عند</w:t>
      </w:r>
      <w:r w:rsidRPr="00252747">
        <w:rPr>
          <w:szCs w:val="28"/>
          <w:rtl/>
          <w:lang/>
        </w:rPr>
        <w:t xml:space="preserve"> </w:t>
      </w:r>
      <w:r w:rsidRPr="00252747">
        <w:rPr>
          <w:rFonts w:hint="cs"/>
          <w:szCs w:val="28"/>
          <w:rtl/>
          <w:lang/>
        </w:rPr>
        <w:t>الولادة</w:t>
      </w:r>
      <w:r w:rsidRPr="00252747">
        <w:rPr>
          <w:szCs w:val="28"/>
          <w:rtl/>
          <w:lang/>
        </w:rPr>
        <w:t xml:space="preserve"> 1524 ± 506.4 </w:t>
      </w:r>
      <w:r w:rsidRPr="00252747">
        <w:rPr>
          <w:rFonts w:hint="cs"/>
          <w:szCs w:val="28"/>
          <w:rtl/>
          <w:lang/>
        </w:rPr>
        <w:t>غرام</w:t>
      </w:r>
      <w:r w:rsidRPr="00252747">
        <w:rPr>
          <w:szCs w:val="28"/>
          <w:rtl/>
          <w:lang/>
        </w:rPr>
        <w:t>.</w:t>
      </w:r>
    </w:p>
    <w:p w:rsidR="00475695" w:rsidRPr="00252747" w:rsidRDefault="00475695" w:rsidP="00252747">
      <w:pPr>
        <w:tabs>
          <w:tab w:val="clear" w:pos="0"/>
          <w:tab w:val="clear" w:pos="170"/>
          <w:tab w:val="clear" w:pos="227"/>
          <w:tab w:val="clear" w:pos="283"/>
        </w:tabs>
        <w:spacing w:line="360" w:lineRule="auto"/>
        <w:ind w:firstLine="425"/>
        <w:rPr>
          <w:szCs w:val="28"/>
          <w:lang/>
        </w:rPr>
      </w:pPr>
      <w:r w:rsidRPr="00252747">
        <w:rPr>
          <w:rFonts w:hint="cs"/>
          <w:szCs w:val="28"/>
          <w:rtl/>
          <w:lang/>
        </w:rPr>
        <w:t>تم</w:t>
      </w:r>
      <w:r w:rsidRPr="00252747">
        <w:rPr>
          <w:szCs w:val="28"/>
          <w:rtl/>
          <w:lang/>
        </w:rPr>
        <w:t xml:space="preserve"> </w:t>
      </w:r>
      <w:r w:rsidRPr="00252747">
        <w:rPr>
          <w:rFonts w:hint="cs"/>
          <w:szCs w:val="28"/>
          <w:rtl/>
          <w:lang/>
        </w:rPr>
        <w:t>تقسم</w:t>
      </w:r>
      <w:r w:rsidRPr="00252747">
        <w:rPr>
          <w:szCs w:val="28"/>
          <w:rtl/>
          <w:lang/>
        </w:rPr>
        <w:t xml:space="preserve"> </w:t>
      </w:r>
      <w:r w:rsidRPr="00252747">
        <w:rPr>
          <w:rFonts w:hint="cs"/>
          <w:szCs w:val="28"/>
          <w:rtl/>
          <w:lang/>
        </w:rPr>
        <w:t>مجموعة</w:t>
      </w:r>
      <w:r w:rsidRPr="00252747">
        <w:rPr>
          <w:szCs w:val="28"/>
          <w:rtl/>
          <w:lang/>
        </w:rPr>
        <w:t xml:space="preserve"> </w:t>
      </w:r>
      <w:r w:rsidRPr="00252747">
        <w:rPr>
          <w:rFonts w:hint="cs"/>
          <w:szCs w:val="28"/>
          <w:rtl/>
          <w:lang/>
        </w:rPr>
        <w:t>الدراسة</w:t>
      </w:r>
      <w:r w:rsidRPr="00252747">
        <w:rPr>
          <w:szCs w:val="28"/>
          <w:rtl/>
          <w:lang/>
        </w:rPr>
        <w:t xml:space="preserve"> </w:t>
      </w:r>
      <w:r w:rsidRPr="00252747">
        <w:rPr>
          <w:rFonts w:hint="cs"/>
          <w:szCs w:val="28"/>
          <w:rtl/>
          <w:lang/>
        </w:rPr>
        <w:t>في</w:t>
      </w:r>
      <w:r w:rsidRPr="00252747">
        <w:rPr>
          <w:szCs w:val="28"/>
          <w:rtl/>
          <w:lang/>
        </w:rPr>
        <w:t xml:space="preserve"> </w:t>
      </w:r>
      <w:r w:rsidRPr="00252747">
        <w:rPr>
          <w:rFonts w:hint="cs"/>
          <w:szCs w:val="28"/>
          <w:rtl/>
          <w:lang/>
        </w:rPr>
        <w:t>ل</w:t>
      </w:r>
      <w:r w:rsidRPr="00252747">
        <w:rPr>
          <w:szCs w:val="28"/>
          <w:rtl/>
          <w:lang/>
        </w:rPr>
        <w:t xml:space="preserve">2 </w:t>
      </w:r>
      <w:r w:rsidRPr="00252747">
        <w:rPr>
          <w:rFonts w:hint="cs"/>
          <w:szCs w:val="28"/>
          <w:rtl/>
          <w:lang/>
        </w:rPr>
        <w:t>مجموعات،</w:t>
      </w:r>
      <w:r w:rsidRPr="00252747">
        <w:rPr>
          <w:szCs w:val="28"/>
          <w:rtl/>
          <w:lang/>
        </w:rPr>
        <w:t xml:space="preserve"> </w:t>
      </w:r>
      <w:r w:rsidRPr="00252747">
        <w:rPr>
          <w:rFonts w:hint="cs"/>
          <w:szCs w:val="28"/>
          <w:rtl/>
          <w:lang/>
        </w:rPr>
        <w:t>المجموعة</w:t>
      </w:r>
      <w:r w:rsidRPr="00252747">
        <w:rPr>
          <w:szCs w:val="28"/>
          <w:rtl/>
          <w:lang/>
        </w:rPr>
        <w:t xml:space="preserve"> (</w:t>
      </w:r>
      <w:r w:rsidRPr="00252747">
        <w:rPr>
          <w:rFonts w:hint="cs"/>
          <w:szCs w:val="28"/>
          <w:rtl/>
          <w:lang/>
        </w:rPr>
        <w:t>أ</w:t>
      </w:r>
      <w:r w:rsidRPr="00252747">
        <w:rPr>
          <w:szCs w:val="28"/>
          <w:rtl/>
          <w:lang/>
        </w:rPr>
        <w:t xml:space="preserve">): </w:t>
      </w:r>
      <w:r w:rsidRPr="00252747">
        <w:rPr>
          <w:rFonts w:hint="cs"/>
          <w:szCs w:val="28"/>
          <w:rtl/>
          <w:lang/>
        </w:rPr>
        <w:t>تلقى</w:t>
      </w:r>
      <w:r w:rsidRPr="00252747">
        <w:rPr>
          <w:szCs w:val="28"/>
          <w:rtl/>
          <w:lang/>
        </w:rPr>
        <w:t xml:space="preserve"> </w:t>
      </w:r>
      <w:r w:rsidRPr="00252747">
        <w:rPr>
          <w:rFonts w:hint="cs"/>
          <w:szCs w:val="28"/>
          <w:rtl/>
          <w:lang/>
        </w:rPr>
        <w:t>الكارنيتين</w:t>
      </w:r>
      <w:r w:rsidRPr="00252747">
        <w:rPr>
          <w:szCs w:val="28"/>
          <w:rtl/>
          <w:lang/>
        </w:rPr>
        <w:t xml:space="preserve"> </w:t>
      </w:r>
      <w:r w:rsidRPr="00252747">
        <w:rPr>
          <w:rFonts w:hint="cs"/>
          <w:szCs w:val="28"/>
          <w:rtl/>
          <w:lang/>
        </w:rPr>
        <w:t>في</w:t>
      </w:r>
      <w:r w:rsidRPr="00252747">
        <w:rPr>
          <w:szCs w:val="28"/>
          <w:rtl/>
          <w:lang/>
        </w:rPr>
        <w:t xml:space="preserve"> </w:t>
      </w:r>
      <w:r w:rsidRPr="00252747">
        <w:rPr>
          <w:rFonts w:hint="cs"/>
          <w:szCs w:val="28"/>
          <w:rtl/>
          <w:lang/>
        </w:rPr>
        <w:t>جرعة</w:t>
      </w:r>
      <w:r w:rsidRPr="00252747">
        <w:rPr>
          <w:szCs w:val="28"/>
          <w:rtl/>
          <w:lang/>
        </w:rPr>
        <w:t xml:space="preserve"> 30 </w:t>
      </w:r>
      <w:r w:rsidRPr="00252747">
        <w:rPr>
          <w:rFonts w:hint="cs"/>
          <w:szCs w:val="28"/>
          <w:rtl/>
          <w:lang/>
        </w:rPr>
        <w:t>ملغ</w:t>
      </w:r>
      <w:r w:rsidRPr="00252747">
        <w:rPr>
          <w:szCs w:val="28"/>
          <w:rtl/>
          <w:lang/>
        </w:rPr>
        <w:t xml:space="preserve"> / </w:t>
      </w:r>
      <w:r w:rsidRPr="00252747">
        <w:rPr>
          <w:rFonts w:hint="cs"/>
          <w:szCs w:val="28"/>
          <w:rtl/>
          <w:lang/>
        </w:rPr>
        <w:t>كغ</w:t>
      </w:r>
      <w:r w:rsidRPr="00252747">
        <w:rPr>
          <w:szCs w:val="28"/>
          <w:rtl/>
          <w:lang/>
        </w:rPr>
        <w:t xml:space="preserve"> / </w:t>
      </w:r>
      <w:r w:rsidRPr="00252747">
        <w:rPr>
          <w:rFonts w:hint="cs"/>
          <w:szCs w:val="28"/>
          <w:rtl/>
          <w:lang/>
        </w:rPr>
        <w:t>يوم</w:t>
      </w:r>
      <w:r w:rsidRPr="00252747">
        <w:rPr>
          <w:szCs w:val="28"/>
          <w:rtl/>
          <w:lang/>
        </w:rPr>
        <w:t xml:space="preserve"> </w:t>
      </w:r>
      <w:r w:rsidRPr="00252747">
        <w:rPr>
          <w:rFonts w:hint="cs"/>
          <w:szCs w:val="28"/>
          <w:rtl/>
          <w:lang/>
        </w:rPr>
        <w:t>لمدة</w:t>
      </w:r>
      <w:r w:rsidRPr="00252747">
        <w:rPr>
          <w:szCs w:val="28"/>
          <w:rtl/>
          <w:lang/>
        </w:rPr>
        <w:t xml:space="preserve"> 7 </w:t>
      </w:r>
      <w:r w:rsidRPr="00252747">
        <w:rPr>
          <w:rFonts w:hint="cs"/>
          <w:szCs w:val="28"/>
          <w:rtl/>
          <w:lang/>
        </w:rPr>
        <w:t>أيام</w:t>
      </w:r>
      <w:r w:rsidRPr="00252747">
        <w:rPr>
          <w:szCs w:val="28"/>
          <w:rtl/>
          <w:lang/>
        </w:rPr>
        <w:t xml:space="preserve"> </w:t>
      </w:r>
      <w:r w:rsidRPr="00252747">
        <w:rPr>
          <w:rFonts w:hint="cs"/>
          <w:szCs w:val="28"/>
          <w:rtl/>
          <w:lang/>
        </w:rPr>
        <w:t>والمجموعة</w:t>
      </w:r>
      <w:r w:rsidRPr="00252747">
        <w:rPr>
          <w:szCs w:val="28"/>
          <w:rtl/>
          <w:lang/>
        </w:rPr>
        <w:t xml:space="preserve"> (</w:t>
      </w:r>
      <w:r w:rsidRPr="00252747">
        <w:rPr>
          <w:rFonts w:hint="cs"/>
          <w:szCs w:val="28"/>
          <w:rtl/>
          <w:lang/>
        </w:rPr>
        <w:t>ب</w:t>
      </w:r>
      <w:r w:rsidRPr="00252747">
        <w:rPr>
          <w:szCs w:val="28"/>
          <w:rtl/>
          <w:lang/>
        </w:rPr>
        <w:t xml:space="preserve">): </w:t>
      </w:r>
      <w:r w:rsidRPr="00252747">
        <w:rPr>
          <w:rFonts w:hint="cs"/>
          <w:szCs w:val="28"/>
          <w:rtl/>
          <w:lang/>
        </w:rPr>
        <w:t>لم</w:t>
      </w:r>
      <w:r w:rsidRPr="00252747">
        <w:rPr>
          <w:szCs w:val="28"/>
          <w:rtl/>
          <w:lang/>
        </w:rPr>
        <w:t xml:space="preserve"> </w:t>
      </w:r>
      <w:r w:rsidRPr="00252747">
        <w:rPr>
          <w:rFonts w:hint="cs"/>
          <w:szCs w:val="28"/>
          <w:rtl/>
          <w:lang/>
        </w:rPr>
        <w:t>تتلق</w:t>
      </w:r>
      <w:r w:rsidRPr="00252747">
        <w:rPr>
          <w:szCs w:val="28"/>
          <w:rtl/>
          <w:lang/>
        </w:rPr>
        <w:t xml:space="preserve"> </w:t>
      </w:r>
      <w:r w:rsidRPr="00252747">
        <w:rPr>
          <w:rFonts w:hint="cs"/>
          <w:szCs w:val="28"/>
          <w:rtl/>
          <w:lang/>
        </w:rPr>
        <w:t>مكملات</w:t>
      </w:r>
      <w:r w:rsidRPr="00252747">
        <w:rPr>
          <w:szCs w:val="28"/>
          <w:rtl/>
          <w:lang/>
        </w:rPr>
        <w:t>.</w:t>
      </w:r>
    </w:p>
    <w:p w:rsidR="00475695" w:rsidRPr="00252747" w:rsidRDefault="00475695" w:rsidP="00252747">
      <w:pPr>
        <w:tabs>
          <w:tab w:val="clear" w:pos="0"/>
          <w:tab w:val="clear" w:pos="170"/>
          <w:tab w:val="clear" w:pos="227"/>
          <w:tab w:val="clear" w:pos="283"/>
        </w:tabs>
        <w:spacing w:line="360" w:lineRule="auto"/>
        <w:ind w:firstLine="425"/>
        <w:rPr>
          <w:szCs w:val="28"/>
          <w:lang/>
        </w:rPr>
      </w:pPr>
      <w:r w:rsidRPr="00252747">
        <w:rPr>
          <w:rFonts w:hint="cs"/>
          <w:szCs w:val="28"/>
          <w:rtl/>
          <w:lang/>
        </w:rPr>
        <w:t>النتائج</w:t>
      </w:r>
      <w:r w:rsidRPr="00252747">
        <w:rPr>
          <w:szCs w:val="28"/>
          <w:rtl/>
          <w:lang/>
        </w:rPr>
        <w:t>:</w:t>
      </w:r>
      <w:r w:rsidRPr="00252747">
        <w:rPr>
          <w:rFonts w:hint="cs"/>
          <w:szCs w:val="28"/>
          <w:rtl/>
          <w:lang/>
        </w:rPr>
        <w:t>كان</w:t>
      </w:r>
      <w:r w:rsidRPr="00252747">
        <w:rPr>
          <w:szCs w:val="28"/>
          <w:rtl/>
          <w:lang/>
        </w:rPr>
        <w:t xml:space="preserve"> </w:t>
      </w:r>
      <w:r w:rsidRPr="00252747">
        <w:rPr>
          <w:rFonts w:hint="cs"/>
          <w:szCs w:val="28"/>
          <w:rtl/>
          <w:lang/>
        </w:rPr>
        <w:t>هناك</w:t>
      </w:r>
      <w:r w:rsidRPr="00252747">
        <w:rPr>
          <w:szCs w:val="28"/>
          <w:rtl/>
          <w:lang/>
        </w:rPr>
        <w:t xml:space="preserve"> </w:t>
      </w:r>
      <w:r w:rsidRPr="00252747">
        <w:rPr>
          <w:rFonts w:hint="cs"/>
          <w:szCs w:val="28"/>
          <w:rtl/>
          <w:lang/>
        </w:rPr>
        <w:t>دلالة</w:t>
      </w:r>
      <w:r w:rsidRPr="00252747">
        <w:rPr>
          <w:szCs w:val="28"/>
          <w:rtl/>
          <w:lang/>
        </w:rPr>
        <w:t xml:space="preserve"> </w:t>
      </w:r>
      <w:r w:rsidRPr="00252747">
        <w:rPr>
          <w:rFonts w:hint="cs"/>
          <w:szCs w:val="28"/>
          <w:rtl/>
          <w:lang/>
        </w:rPr>
        <w:t>إحصائية</w:t>
      </w:r>
      <w:r w:rsidRPr="00252747">
        <w:rPr>
          <w:szCs w:val="28"/>
          <w:rtl/>
          <w:lang/>
        </w:rPr>
        <w:t xml:space="preserve"> </w:t>
      </w:r>
      <w:r w:rsidRPr="00252747">
        <w:rPr>
          <w:rFonts w:hint="cs"/>
          <w:szCs w:val="28"/>
          <w:rtl/>
          <w:lang/>
        </w:rPr>
        <w:t>انخفاض</w:t>
      </w:r>
      <w:r w:rsidRPr="00252747">
        <w:rPr>
          <w:szCs w:val="28"/>
          <w:rtl/>
          <w:lang/>
        </w:rPr>
        <w:t xml:space="preserve"> </w:t>
      </w:r>
      <w:r w:rsidRPr="00252747">
        <w:rPr>
          <w:rFonts w:hint="cs"/>
          <w:szCs w:val="28"/>
          <w:rtl/>
          <w:lang/>
        </w:rPr>
        <w:t>الوزن</w:t>
      </w:r>
      <w:r w:rsidRPr="00252747">
        <w:rPr>
          <w:szCs w:val="28"/>
          <w:rtl/>
          <w:lang/>
        </w:rPr>
        <w:t xml:space="preserve"> </w:t>
      </w:r>
      <w:r w:rsidRPr="00252747">
        <w:rPr>
          <w:rFonts w:hint="cs"/>
          <w:szCs w:val="28"/>
          <w:rtl/>
          <w:lang/>
        </w:rPr>
        <w:t>عند</w:t>
      </w:r>
      <w:r w:rsidRPr="00252747">
        <w:rPr>
          <w:szCs w:val="28"/>
          <w:rtl/>
          <w:lang/>
        </w:rPr>
        <w:t xml:space="preserve"> </w:t>
      </w:r>
      <w:r w:rsidRPr="00252747">
        <w:rPr>
          <w:rFonts w:hint="cs"/>
          <w:szCs w:val="28"/>
          <w:rtl/>
          <w:lang/>
        </w:rPr>
        <w:t>الولادة</w:t>
      </w:r>
      <w:r w:rsidRPr="00252747">
        <w:rPr>
          <w:szCs w:val="28"/>
          <w:rtl/>
          <w:lang/>
        </w:rPr>
        <w:t xml:space="preserve"> </w:t>
      </w:r>
      <w:r w:rsidRPr="00252747">
        <w:rPr>
          <w:rFonts w:hint="cs"/>
          <w:szCs w:val="28"/>
          <w:rtl/>
          <w:lang/>
        </w:rPr>
        <w:t>في</w:t>
      </w:r>
      <w:r w:rsidRPr="00252747">
        <w:rPr>
          <w:szCs w:val="28"/>
          <w:rtl/>
          <w:lang/>
        </w:rPr>
        <w:t xml:space="preserve"> </w:t>
      </w:r>
      <w:r w:rsidRPr="00252747">
        <w:rPr>
          <w:rFonts w:hint="cs"/>
          <w:szCs w:val="28"/>
          <w:rtl/>
          <w:lang/>
        </w:rPr>
        <w:t>مجموعة</w:t>
      </w:r>
      <w:r w:rsidRPr="00252747">
        <w:rPr>
          <w:szCs w:val="28"/>
          <w:rtl/>
          <w:lang/>
        </w:rPr>
        <w:t xml:space="preserve"> </w:t>
      </w:r>
      <w:r w:rsidRPr="00252747">
        <w:rPr>
          <w:rFonts w:hint="cs"/>
          <w:szCs w:val="28"/>
          <w:rtl/>
          <w:lang/>
        </w:rPr>
        <w:t>الدراسة</w:t>
      </w:r>
      <w:r w:rsidRPr="00252747">
        <w:rPr>
          <w:szCs w:val="28"/>
          <w:rtl/>
          <w:lang/>
        </w:rPr>
        <w:t xml:space="preserve"> </w:t>
      </w:r>
      <w:r w:rsidRPr="00252747">
        <w:rPr>
          <w:rFonts w:hint="cs"/>
          <w:szCs w:val="28"/>
          <w:rtl/>
          <w:lang/>
        </w:rPr>
        <w:t>مقارنة</w:t>
      </w:r>
      <w:r w:rsidRPr="00252747">
        <w:rPr>
          <w:szCs w:val="28"/>
          <w:rtl/>
          <w:lang/>
        </w:rPr>
        <w:t xml:space="preserve"> </w:t>
      </w:r>
      <w:r w:rsidRPr="00252747">
        <w:rPr>
          <w:rFonts w:hint="cs"/>
          <w:szCs w:val="28"/>
          <w:rtl/>
          <w:lang/>
        </w:rPr>
        <w:t>مع</w:t>
      </w:r>
      <w:r w:rsidRPr="00252747">
        <w:rPr>
          <w:szCs w:val="28"/>
          <w:rtl/>
          <w:lang/>
        </w:rPr>
        <w:t xml:space="preserve"> </w:t>
      </w:r>
      <w:r w:rsidRPr="00252747">
        <w:rPr>
          <w:rFonts w:hint="cs"/>
          <w:szCs w:val="28"/>
          <w:rtl/>
          <w:lang/>
        </w:rPr>
        <w:t>مجموعة</w:t>
      </w:r>
      <w:r w:rsidRPr="00252747">
        <w:rPr>
          <w:szCs w:val="28"/>
          <w:rtl/>
          <w:lang/>
        </w:rPr>
        <w:t xml:space="preserve"> </w:t>
      </w:r>
      <w:r w:rsidRPr="00252747">
        <w:rPr>
          <w:rFonts w:hint="cs"/>
          <w:szCs w:val="28"/>
          <w:rtl/>
          <w:lang/>
        </w:rPr>
        <w:t>السيطرة</w:t>
      </w:r>
      <w:r w:rsidRPr="00252747">
        <w:rPr>
          <w:szCs w:val="28"/>
          <w:rtl/>
          <w:lang/>
        </w:rPr>
        <w:t xml:space="preserve">. </w:t>
      </w:r>
      <w:r w:rsidRPr="00252747">
        <w:rPr>
          <w:rFonts w:hint="cs"/>
          <w:szCs w:val="28"/>
          <w:rtl/>
          <w:lang/>
        </w:rPr>
        <w:t>وكانت</w:t>
      </w:r>
      <w:r w:rsidRPr="00252747">
        <w:rPr>
          <w:szCs w:val="28"/>
          <w:rtl/>
          <w:lang/>
        </w:rPr>
        <w:t xml:space="preserve"> </w:t>
      </w:r>
      <w:r w:rsidRPr="00252747">
        <w:rPr>
          <w:rFonts w:hint="cs"/>
          <w:szCs w:val="28"/>
          <w:rtl/>
          <w:lang/>
        </w:rPr>
        <w:t>الولادة</w:t>
      </w:r>
      <w:r w:rsidRPr="00252747">
        <w:rPr>
          <w:szCs w:val="28"/>
          <w:rtl/>
          <w:lang/>
        </w:rPr>
        <w:t xml:space="preserve"> </w:t>
      </w:r>
      <w:r w:rsidRPr="00252747">
        <w:rPr>
          <w:rFonts w:hint="cs"/>
          <w:szCs w:val="28"/>
          <w:rtl/>
          <w:lang/>
        </w:rPr>
        <w:t>القيصرية</w:t>
      </w:r>
      <w:r w:rsidRPr="00252747">
        <w:rPr>
          <w:szCs w:val="28"/>
          <w:rtl/>
          <w:lang/>
        </w:rPr>
        <w:t xml:space="preserve"> </w:t>
      </w:r>
      <w:r w:rsidRPr="00252747">
        <w:rPr>
          <w:rFonts w:hint="cs"/>
          <w:szCs w:val="28"/>
          <w:rtl/>
          <w:lang/>
        </w:rPr>
        <w:t>ذات</w:t>
      </w:r>
      <w:r w:rsidRPr="00252747">
        <w:rPr>
          <w:szCs w:val="28"/>
          <w:rtl/>
          <w:lang/>
        </w:rPr>
        <w:t xml:space="preserve"> </w:t>
      </w:r>
      <w:r w:rsidRPr="00252747">
        <w:rPr>
          <w:rFonts w:hint="cs"/>
          <w:szCs w:val="28"/>
          <w:rtl/>
          <w:lang/>
        </w:rPr>
        <w:t>دلالة</w:t>
      </w:r>
      <w:r w:rsidRPr="00252747">
        <w:rPr>
          <w:szCs w:val="28"/>
          <w:rtl/>
          <w:lang/>
        </w:rPr>
        <w:t xml:space="preserve"> </w:t>
      </w:r>
      <w:r w:rsidRPr="00252747">
        <w:rPr>
          <w:rFonts w:hint="cs"/>
          <w:szCs w:val="28"/>
          <w:rtl/>
          <w:lang/>
        </w:rPr>
        <w:t>إحصائية</w:t>
      </w:r>
      <w:r w:rsidRPr="00252747">
        <w:rPr>
          <w:szCs w:val="28"/>
          <w:rtl/>
          <w:lang/>
        </w:rPr>
        <w:t xml:space="preserve"> </w:t>
      </w:r>
      <w:r w:rsidRPr="00252747">
        <w:rPr>
          <w:rFonts w:hint="cs"/>
          <w:szCs w:val="28"/>
          <w:rtl/>
          <w:lang/>
        </w:rPr>
        <w:t>أعلى</w:t>
      </w:r>
      <w:r w:rsidRPr="00252747">
        <w:rPr>
          <w:szCs w:val="28"/>
          <w:rtl/>
          <w:lang/>
        </w:rPr>
        <w:t xml:space="preserve"> </w:t>
      </w:r>
      <w:r w:rsidRPr="00252747">
        <w:rPr>
          <w:rFonts w:hint="cs"/>
          <w:szCs w:val="28"/>
          <w:rtl/>
          <w:lang/>
        </w:rPr>
        <w:t>في</w:t>
      </w:r>
      <w:r w:rsidRPr="00252747">
        <w:rPr>
          <w:szCs w:val="28"/>
          <w:rtl/>
          <w:lang/>
        </w:rPr>
        <w:t xml:space="preserve"> </w:t>
      </w:r>
      <w:r w:rsidRPr="00252747">
        <w:rPr>
          <w:rFonts w:hint="cs"/>
          <w:szCs w:val="28"/>
          <w:rtl/>
          <w:lang/>
        </w:rPr>
        <w:t>مجموعة</w:t>
      </w:r>
      <w:r w:rsidRPr="00252747">
        <w:rPr>
          <w:szCs w:val="28"/>
          <w:rtl/>
          <w:lang/>
        </w:rPr>
        <w:t xml:space="preserve"> </w:t>
      </w:r>
      <w:r w:rsidRPr="00252747">
        <w:rPr>
          <w:rFonts w:hint="cs"/>
          <w:szCs w:val="28"/>
          <w:rtl/>
          <w:lang/>
        </w:rPr>
        <w:t>الدراسة</w:t>
      </w:r>
      <w:r w:rsidRPr="00252747">
        <w:rPr>
          <w:szCs w:val="28"/>
          <w:rtl/>
          <w:lang/>
        </w:rPr>
        <w:t xml:space="preserve"> (75</w:t>
      </w:r>
      <w:r w:rsidRPr="00252747">
        <w:rPr>
          <w:rFonts w:hint="cs"/>
          <w:szCs w:val="28"/>
          <w:rtl/>
          <w:lang/>
        </w:rPr>
        <w:t>٪</w:t>
      </w:r>
      <w:r w:rsidRPr="00252747">
        <w:rPr>
          <w:szCs w:val="28"/>
          <w:rtl/>
          <w:lang/>
        </w:rPr>
        <w:t xml:space="preserve">) </w:t>
      </w:r>
      <w:r w:rsidRPr="00252747">
        <w:rPr>
          <w:rFonts w:hint="cs"/>
          <w:szCs w:val="28"/>
          <w:rtl/>
          <w:lang/>
        </w:rPr>
        <w:t>مقارنة</w:t>
      </w:r>
      <w:r w:rsidRPr="00252747">
        <w:rPr>
          <w:szCs w:val="28"/>
          <w:rtl/>
          <w:lang/>
        </w:rPr>
        <w:t xml:space="preserve"> </w:t>
      </w:r>
      <w:r w:rsidRPr="00252747">
        <w:rPr>
          <w:rFonts w:hint="cs"/>
          <w:szCs w:val="28"/>
          <w:rtl/>
          <w:lang/>
        </w:rPr>
        <w:t>مع</w:t>
      </w:r>
      <w:r w:rsidRPr="00252747">
        <w:rPr>
          <w:szCs w:val="28"/>
          <w:rtl/>
          <w:lang/>
        </w:rPr>
        <w:t xml:space="preserve"> </w:t>
      </w:r>
      <w:r w:rsidRPr="00252747">
        <w:rPr>
          <w:rFonts w:hint="cs"/>
          <w:szCs w:val="28"/>
          <w:rtl/>
          <w:lang/>
        </w:rPr>
        <w:t>مجموعة</w:t>
      </w:r>
      <w:r w:rsidRPr="00252747">
        <w:rPr>
          <w:szCs w:val="28"/>
          <w:rtl/>
          <w:lang/>
        </w:rPr>
        <w:t xml:space="preserve"> </w:t>
      </w:r>
      <w:r w:rsidRPr="00252747">
        <w:rPr>
          <w:rFonts w:hint="cs"/>
          <w:szCs w:val="28"/>
          <w:rtl/>
          <w:lang/>
        </w:rPr>
        <w:t>التحكم</w:t>
      </w:r>
      <w:r w:rsidRPr="00252747">
        <w:rPr>
          <w:szCs w:val="28"/>
          <w:rtl/>
          <w:lang/>
        </w:rPr>
        <w:t xml:space="preserve"> (40</w:t>
      </w:r>
      <w:r w:rsidRPr="00252747">
        <w:rPr>
          <w:rFonts w:hint="cs"/>
          <w:szCs w:val="28"/>
          <w:rtl/>
          <w:lang/>
        </w:rPr>
        <w:t>٪</w:t>
      </w:r>
      <w:r w:rsidRPr="00252747">
        <w:rPr>
          <w:szCs w:val="28"/>
          <w:rtl/>
          <w:lang/>
        </w:rPr>
        <w:t>).</w:t>
      </w:r>
    </w:p>
    <w:p w:rsidR="00475695" w:rsidRPr="00252747" w:rsidRDefault="00475695" w:rsidP="00252747">
      <w:pPr>
        <w:tabs>
          <w:tab w:val="clear" w:pos="0"/>
          <w:tab w:val="clear" w:pos="170"/>
          <w:tab w:val="clear" w:pos="227"/>
          <w:tab w:val="clear" w:pos="283"/>
        </w:tabs>
        <w:spacing w:line="360" w:lineRule="auto"/>
        <w:ind w:firstLine="425"/>
        <w:rPr>
          <w:szCs w:val="28"/>
          <w:rtl/>
          <w:lang/>
        </w:rPr>
      </w:pPr>
      <w:r w:rsidRPr="00252747">
        <w:rPr>
          <w:rFonts w:hint="cs"/>
          <w:szCs w:val="28"/>
          <w:rtl/>
          <w:lang/>
        </w:rPr>
        <w:t>وجد</w:t>
      </w:r>
      <w:r w:rsidRPr="00252747">
        <w:rPr>
          <w:szCs w:val="28"/>
          <w:rtl/>
          <w:lang/>
        </w:rPr>
        <w:t xml:space="preserve"> </w:t>
      </w:r>
      <w:r w:rsidRPr="00252747">
        <w:rPr>
          <w:rFonts w:hint="cs"/>
          <w:szCs w:val="28"/>
          <w:rtl/>
          <w:lang/>
        </w:rPr>
        <w:t>ان</w:t>
      </w:r>
      <w:r w:rsidRPr="00252747">
        <w:rPr>
          <w:szCs w:val="28"/>
          <w:rtl/>
          <w:lang/>
        </w:rPr>
        <w:t xml:space="preserve"> </w:t>
      </w:r>
      <w:r w:rsidRPr="00252747">
        <w:rPr>
          <w:rFonts w:hint="cs"/>
          <w:szCs w:val="28"/>
          <w:rtl/>
          <w:lang/>
        </w:rPr>
        <w:t>نسبة</w:t>
      </w:r>
      <w:r w:rsidRPr="00252747">
        <w:rPr>
          <w:szCs w:val="28"/>
          <w:rtl/>
          <w:lang/>
        </w:rPr>
        <w:t xml:space="preserve"> </w:t>
      </w:r>
      <w:r w:rsidRPr="00252747">
        <w:rPr>
          <w:rFonts w:hint="cs"/>
          <w:szCs w:val="28"/>
          <w:rtl/>
          <w:lang/>
        </w:rPr>
        <w:t>الكارنيتين</w:t>
      </w:r>
      <w:r w:rsidRPr="00252747">
        <w:rPr>
          <w:szCs w:val="28"/>
          <w:rtl/>
          <w:lang/>
        </w:rPr>
        <w:t xml:space="preserve"> </w:t>
      </w:r>
      <w:r w:rsidRPr="00252747">
        <w:rPr>
          <w:rFonts w:hint="cs"/>
          <w:szCs w:val="28"/>
          <w:rtl/>
          <w:lang/>
        </w:rPr>
        <w:t>فى</w:t>
      </w:r>
      <w:r w:rsidRPr="00252747">
        <w:rPr>
          <w:szCs w:val="28"/>
          <w:rtl/>
          <w:lang/>
        </w:rPr>
        <w:t xml:space="preserve"> </w:t>
      </w:r>
      <w:r w:rsidRPr="00252747">
        <w:rPr>
          <w:rFonts w:hint="cs"/>
          <w:szCs w:val="28"/>
          <w:rtl/>
          <w:lang/>
        </w:rPr>
        <w:t>المصل</w:t>
      </w:r>
      <w:r w:rsidRPr="00252747">
        <w:rPr>
          <w:szCs w:val="28"/>
          <w:rtl/>
          <w:lang/>
        </w:rPr>
        <w:t xml:space="preserve"> </w:t>
      </w:r>
      <w:r w:rsidRPr="00252747">
        <w:rPr>
          <w:rFonts w:hint="cs"/>
          <w:szCs w:val="28"/>
          <w:rtl/>
          <w:lang/>
        </w:rPr>
        <w:t>أقل</w:t>
      </w:r>
      <w:r w:rsidRPr="00252747">
        <w:rPr>
          <w:szCs w:val="28"/>
          <w:rtl/>
          <w:lang/>
        </w:rPr>
        <w:t xml:space="preserve"> </w:t>
      </w:r>
      <w:r w:rsidRPr="00252747">
        <w:rPr>
          <w:rFonts w:hint="cs"/>
          <w:szCs w:val="28"/>
          <w:rtl/>
          <w:lang/>
        </w:rPr>
        <w:t>دلالة</w:t>
      </w:r>
      <w:r w:rsidRPr="00252747">
        <w:rPr>
          <w:szCs w:val="28"/>
          <w:rtl/>
          <w:lang/>
        </w:rPr>
        <w:t xml:space="preserve"> </w:t>
      </w:r>
      <w:r w:rsidRPr="00252747">
        <w:rPr>
          <w:rFonts w:hint="cs"/>
          <w:szCs w:val="28"/>
          <w:rtl/>
          <w:lang/>
        </w:rPr>
        <w:t>إحصائية</w:t>
      </w:r>
      <w:r w:rsidRPr="00252747">
        <w:rPr>
          <w:szCs w:val="28"/>
          <w:rtl/>
          <w:lang/>
        </w:rPr>
        <w:t xml:space="preserve"> </w:t>
      </w:r>
      <w:r w:rsidRPr="00252747">
        <w:rPr>
          <w:rFonts w:hint="cs"/>
          <w:szCs w:val="28"/>
          <w:rtl/>
          <w:lang/>
        </w:rPr>
        <w:t>في</w:t>
      </w:r>
      <w:r w:rsidRPr="00252747">
        <w:rPr>
          <w:szCs w:val="28"/>
          <w:rtl/>
          <w:lang/>
        </w:rPr>
        <w:t xml:space="preserve"> </w:t>
      </w:r>
      <w:r w:rsidRPr="00252747">
        <w:rPr>
          <w:rFonts w:hint="cs"/>
          <w:szCs w:val="28"/>
          <w:rtl/>
          <w:lang/>
        </w:rPr>
        <w:t>مجموعة</w:t>
      </w:r>
      <w:r w:rsidRPr="00252747">
        <w:rPr>
          <w:szCs w:val="28"/>
          <w:rtl/>
          <w:lang/>
        </w:rPr>
        <w:t xml:space="preserve"> </w:t>
      </w:r>
      <w:r w:rsidRPr="00252747">
        <w:rPr>
          <w:rFonts w:hint="cs"/>
          <w:szCs w:val="28"/>
          <w:rtl/>
          <w:lang/>
        </w:rPr>
        <w:t>دراسة</w:t>
      </w:r>
      <w:r w:rsidRPr="00252747">
        <w:rPr>
          <w:szCs w:val="28"/>
          <w:rtl/>
          <w:lang/>
        </w:rPr>
        <w:t xml:space="preserve"> </w:t>
      </w:r>
      <w:r w:rsidRPr="00252747">
        <w:rPr>
          <w:rFonts w:hint="cs"/>
          <w:szCs w:val="28"/>
          <w:rtl/>
          <w:lang/>
        </w:rPr>
        <w:t>مقارنة</w:t>
      </w:r>
      <w:r w:rsidRPr="00252747">
        <w:rPr>
          <w:szCs w:val="28"/>
          <w:rtl/>
          <w:lang/>
        </w:rPr>
        <w:t xml:space="preserve"> </w:t>
      </w:r>
      <w:r w:rsidRPr="00252747">
        <w:rPr>
          <w:rFonts w:hint="cs"/>
          <w:szCs w:val="28"/>
          <w:rtl/>
          <w:lang/>
        </w:rPr>
        <w:t>بالمجموعة</w:t>
      </w:r>
      <w:r w:rsidRPr="00252747">
        <w:rPr>
          <w:szCs w:val="28"/>
          <w:rtl/>
          <w:lang/>
        </w:rPr>
        <w:t xml:space="preserve"> </w:t>
      </w:r>
      <w:r w:rsidRPr="00252747">
        <w:rPr>
          <w:rFonts w:hint="cs"/>
          <w:szCs w:val="28"/>
          <w:rtl/>
          <w:lang/>
        </w:rPr>
        <w:t>الضابطة</w:t>
      </w:r>
      <w:r w:rsidRPr="00252747">
        <w:rPr>
          <w:szCs w:val="28"/>
          <w:rtl/>
          <w:lang/>
        </w:rPr>
        <w:t xml:space="preserve">. </w:t>
      </w:r>
      <w:r w:rsidRPr="00252747">
        <w:rPr>
          <w:rFonts w:hint="cs"/>
          <w:szCs w:val="28"/>
          <w:rtl/>
          <w:lang/>
        </w:rPr>
        <w:t>نتائجنا</w:t>
      </w:r>
      <w:r w:rsidRPr="00252747">
        <w:rPr>
          <w:szCs w:val="28"/>
          <w:rtl/>
          <w:lang/>
        </w:rPr>
        <w:t xml:space="preserve"> </w:t>
      </w:r>
      <w:r w:rsidRPr="00252747">
        <w:rPr>
          <w:rFonts w:hint="cs"/>
          <w:szCs w:val="28"/>
          <w:rtl/>
          <w:lang/>
        </w:rPr>
        <w:t>تظهر</w:t>
      </w:r>
      <w:r w:rsidRPr="00252747">
        <w:rPr>
          <w:szCs w:val="28"/>
          <w:rtl/>
          <w:lang/>
        </w:rPr>
        <w:t xml:space="preserve"> </w:t>
      </w:r>
      <w:r w:rsidRPr="00252747">
        <w:rPr>
          <w:rFonts w:hint="cs"/>
          <w:szCs w:val="28"/>
          <w:rtl/>
          <w:lang/>
        </w:rPr>
        <w:t>الفرق</w:t>
      </w:r>
      <w:r w:rsidRPr="00252747">
        <w:rPr>
          <w:szCs w:val="28"/>
          <w:rtl/>
          <w:lang/>
        </w:rPr>
        <w:t xml:space="preserve"> </w:t>
      </w:r>
      <w:r w:rsidRPr="00252747">
        <w:rPr>
          <w:rFonts w:hint="cs"/>
          <w:szCs w:val="28"/>
          <w:rtl/>
          <w:lang/>
        </w:rPr>
        <w:t>غير</w:t>
      </w:r>
      <w:r w:rsidRPr="00252747">
        <w:rPr>
          <w:szCs w:val="28"/>
          <w:rtl/>
          <w:lang/>
        </w:rPr>
        <w:t xml:space="preserve"> </w:t>
      </w:r>
      <w:r w:rsidRPr="00252747">
        <w:rPr>
          <w:rFonts w:hint="cs"/>
          <w:szCs w:val="28"/>
          <w:rtl/>
          <w:lang/>
        </w:rPr>
        <w:t>ذات</w:t>
      </w:r>
      <w:r w:rsidRPr="00252747">
        <w:rPr>
          <w:szCs w:val="28"/>
          <w:rtl/>
          <w:lang/>
        </w:rPr>
        <w:t xml:space="preserve"> </w:t>
      </w:r>
      <w:r w:rsidRPr="00252747">
        <w:rPr>
          <w:rFonts w:hint="cs"/>
          <w:szCs w:val="28"/>
          <w:rtl/>
          <w:lang/>
        </w:rPr>
        <w:t>دلالة</w:t>
      </w:r>
      <w:r w:rsidRPr="00252747">
        <w:rPr>
          <w:szCs w:val="28"/>
          <w:rtl/>
          <w:lang/>
        </w:rPr>
        <w:t xml:space="preserve"> </w:t>
      </w:r>
      <w:r w:rsidRPr="00252747">
        <w:rPr>
          <w:rFonts w:hint="cs"/>
          <w:szCs w:val="28"/>
          <w:rtl/>
          <w:lang/>
        </w:rPr>
        <w:t>إحصائية</w:t>
      </w:r>
      <w:r w:rsidRPr="00252747">
        <w:rPr>
          <w:szCs w:val="28"/>
          <w:rtl/>
          <w:lang/>
        </w:rPr>
        <w:t xml:space="preserve"> </w:t>
      </w:r>
      <w:r w:rsidRPr="00252747">
        <w:rPr>
          <w:rFonts w:hint="cs"/>
          <w:szCs w:val="28"/>
          <w:rtl/>
          <w:lang/>
        </w:rPr>
        <w:t>بين</w:t>
      </w:r>
      <w:r w:rsidRPr="00252747">
        <w:rPr>
          <w:szCs w:val="28"/>
          <w:rtl/>
          <w:lang/>
        </w:rPr>
        <w:t xml:space="preserve"> </w:t>
      </w:r>
      <w:r w:rsidRPr="00252747">
        <w:rPr>
          <w:rFonts w:hint="cs"/>
          <w:szCs w:val="28"/>
          <w:rtl/>
          <w:lang/>
        </w:rPr>
        <w:t>المجموعة</w:t>
      </w:r>
      <w:r w:rsidRPr="00252747">
        <w:rPr>
          <w:szCs w:val="28"/>
          <w:rtl/>
          <w:lang/>
        </w:rPr>
        <w:t xml:space="preserve"> (</w:t>
      </w:r>
      <w:r w:rsidRPr="00252747">
        <w:rPr>
          <w:rFonts w:hint="cs"/>
          <w:szCs w:val="28"/>
          <w:rtl/>
          <w:lang/>
        </w:rPr>
        <w:t>أ</w:t>
      </w:r>
      <w:r w:rsidRPr="00252747">
        <w:rPr>
          <w:szCs w:val="28"/>
          <w:rtl/>
          <w:lang/>
        </w:rPr>
        <w:t>) (</w:t>
      </w:r>
      <w:r w:rsidRPr="00252747">
        <w:rPr>
          <w:rFonts w:hint="cs"/>
          <w:szCs w:val="28"/>
          <w:rtl/>
          <w:lang/>
        </w:rPr>
        <w:t>مع</w:t>
      </w:r>
      <w:r w:rsidRPr="00252747">
        <w:rPr>
          <w:szCs w:val="28"/>
          <w:rtl/>
          <w:lang/>
        </w:rPr>
        <w:t xml:space="preserve"> </w:t>
      </w:r>
      <w:r w:rsidRPr="00252747">
        <w:rPr>
          <w:rFonts w:hint="cs"/>
          <w:szCs w:val="28"/>
          <w:rtl/>
          <w:lang/>
        </w:rPr>
        <w:t>كارنيتين</w:t>
      </w:r>
      <w:r w:rsidRPr="00252747">
        <w:rPr>
          <w:szCs w:val="28"/>
          <w:rtl/>
          <w:lang/>
        </w:rPr>
        <w:t xml:space="preserve"> </w:t>
      </w:r>
      <w:r w:rsidRPr="00252747">
        <w:rPr>
          <w:rFonts w:hint="cs"/>
          <w:szCs w:val="28"/>
          <w:rtl/>
          <w:lang/>
        </w:rPr>
        <w:t>مكملات</w:t>
      </w:r>
      <w:r w:rsidRPr="00252747">
        <w:rPr>
          <w:szCs w:val="28"/>
          <w:rtl/>
          <w:lang/>
        </w:rPr>
        <w:t xml:space="preserve">) </w:t>
      </w:r>
      <w:r w:rsidRPr="00252747">
        <w:rPr>
          <w:rFonts w:hint="cs"/>
          <w:szCs w:val="28"/>
          <w:rtl/>
          <w:lang/>
        </w:rPr>
        <w:t>والمجموعة</w:t>
      </w:r>
      <w:r w:rsidRPr="00252747">
        <w:rPr>
          <w:szCs w:val="28"/>
          <w:rtl/>
          <w:lang/>
        </w:rPr>
        <w:t xml:space="preserve"> </w:t>
      </w:r>
      <w:r w:rsidRPr="00252747">
        <w:rPr>
          <w:rFonts w:hint="cs"/>
          <w:szCs w:val="28"/>
          <w:rtl/>
          <w:lang/>
        </w:rPr>
        <w:t>الثانية</w:t>
      </w:r>
      <w:r w:rsidRPr="00252747">
        <w:rPr>
          <w:szCs w:val="28"/>
          <w:rtl/>
          <w:lang/>
        </w:rPr>
        <w:t xml:space="preserve"> (</w:t>
      </w:r>
      <w:r w:rsidRPr="00252747">
        <w:rPr>
          <w:rFonts w:hint="cs"/>
          <w:szCs w:val="28"/>
          <w:rtl/>
          <w:lang/>
        </w:rPr>
        <w:t>أي</w:t>
      </w:r>
      <w:r w:rsidRPr="00252747">
        <w:rPr>
          <w:szCs w:val="28"/>
          <w:rtl/>
          <w:lang/>
        </w:rPr>
        <w:t xml:space="preserve"> </w:t>
      </w:r>
      <w:r w:rsidRPr="00252747">
        <w:rPr>
          <w:rFonts w:hint="cs"/>
          <w:szCs w:val="28"/>
          <w:rtl/>
          <w:lang/>
        </w:rPr>
        <w:t>مكملات</w:t>
      </w:r>
      <w:r w:rsidRPr="00252747">
        <w:rPr>
          <w:szCs w:val="28"/>
          <w:rtl/>
          <w:lang/>
        </w:rPr>
        <w:t xml:space="preserve">) </w:t>
      </w:r>
      <w:r w:rsidRPr="00252747">
        <w:rPr>
          <w:rFonts w:hint="cs"/>
          <w:szCs w:val="28"/>
          <w:rtl/>
          <w:lang/>
        </w:rPr>
        <w:t>في</w:t>
      </w:r>
      <w:r w:rsidRPr="00252747">
        <w:rPr>
          <w:szCs w:val="28"/>
          <w:rtl/>
          <w:lang/>
        </w:rPr>
        <w:t xml:space="preserve"> </w:t>
      </w:r>
      <w:r w:rsidRPr="00252747">
        <w:rPr>
          <w:rFonts w:hint="cs"/>
          <w:szCs w:val="28"/>
          <w:rtl/>
          <w:lang/>
        </w:rPr>
        <w:t>اليوم</w:t>
      </w:r>
      <w:r w:rsidRPr="00252747">
        <w:rPr>
          <w:szCs w:val="28"/>
          <w:rtl/>
          <w:lang/>
        </w:rPr>
        <w:t xml:space="preserve"> </w:t>
      </w:r>
      <w:r w:rsidRPr="00252747">
        <w:rPr>
          <w:rFonts w:hint="cs"/>
          <w:szCs w:val="28"/>
          <w:rtl/>
          <w:lang/>
        </w:rPr>
        <w:t>الاول</w:t>
      </w:r>
      <w:r w:rsidRPr="00252747">
        <w:rPr>
          <w:szCs w:val="28"/>
          <w:rtl/>
          <w:lang/>
        </w:rPr>
        <w:t xml:space="preserve">. </w:t>
      </w:r>
      <w:r w:rsidRPr="00252747">
        <w:rPr>
          <w:rFonts w:hint="cs"/>
          <w:szCs w:val="28"/>
          <w:rtl/>
          <w:lang/>
        </w:rPr>
        <w:t>هناك</w:t>
      </w:r>
      <w:r w:rsidRPr="00252747">
        <w:rPr>
          <w:szCs w:val="28"/>
          <w:rtl/>
          <w:lang/>
        </w:rPr>
        <w:t xml:space="preserve"> </w:t>
      </w:r>
      <w:r w:rsidRPr="00252747">
        <w:rPr>
          <w:rFonts w:hint="cs"/>
          <w:szCs w:val="28"/>
          <w:rtl/>
          <w:lang/>
        </w:rPr>
        <w:t>ذات</w:t>
      </w:r>
      <w:r w:rsidRPr="00252747">
        <w:rPr>
          <w:szCs w:val="28"/>
          <w:rtl/>
          <w:lang/>
        </w:rPr>
        <w:t xml:space="preserve"> </w:t>
      </w:r>
      <w:r w:rsidRPr="00252747">
        <w:rPr>
          <w:rFonts w:hint="cs"/>
          <w:szCs w:val="28"/>
          <w:rtl/>
          <w:lang/>
        </w:rPr>
        <w:t>دلالة</w:t>
      </w:r>
      <w:r w:rsidRPr="00252747">
        <w:rPr>
          <w:szCs w:val="28"/>
          <w:rtl/>
          <w:lang/>
        </w:rPr>
        <w:t xml:space="preserve"> </w:t>
      </w:r>
      <w:r w:rsidRPr="00252747">
        <w:rPr>
          <w:rFonts w:hint="cs"/>
          <w:szCs w:val="28"/>
          <w:rtl/>
          <w:lang/>
        </w:rPr>
        <w:t>إحصائية</w:t>
      </w:r>
      <w:r w:rsidRPr="00252747">
        <w:rPr>
          <w:szCs w:val="28"/>
          <w:rtl/>
          <w:lang/>
        </w:rPr>
        <w:t xml:space="preserve"> </w:t>
      </w:r>
      <w:r w:rsidRPr="00252747">
        <w:rPr>
          <w:rFonts w:hint="cs"/>
          <w:szCs w:val="28"/>
          <w:rtl/>
          <w:lang/>
        </w:rPr>
        <w:t>أعلى</w:t>
      </w:r>
      <w:r w:rsidRPr="00252747">
        <w:rPr>
          <w:szCs w:val="28"/>
          <w:rtl/>
          <w:lang/>
        </w:rPr>
        <w:t xml:space="preserve"> </w:t>
      </w:r>
      <w:r w:rsidRPr="00252747">
        <w:rPr>
          <w:rFonts w:hint="cs"/>
          <w:szCs w:val="28"/>
          <w:rtl/>
          <w:lang/>
        </w:rPr>
        <w:t>مستوى</w:t>
      </w:r>
      <w:r w:rsidRPr="00252747">
        <w:rPr>
          <w:szCs w:val="28"/>
          <w:rtl/>
          <w:lang/>
        </w:rPr>
        <w:t xml:space="preserve"> </w:t>
      </w:r>
      <w:r w:rsidRPr="00252747">
        <w:rPr>
          <w:rFonts w:hint="cs"/>
          <w:szCs w:val="28"/>
          <w:rtl/>
          <w:lang/>
        </w:rPr>
        <w:t>الكارنيتين</w:t>
      </w:r>
      <w:r w:rsidRPr="00252747">
        <w:rPr>
          <w:szCs w:val="28"/>
          <w:rtl/>
          <w:lang/>
        </w:rPr>
        <w:t xml:space="preserve"> </w:t>
      </w:r>
      <w:r w:rsidRPr="00252747">
        <w:rPr>
          <w:rFonts w:hint="cs"/>
          <w:szCs w:val="28"/>
          <w:rtl/>
          <w:lang/>
        </w:rPr>
        <w:t>المصل</w:t>
      </w:r>
      <w:r w:rsidRPr="00252747">
        <w:rPr>
          <w:szCs w:val="28"/>
          <w:rtl/>
          <w:lang/>
        </w:rPr>
        <w:t xml:space="preserve"> </w:t>
      </w:r>
      <w:r w:rsidRPr="00252747">
        <w:rPr>
          <w:rFonts w:hint="cs"/>
          <w:szCs w:val="28"/>
          <w:rtl/>
          <w:lang/>
        </w:rPr>
        <w:t>في</w:t>
      </w:r>
      <w:r w:rsidRPr="00252747">
        <w:rPr>
          <w:szCs w:val="28"/>
          <w:rtl/>
          <w:lang/>
        </w:rPr>
        <w:t xml:space="preserve"> </w:t>
      </w:r>
      <w:r w:rsidRPr="00252747">
        <w:rPr>
          <w:rFonts w:hint="cs"/>
          <w:szCs w:val="28"/>
          <w:rtl/>
          <w:lang/>
        </w:rPr>
        <w:t>المجموعة</w:t>
      </w:r>
      <w:r w:rsidRPr="00252747">
        <w:rPr>
          <w:szCs w:val="28"/>
          <w:rtl/>
          <w:lang/>
        </w:rPr>
        <w:t xml:space="preserve"> (</w:t>
      </w:r>
      <w:r w:rsidRPr="00252747">
        <w:rPr>
          <w:rFonts w:hint="cs"/>
          <w:szCs w:val="28"/>
          <w:rtl/>
          <w:lang/>
        </w:rPr>
        <w:t>أ</w:t>
      </w:r>
      <w:r w:rsidRPr="00252747">
        <w:rPr>
          <w:szCs w:val="28"/>
          <w:rtl/>
          <w:lang/>
        </w:rPr>
        <w:t xml:space="preserve">) </w:t>
      </w:r>
      <w:r w:rsidRPr="00252747">
        <w:rPr>
          <w:rFonts w:hint="cs"/>
          <w:szCs w:val="28"/>
          <w:rtl/>
          <w:lang/>
        </w:rPr>
        <w:t>مقارنة</w:t>
      </w:r>
      <w:r w:rsidRPr="00252747">
        <w:rPr>
          <w:szCs w:val="28"/>
          <w:rtl/>
          <w:lang/>
        </w:rPr>
        <w:t xml:space="preserve"> </w:t>
      </w:r>
      <w:r w:rsidRPr="00252747">
        <w:rPr>
          <w:rFonts w:hint="cs"/>
          <w:szCs w:val="28"/>
          <w:rtl/>
          <w:lang/>
        </w:rPr>
        <w:t>مع</w:t>
      </w:r>
      <w:r w:rsidRPr="00252747">
        <w:rPr>
          <w:szCs w:val="28"/>
          <w:rtl/>
          <w:lang/>
        </w:rPr>
        <w:t xml:space="preserve"> </w:t>
      </w:r>
      <w:r w:rsidRPr="00252747">
        <w:rPr>
          <w:rFonts w:hint="cs"/>
          <w:szCs w:val="28"/>
          <w:rtl/>
          <w:lang/>
        </w:rPr>
        <w:t>المجموعة</w:t>
      </w:r>
      <w:r w:rsidRPr="00252747">
        <w:rPr>
          <w:szCs w:val="28"/>
          <w:rtl/>
          <w:lang/>
        </w:rPr>
        <w:t xml:space="preserve"> (</w:t>
      </w:r>
      <w:r w:rsidRPr="00252747">
        <w:rPr>
          <w:rFonts w:hint="cs"/>
          <w:szCs w:val="28"/>
          <w:rtl/>
          <w:lang/>
        </w:rPr>
        <w:t>ب</w:t>
      </w:r>
      <w:r w:rsidRPr="00252747">
        <w:rPr>
          <w:szCs w:val="28"/>
          <w:rtl/>
          <w:lang/>
        </w:rPr>
        <w:t xml:space="preserve">) </w:t>
      </w:r>
      <w:r w:rsidRPr="00252747">
        <w:rPr>
          <w:rFonts w:hint="cs"/>
          <w:szCs w:val="28"/>
          <w:rtl/>
          <w:lang/>
        </w:rPr>
        <w:t>في</w:t>
      </w:r>
      <w:r w:rsidRPr="00252747">
        <w:rPr>
          <w:szCs w:val="28"/>
          <w:rtl/>
          <w:lang/>
        </w:rPr>
        <w:t xml:space="preserve"> </w:t>
      </w:r>
      <w:r w:rsidRPr="00252747">
        <w:rPr>
          <w:rFonts w:hint="cs"/>
          <w:szCs w:val="28"/>
          <w:rtl/>
          <w:lang/>
        </w:rPr>
        <w:t>يوم</w:t>
      </w:r>
      <w:r w:rsidRPr="00252747">
        <w:rPr>
          <w:szCs w:val="28"/>
          <w:rtl/>
          <w:lang/>
        </w:rPr>
        <w:t xml:space="preserve"> </w:t>
      </w:r>
      <w:r w:rsidRPr="00252747">
        <w:rPr>
          <w:rFonts w:hint="cs"/>
          <w:szCs w:val="28"/>
          <w:rtl/>
          <w:lang/>
        </w:rPr>
        <w:t>السابع</w:t>
      </w:r>
      <w:r w:rsidRPr="00252747">
        <w:rPr>
          <w:szCs w:val="28"/>
          <w:rtl/>
          <w:lang/>
        </w:rPr>
        <w:t xml:space="preserve"> (</w:t>
      </w:r>
      <w:r w:rsidRPr="00252747">
        <w:rPr>
          <w:rFonts w:hint="cs"/>
          <w:szCs w:val="28"/>
          <w:rtl/>
          <w:lang/>
        </w:rPr>
        <w:t>بعد</w:t>
      </w:r>
      <w:r w:rsidRPr="00252747">
        <w:rPr>
          <w:szCs w:val="28"/>
          <w:rtl/>
          <w:lang/>
        </w:rPr>
        <w:t xml:space="preserve"> </w:t>
      </w:r>
      <w:r w:rsidRPr="00252747">
        <w:rPr>
          <w:rFonts w:hint="cs"/>
          <w:szCs w:val="28"/>
          <w:rtl/>
          <w:lang/>
        </w:rPr>
        <w:t>مكملات</w:t>
      </w:r>
      <w:r w:rsidRPr="00252747">
        <w:rPr>
          <w:szCs w:val="28"/>
          <w:rtl/>
          <w:lang/>
        </w:rPr>
        <w:t>).</w:t>
      </w:r>
    </w:p>
    <w:p w:rsidR="00475695" w:rsidRPr="00252747" w:rsidRDefault="00475695" w:rsidP="00252747">
      <w:pPr>
        <w:tabs>
          <w:tab w:val="clear" w:pos="0"/>
          <w:tab w:val="clear" w:pos="170"/>
          <w:tab w:val="clear" w:pos="227"/>
          <w:tab w:val="clear" w:pos="283"/>
        </w:tabs>
        <w:spacing w:line="360" w:lineRule="auto"/>
        <w:ind w:firstLine="425"/>
        <w:rPr>
          <w:szCs w:val="28"/>
          <w:rtl/>
          <w:lang/>
        </w:rPr>
      </w:pPr>
      <w:r w:rsidRPr="00252747">
        <w:rPr>
          <w:rFonts w:hint="cs"/>
          <w:szCs w:val="28"/>
          <w:rtl/>
          <w:lang/>
        </w:rPr>
        <w:t>الكلمات</w:t>
      </w:r>
      <w:r w:rsidRPr="00252747">
        <w:rPr>
          <w:szCs w:val="28"/>
          <w:rtl/>
          <w:lang/>
        </w:rPr>
        <w:t xml:space="preserve"> </w:t>
      </w:r>
      <w:r w:rsidRPr="00252747">
        <w:rPr>
          <w:rFonts w:hint="cs"/>
          <w:szCs w:val="28"/>
          <w:rtl/>
          <w:lang/>
        </w:rPr>
        <w:t>الدالة</w:t>
      </w:r>
      <w:r w:rsidRPr="00252747">
        <w:rPr>
          <w:szCs w:val="28"/>
          <w:rtl/>
          <w:lang/>
        </w:rPr>
        <w:t xml:space="preserve">: </w:t>
      </w:r>
      <w:r w:rsidRPr="00252747">
        <w:rPr>
          <w:rFonts w:hint="cs"/>
          <w:szCs w:val="28"/>
          <w:rtl/>
          <w:lang/>
        </w:rPr>
        <w:t>متلازمة</w:t>
      </w:r>
      <w:r w:rsidRPr="00252747">
        <w:rPr>
          <w:szCs w:val="28"/>
          <w:rtl/>
          <w:lang/>
        </w:rPr>
        <w:t xml:space="preserve"> </w:t>
      </w:r>
      <w:r w:rsidRPr="00252747">
        <w:rPr>
          <w:rFonts w:hint="cs"/>
          <w:szCs w:val="28"/>
          <w:rtl/>
          <w:lang/>
        </w:rPr>
        <w:t>ضيق</w:t>
      </w:r>
      <w:r w:rsidRPr="00252747">
        <w:rPr>
          <w:szCs w:val="28"/>
          <w:rtl/>
          <w:lang/>
        </w:rPr>
        <w:t xml:space="preserve"> </w:t>
      </w:r>
      <w:r w:rsidRPr="00252747">
        <w:rPr>
          <w:rFonts w:hint="cs"/>
          <w:szCs w:val="28"/>
          <w:rtl/>
          <w:lang/>
        </w:rPr>
        <w:t>التنفس</w:t>
      </w:r>
      <w:r w:rsidRPr="00252747">
        <w:rPr>
          <w:szCs w:val="28"/>
          <w:rtl/>
          <w:lang/>
        </w:rPr>
        <w:t xml:space="preserve">, </w:t>
      </w:r>
      <w:r w:rsidRPr="00252747">
        <w:rPr>
          <w:rFonts w:hint="cs"/>
          <w:szCs w:val="28"/>
          <w:rtl/>
          <w:lang/>
        </w:rPr>
        <w:t>الخدج</w:t>
      </w:r>
      <w:r w:rsidRPr="00252747">
        <w:rPr>
          <w:szCs w:val="28"/>
          <w:rtl/>
          <w:lang/>
        </w:rPr>
        <w:t xml:space="preserve">, </w:t>
      </w:r>
      <w:r w:rsidRPr="00252747">
        <w:rPr>
          <w:rFonts w:hint="cs"/>
          <w:szCs w:val="28"/>
          <w:rtl/>
          <w:lang/>
        </w:rPr>
        <w:t>الكارنيتين</w:t>
      </w:r>
    </w:p>
    <w:p w:rsidR="00475695" w:rsidRPr="00252747" w:rsidRDefault="00475695" w:rsidP="00252747">
      <w:pPr>
        <w:tabs>
          <w:tab w:val="clear" w:pos="0"/>
          <w:tab w:val="clear" w:pos="170"/>
          <w:tab w:val="clear" w:pos="227"/>
          <w:tab w:val="clear" w:pos="283"/>
        </w:tabs>
        <w:spacing w:line="360" w:lineRule="auto"/>
        <w:ind w:firstLine="425"/>
        <w:rPr>
          <w:szCs w:val="28"/>
          <w:lang/>
        </w:rPr>
      </w:pPr>
      <w:r w:rsidRPr="00252747">
        <w:rPr>
          <w:szCs w:val="28"/>
          <w:lang/>
        </w:rPr>
        <w:t>Introduction:</w:t>
      </w:r>
    </w:p>
    <w:p w:rsidR="00475695" w:rsidRPr="00252747" w:rsidRDefault="00475695" w:rsidP="00252747">
      <w:pPr>
        <w:tabs>
          <w:tab w:val="clear" w:pos="0"/>
          <w:tab w:val="clear" w:pos="170"/>
          <w:tab w:val="clear" w:pos="227"/>
          <w:tab w:val="clear" w:pos="283"/>
        </w:tabs>
        <w:bidi w:val="0"/>
        <w:spacing w:line="360" w:lineRule="auto"/>
        <w:ind w:firstLine="425"/>
        <w:rPr>
          <w:szCs w:val="28"/>
          <w:lang/>
        </w:rPr>
      </w:pPr>
      <w:r w:rsidRPr="00252747">
        <w:rPr>
          <w:szCs w:val="28"/>
          <w:lang/>
        </w:rPr>
        <w:t>Respiratory distress syndrome (RDS) is among the most common diseases of preterm infants. RDS is caused by a decreased production or secretion of pulmonary surfactant. (1) Numerous causes of RDS have been identified, and the factors suspected to be involved in the pathogenesis of RDS are numerous. (2) In recent years, studies have identified the presence of low serum carnitine levels in preterm newborns with RDS. (3)</w:t>
      </w:r>
    </w:p>
    <w:p w:rsidR="00475695" w:rsidRPr="00252747" w:rsidRDefault="00475695" w:rsidP="00252747">
      <w:pPr>
        <w:tabs>
          <w:tab w:val="clear" w:pos="0"/>
          <w:tab w:val="clear" w:pos="170"/>
          <w:tab w:val="clear" w:pos="227"/>
          <w:tab w:val="clear" w:pos="283"/>
        </w:tabs>
        <w:bidi w:val="0"/>
        <w:spacing w:line="360" w:lineRule="auto"/>
        <w:ind w:firstLine="425"/>
        <w:rPr>
          <w:szCs w:val="28"/>
          <w:lang/>
        </w:rPr>
      </w:pPr>
      <w:r w:rsidRPr="00252747">
        <w:rPr>
          <w:szCs w:val="28"/>
          <w:lang/>
        </w:rPr>
        <w:t>Carnitine is a hydrophilic amino acid derivative synthesized from lysine, which serves a crucial function in β oxidation as it transports long chain fatty acids across the mitochondrial membrane. (4) Carnitine is essential for the fetus and is provided via placental transport. As the gestational age increases, fetal tissues store increasing amounts of carnitine; however, preterm infants are at an increased risk of carnitine deficiency due to low levels of α-butyrobetaine hydroxylase, a catalyzing enzyme in the final step of the carnitine biosynthetic signaling pathway (Czeszyńska, 1993). Therefore, preterm infants require exogenous carnitine supplementation for carnitine homeostasis. (5)</w:t>
      </w:r>
    </w:p>
    <w:p w:rsidR="00475695" w:rsidRPr="00252747" w:rsidRDefault="00475695" w:rsidP="00252747">
      <w:pPr>
        <w:tabs>
          <w:tab w:val="clear" w:pos="0"/>
          <w:tab w:val="clear" w:pos="170"/>
          <w:tab w:val="clear" w:pos="227"/>
          <w:tab w:val="clear" w:pos="283"/>
        </w:tabs>
        <w:bidi w:val="0"/>
        <w:spacing w:line="360" w:lineRule="auto"/>
        <w:ind w:firstLine="425"/>
        <w:rPr>
          <w:szCs w:val="28"/>
          <w:lang/>
        </w:rPr>
      </w:pPr>
      <w:r w:rsidRPr="00252747">
        <w:rPr>
          <w:szCs w:val="28"/>
          <w:lang/>
        </w:rPr>
        <w:t>Pulmonary surfactant production is an important process in fetal lung maturation. Antenatal carnitine administration has been shown to be effective in inducing pulmonary surfactant production and lung maturation in both fetal rats and humans. (6) As carnitine is an integral component of the membrane phospholipid fatty acid turnover in human cells, it is possible that carnitine causes lung maturation via membrane phospholipid repair activity. (7)</w:t>
      </w:r>
    </w:p>
    <w:p w:rsidR="00475695" w:rsidRPr="00252747" w:rsidRDefault="00475695" w:rsidP="00252747">
      <w:pPr>
        <w:tabs>
          <w:tab w:val="clear" w:pos="0"/>
          <w:tab w:val="clear" w:pos="170"/>
          <w:tab w:val="clear" w:pos="227"/>
          <w:tab w:val="clear" w:pos="283"/>
        </w:tabs>
        <w:bidi w:val="0"/>
        <w:spacing w:line="360" w:lineRule="auto"/>
        <w:ind w:firstLine="425"/>
        <w:rPr>
          <w:szCs w:val="28"/>
          <w:lang/>
        </w:rPr>
      </w:pPr>
      <w:r w:rsidRPr="00252747">
        <w:rPr>
          <w:szCs w:val="28"/>
          <w:lang/>
        </w:rPr>
        <w:t>AIM OF THE STUDY</w:t>
      </w:r>
    </w:p>
    <w:p w:rsidR="00475695" w:rsidRPr="00252747" w:rsidRDefault="00475695" w:rsidP="00252747">
      <w:pPr>
        <w:tabs>
          <w:tab w:val="clear" w:pos="0"/>
          <w:tab w:val="clear" w:pos="170"/>
          <w:tab w:val="clear" w:pos="227"/>
          <w:tab w:val="clear" w:pos="283"/>
        </w:tabs>
        <w:bidi w:val="0"/>
        <w:spacing w:line="360" w:lineRule="auto"/>
        <w:ind w:firstLine="425"/>
        <w:rPr>
          <w:szCs w:val="28"/>
          <w:lang/>
        </w:rPr>
      </w:pPr>
      <w:r w:rsidRPr="00252747">
        <w:rPr>
          <w:szCs w:val="28"/>
          <w:lang/>
        </w:rPr>
        <w:t>To measure the level of free carnitine in preterm neonates with RDS and evaluate the effect of its supplementation to these preterm neonates.</w:t>
      </w:r>
    </w:p>
    <w:p w:rsidR="00475695" w:rsidRPr="00252747" w:rsidRDefault="00475695" w:rsidP="00252747">
      <w:pPr>
        <w:tabs>
          <w:tab w:val="clear" w:pos="0"/>
          <w:tab w:val="clear" w:pos="170"/>
          <w:tab w:val="clear" w:pos="227"/>
          <w:tab w:val="clear" w:pos="283"/>
        </w:tabs>
        <w:bidi w:val="0"/>
        <w:spacing w:line="360" w:lineRule="auto"/>
        <w:ind w:firstLine="425"/>
        <w:rPr>
          <w:szCs w:val="28"/>
          <w:lang/>
        </w:rPr>
      </w:pPr>
      <w:r w:rsidRPr="00252747">
        <w:rPr>
          <w:szCs w:val="28"/>
          <w:lang/>
        </w:rPr>
        <w:t>Methodology:</w:t>
      </w:r>
    </w:p>
    <w:p w:rsidR="00475695" w:rsidRPr="00252747" w:rsidRDefault="00475695" w:rsidP="00252747">
      <w:pPr>
        <w:pStyle w:val="ListParagraph"/>
        <w:tabs>
          <w:tab w:val="clear" w:pos="0"/>
          <w:tab w:val="clear" w:pos="170"/>
          <w:tab w:val="clear" w:pos="227"/>
          <w:tab w:val="clear" w:pos="283"/>
        </w:tabs>
        <w:bidi w:val="0"/>
        <w:spacing w:after="0" w:line="360" w:lineRule="auto"/>
        <w:ind w:left="0" w:firstLine="425"/>
        <w:rPr>
          <w:rFonts w:cs="Simplified Arabic"/>
          <w:szCs w:val="28"/>
          <w:lang/>
        </w:rPr>
      </w:pPr>
      <w:r w:rsidRPr="00252747">
        <w:rPr>
          <w:rFonts w:cs="Simplified Arabic"/>
          <w:szCs w:val="28"/>
          <w:lang/>
        </w:rPr>
        <w:t>Study population</w:t>
      </w:r>
    </w:p>
    <w:p w:rsidR="00475695" w:rsidRPr="00252747" w:rsidRDefault="00475695" w:rsidP="00252747">
      <w:pPr>
        <w:tabs>
          <w:tab w:val="clear" w:pos="0"/>
          <w:tab w:val="clear" w:pos="170"/>
          <w:tab w:val="clear" w:pos="227"/>
          <w:tab w:val="clear" w:pos="283"/>
        </w:tabs>
        <w:bidi w:val="0"/>
        <w:spacing w:line="360" w:lineRule="auto"/>
        <w:ind w:firstLine="425"/>
        <w:rPr>
          <w:szCs w:val="28"/>
          <w:lang/>
        </w:rPr>
      </w:pPr>
      <w:r w:rsidRPr="00252747">
        <w:rPr>
          <w:szCs w:val="28"/>
          <w:lang/>
        </w:rPr>
        <w:t>This study was conducted as cross sectional, interventional study, including 40 preterm infants (26 males and 14 females) who were admitted to Maternity hospital, Ain Shams Univerisity and El Zyton hospital with Respiratory distress syndrome (RDS) over a period of 24 months between January 2011 to December 2012. Ten preterm infants (7 males and 3 females) without RDS, were enrolled as control group. Patients were divided into 2 groups: Group A: included 20 preterm infant (28-36 wks) who developed RDS and received L-carnitine supplementation. Group B: included 20 preterm infants (28-36 wks) who developed RDS and did not receive L-carnitine supplementation.</w:t>
      </w:r>
    </w:p>
    <w:p w:rsidR="00475695" w:rsidRPr="00252747" w:rsidRDefault="00475695" w:rsidP="00252747">
      <w:pPr>
        <w:tabs>
          <w:tab w:val="clear" w:pos="0"/>
          <w:tab w:val="clear" w:pos="170"/>
          <w:tab w:val="clear" w:pos="227"/>
          <w:tab w:val="clear" w:pos="283"/>
        </w:tabs>
        <w:bidi w:val="0"/>
        <w:spacing w:line="360" w:lineRule="auto"/>
        <w:ind w:firstLine="425"/>
        <w:rPr>
          <w:szCs w:val="28"/>
          <w:lang/>
        </w:rPr>
      </w:pPr>
      <w:r w:rsidRPr="00252747">
        <w:rPr>
          <w:szCs w:val="28"/>
          <w:lang/>
        </w:rPr>
        <w:t>Inclusion criteria:</w:t>
      </w:r>
    </w:p>
    <w:p w:rsidR="00475695" w:rsidRPr="00252747" w:rsidRDefault="00475695" w:rsidP="00252747">
      <w:pPr>
        <w:tabs>
          <w:tab w:val="clear" w:pos="0"/>
          <w:tab w:val="clear" w:pos="170"/>
          <w:tab w:val="clear" w:pos="227"/>
          <w:tab w:val="clear" w:pos="283"/>
        </w:tabs>
        <w:bidi w:val="0"/>
        <w:spacing w:line="360" w:lineRule="auto"/>
        <w:ind w:firstLine="425"/>
        <w:rPr>
          <w:szCs w:val="28"/>
          <w:lang/>
        </w:rPr>
      </w:pPr>
      <w:r w:rsidRPr="00252747">
        <w:rPr>
          <w:szCs w:val="28"/>
          <w:lang/>
        </w:rPr>
        <w:t>Preterm infants with gestational age between 28 and 36 wks with clinical and radiological criteria of RDS.</w:t>
      </w:r>
    </w:p>
    <w:p w:rsidR="00475695" w:rsidRPr="00252747" w:rsidRDefault="00475695" w:rsidP="00252747">
      <w:pPr>
        <w:numPr>
          <w:ilvl w:val="0"/>
          <w:numId w:val="12"/>
        </w:numPr>
        <w:tabs>
          <w:tab w:val="clear" w:pos="0"/>
          <w:tab w:val="clear" w:pos="170"/>
          <w:tab w:val="clear" w:pos="227"/>
          <w:tab w:val="clear" w:pos="283"/>
        </w:tabs>
        <w:bidi w:val="0"/>
        <w:spacing w:line="360" w:lineRule="auto"/>
        <w:ind w:left="0" w:firstLine="425"/>
        <w:rPr>
          <w:szCs w:val="28"/>
          <w:lang/>
        </w:rPr>
      </w:pPr>
      <w:r w:rsidRPr="00252747">
        <w:rPr>
          <w:szCs w:val="28"/>
          <w:lang/>
        </w:rPr>
        <w:t>Both genders: male and female.</w:t>
      </w:r>
    </w:p>
    <w:p w:rsidR="00475695" w:rsidRPr="00252747" w:rsidRDefault="00475695" w:rsidP="00252747">
      <w:pPr>
        <w:numPr>
          <w:ilvl w:val="0"/>
          <w:numId w:val="12"/>
        </w:numPr>
        <w:tabs>
          <w:tab w:val="clear" w:pos="0"/>
          <w:tab w:val="clear" w:pos="170"/>
          <w:tab w:val="clear" w:pos="227"/>
          <w:tab w:val="clear" w:pos="283"/>
        </w:tabs>
        <w:bidi w:val="0"/>
        <w:spacing w:line="360" w:lineRule="auto"/>
        <w:ind w:left="0" w:firstLine="425"/>
        <w:rPr>
          <w:szCs w:val="28"/>
          <w:lang/>
        </w:rPr>
      </w:pPr>
      <w:r w:rsidRPr="00252747">
        <w:rPr>
          <w:szCs w:val="28"/>
          <w:lang/>
        </w:rPr>
        <w:t>During the 1st 6 hours after delivery.</w:t>
      </w:r>
    </w:p>
    <w:p w:rsidR="00475695" w:rsidRPr="00252747" w:rsidRDefault="00475695" w:rsidP="00252747">
      <w:pPr>
        <w:numPr>
          <w:ilvl w:val="0"/>
          <w:numId w:val="12"/>
        </w:numPr>
        <w:tabs>
          <w:tab w:val="clear" w:pos="0"/>
          <w:tab w:val="clear" w:pos="170"/>
          <w:tab w:val="clear" w:pos="227"/>
          <w:tab w:val="clear" w:pos="283"/>
        </w:tabs>
        <w:bidi w:val="0"/>
        <w:spacing w:line="360" w:lineRule="auto"/>
        <w:ind w:left="0" w:firstLine="425"/>
        <w:rPr>
          <w:szCs w:val="28"/>
          <w:lang/>
        </w:rPr>
      </w:pPr>
      <w:r w:rsidRPr="00252747">
        <w:rPr>
          <w:szCs w:val="28"/>
          <w:lang/>
        </w:rPr>
        <w:t>Both mode of deliveries (cesarean section or vaginal delivery).</w:t>
      </w:r>
    </w:p>
    <w:p w:rsidR="00475695" w:rsidRPr="00252747" w:rsidRDefault="00475695" w:rsidP="00252747">
      <w:pPr>
        <w:tabs>
          <w:tab w:val="clear" w:pos="0"/>
          <w:tab w:val="clear" w:pos="170"/>
          <w:tab w:val="clear" w:pos="227"/>
          <w:tab w:val="clear" w:pos="283"/>
        </w:tabs>
        <w:bidi w:val="0"/>
        <w:spacing w:line="360" w:lineRule="auto"/>
        <w:ind w:firstLine="425"/>
        <w:rPr>
          <w:szCs w:val="28"/>
          <w:lang/>
        </w:rPr>
      </w:pPr>
      <w:r w:rsidRPr="00252747">
        <w:rPr>
          <w:szCs w:val="28"/>
          <w:lang/>
        </w:rPr>
        <w:t>Exclusion criteria:</w:t>
      </w:r>
    </w:p>
    <w:p w:rsidR="00475695" w:rsidRPr="00252747" w:rsidRDefault="00475695" w:rsidP="00252747">
      <w:pPr>
        <w:numPr>
          <w:ilvl w:val="0"/>
          <w:numId w:val="13"/>
        </w:numPr>
        <w:tabs>
          <w:tab w:val="clear" w:pos="0"/>
          <w:tab w:val="clear" w:pos="170"/>
          <w:tab w:val="clear" w:pos="227"/>
          <w:tab w:val="clear" w:pos="283"/>
        </w:tabs>
        <w:bidi w:val="0"/>
        <w:spacing w:line="360" w:lineRule="auto"/>
        <w:ind w:left="0" w:firstLine="425"/>
        <w:rPr>
          <w:szCs w:val="28"/>
          <w:lang/>
        </w:rPr>
      </w:pPr>
      <w:r w:rsidRPr="00252747">
        <w:rPr>
          <w:szCs w:val="28"/>
          <w:lang/>
        </w:rPr>
        <w:t>&lt; 28 weeks or &gt;36 weeks.</w:t>
      </w:r>
    </w:p>
    <w:p w:rsidR="00475695" w:rsidRPr="00252747" w:rsidRDefault="00475695" w:rsidP="00252747">
      <w:pPr>
        <w:numPr>
          <w:ilvl w:val="0"/>
          <w:numId w:val="13"/>
        </w:numPr>
        <w:tabs>
          <w:tab w:val="clear" w:pos="0"/>
          <w:tab w:val="clear" w:pos="170"/>
          <w:tab w:val="clear" w:pos="227"/>
          <w:tab w:val="clear" w:pos="283"/>
        </w:tabs>
        <w:bidi w:val="0"/>
        <w:spacing w:line="360" w:lineRule="auto"/>
        <w:ind w:left="0" w:firstLine="425"/>
        <w:rPr>
          <w:szCs w:val="28"/>
          <w:lang/>
        </w:rPr>
      </w:pPr>
      <w:r w:rsidRPr="00252747">
        <w:rPr>
          <w:szCs w:val="28"/>
          <w:lang/>
        </w:rPr>
        <w:t>Received asphyxia surfactant in early post delivery.</w:t>
      </w:r>
    </w:p>
    <w:p w:rsidR="00475695" w:rsidRPr="00252747" w:rsidRDefault="00475695" w:rsidP="00252747">
      <w:pPr>
        <w:numPr>
          <w:ilvl w:val="0"/>
          <w:numId w:val="13"/>
        </w:numPr>
        <w:tabs>
          <w:tab w:val="clear" w:pos="0"/>
          <w:tab w:val="clear" w:pos="170"/>
          <w:tab w:val="clear" w:pos="227"/>
          <w:tab w:val="clear" w:pos="283"/>
        </w:tabs>
        <w:bidi w:val="0"/>
        <w:spacing w:line="360" w:lineRule="auto"/>
        <w:ind w:left="0" w:firstLine="425"/>
        <w:rPr>
          <w:szCs w:val="28"/>
          <w:lang/>
        </w:rPr>
      </w:pPr>
      <w:r w:rsidRPr="00252747">
        <w:rPr>
          <w:szCs w:val="28"/>
          <w:lang/>
        </w:rPr>
        <w:t>Neonates with apparent congenital anomalies.</w:t>
      </w:r>
    </w:p>
    <w:p w:rsidR="00475695" w:rsidRPr="00252747" w:rsidRDefault="00475695" w:rsidP="00252747">
      <w:pPr>
        <w:numPr>
          <w:ilvl w:val="0"/>
          <w:numId w:val="13"/>
        </w:numPr>
        <w:tabs>
          <w:tab w:val="clear" w:pos="0"/>
          <w:tab w:val="clear" w:pos="170"/>
          <w:tab w:val="clear" w:pos="227"/>
          <w:tab w:val="clear" w:pos="283"/>
        </w:tabs>
        <w:bidi w:val="0"/>
        <w:spacing w:line="360" w:lineRule="auto"/>
        <w:ind w:left="0" w:firstLine="425"/>
        <w:rPr>
          <w:szCs w:val="28"/>
          <w:lang/>
        </w:rPr>
      </w:pPr>
      <w:r w:rsidRPr="00252747">
        <w:rPr>
          <w:szCs w:val="28"/>
          <w:lang/>
        </w:rPr>
        <w:t>Neonates with clinical and/or laboratory picture of sepsis.</w:t>
      </w:r>
    </w:p>
    <w:p w:rsidR="00475695" w:rsidRPr="00252747" w:rsidRDefault="00475695" w:rsidP="00252747">
      <w:pPr>
        <w:numPr>
          <w:ilvl w:val="0"/>
          <w:numId w:val="13"/>
        </w:numPr>
        <w:tabs>
          <w:tab w:val="clear" w:pos="0"/>
          <w:tab w:val="clear" w:pos="170"/>
          <w:tab w:val="clear" w:pos="227"/>
          <w:tab w:val="clear" w:pos="283"/>
        </w:tabs>
        <w:bidi w:val="0"/>
        <w:spacing w:line="360" w:lineRule="auto"/>
        <w:ind w:left="0" w:firstLine="425"/>
        <w:rPr>
          <w:szCs w:val="28"/>
          <w:lang/>
        </w:rPr>
      </w:pPr>
      <w:r w:rsidRPr="00252747">
        <w:rPr>
          <w:szCs w:val="28"/>
          <w:lang/>
        </w:rPr>
        <w:t>Neonates with birth asphyxia or congenital pneumonia.</w:t>
      </w:r>
    </w:p>
    <w:p w:rsidR="00475695" w:rsidRPr="00252747" w:rsidRDefault="00475695" w:rsidP="00252747">
      <w:pPr>
        <w:numPr>
          <w:ilvl w:val="0"/>
          <w:numId w:val="13"/>
        </w:numPr>
        <w:tabs>
          <w:tab w:val="clear" w:pos="0"/>
          <w:tab w:val="clear" w:pos="170"/>
          <w:tab w:val="clear" w:pos="227"/>
          <w:tab w:val="clear" w:pos="283"/>
        </w:tabs>
        <w:bidi w:val="0"/>
        <w:spacing w:line="360" w:lineRule="auto"/>
        <w:ind w:left="0" w:firstLine="425"/>
        <w:rPr>
          <w:szCs w:val="28"/>
          <w:lang/>
        </w:rPr>
      </w:pPr>
      <w:r w:rsidRPr="00252747">
        <w:rPr>
          <w:szCs w:val="28"/>
          <w:lang/>
        </w:rPr>
        <w:t>Death before one week.</w:t>
      </w:r>
    </w:p>
    <w:p w:rsidR="00475695" w:rsidRPr="00252747" w:rsidRDefault="00475695" w:rsidP="00252747">
      <w:pPr>
        <w:numPr>
          <w:ilvl w:val="0"/>
          <w:numId w:val="13"/>
        </w:numPr>
        <w:tabs>
          <w:tab w:val="clear" w:pos="0"/>
          <w:tab w:val="clear" w:pos="170"/>
          <w:tab w:val="clear" w:pos="227"/>
          <w:tab w:val="clear" w:pos="283"/>
        </w:tabs>
        <w:bidi w:val="0"/>
        <w:spacing w:line="360" w:lineRule="auto"/>
        <w:ind w:left="0" w:firstLine="425"/>
        <w:rPr>
          <w:szCs w:val="28"/>
          <w:lang/>
        </w:rPr>
      </w:pPr>
      <w:r w:rsidRPr="00252747">
        <w:rPr>
          <w:szCs w:val="28"/>
          <w:lang/>
        </w:rPr>
        <w:t>Neonates with maternal medical conditions:</w:t>
      </w:r>
    </w:p>
    <w:p w:rsidR="00475695" w:rsidRPr="00252747" w:rsidRDefault="00475695" w:rsidP="00252747">
      <w:pPr>
        <w:numPr>
          <w:ilvl w:val="0"/>
          <w:numId w:val="14"/>
        </w:numPr>
        <w:tabs>
          <w:tab w:val="clear" w:pos="0"/>
          <w:tab w:val="clear" w:pos="170"/>
          <w:tab w:val="clear" w:pos="227"/>
          <w:tab w:val="clear" w:pos="283"/>
        </w:tabs>
        <w:bidi w:val="0"/>
        <w:spacing w:line="360" w:lineRule="auto"/>
        <w:ind w:left="0" w:firstLine="425"/>
        <w:rPr>
          <w:szCs w:val="28"/>
          <w:lang/>
        </w:rPr>
      </w:pPr>
      <w:r w:rsidRPr="00252747">
        <w:rPr>
          <w:szCs w:val="28"/>
          <w:lang/>
        </w:rPr>
        <w:t>With evidence chorioamnionitis.</w:t>
      </w:r>
    </w:p>
    <w:p w:rsidR="00475695" w:rsidRPr="00252747" w:rsidRDefault="00475695" w:rsidP="00252747">
      <w:pPr>
        <w:numPr>
          <w:ilvl w:val="0"/>
          <w:numId w:val="14"/>
        </w:numPr>
        <w:tabs>
          <w:tab w:val="clear" w:pos="0"/>
          <w:tab w:val="clear" w:pos="170"/>
          <w:tab w:val="clear" w:pos="227"/>
          <w:tab w:val="clear" w:pos="283"/>
        </w:tabs>
        <w:bidi w:val="0"/>
        <w:spacing w:line="360" w:lineRule="auto"/>
        <w:ind w:left="0" w:firstLine="425"/>
        <w:rPr>
          <w:szCs w:val="28"/>
          <w:lang/>
        </w:rPr>
      </w:pPr>
      <w:r w:rsidRPr="00252747">
        <w:rPr>
          <w:szCs w:val="28"/>
          <w:lang/>
        </w:rPr>
        <w:t>Perinatal infection.</w:t>
      </w:r>
    </w:p>
    <w:p w:rsidR="00475695" w:rsidRPr="00252747" w:rsidRDefault="00475695" w:rsidP="00252747">
      <w:pPr>
        <w:numPr>
          <w:ilvl w:val="0"/>
          <w:numId w:val="14"/>
        </w:numPr>
        <w:tabs>
          <w:tab w:val="clear" w:pos="0"/>
          <w:tab w:val="clear" w:pos="170"/>
          <w:tab w:val="clear" w:pos="227"/>
          <w:tab w:val="clear" w:pos="283"/>
        </w:tabs>
        <w:bidi w:val="0"/>
        <w:spacing w:line="360" w:lineRule="auto"/>
        <w:ind w:left="0" w:firstLine="425"/>
        <w:rPr>
          <w:szCs w:val="28"/>
          <w:lang/>
        </w:rPr>
      </w:pPr>
      <w:r w:rsidRPr="00252747">
        <w:rPr>
          <w:szCs w:val="28"/>
          <w:lang/>
        </w:rPr>
        <w:t>Any endocrinal diseases such as DM, Thyroid or Adrenal dysfunction.</w:t>
      </w:r>
    </w:p>
    <w:p w:rsidR="00475695" w:rsidRPr="00252747" w:rsidRDefault="00475695" w:rsidP="00252747">
      <w:pPr>
        <w:numPr>
          <w:ilvl w:val="0"/>
          <w:numId w:val="14"/>
        </w:numPr>
        <w:tabs>
          <w:tab w:val="clear" w:pos="0"/>
          <w:tab w:val="clear" w:pos="170"/>
          <w:tab w:val="clear" w:pos="227"/>
          <w:tab w:val="clear" w:pos="283"/>
        </w:tabs>
        <w:bidi w:val="0"/>
        <w:spacing w:line="360" w:lineRule="auto"/>
        <w:ind w:left="0" w:firstLine="425"/>
        <w:rPr>
          <w:szCs w:val="28"/>
          <w:lang/>
        </w:rPr>
      </w:pPr>
      <w:r w:rsidRPr="00252747">
        <w:rPr>
          <w:szCs w:val="28"/>
          <w:lang/>
        </w:rPr>
        <w:t>Received any hormonal therapy or drugs as dexamethasone during pregnancy.</w:t>
      </w:r>
    </w:p>
    <w:p w:rsidR="00475695" w:rsidRPr="00252747" w:rsidRDefault="00475695" w:rsidP="00252747">
      <w:pPr>
        <w:tabs>
          <w:tab w:val="clear" w:pos="0"/>
          <w:tab w:val="clear" w:pos="170"/>
          <w:tab w:val="clear" w:pos="227"/>
          <w:tab w:val="clear" w:pos="283"/>
        </w:tabs>
        <w:bidi w:val="0"/>
        <w:spacing w:line="360" w:lineRule="auto"/>
        <w:ind w:firstLine="425"/>
        <w:rPr>
          <w:szCs w:val="28"/>
          <w:lang/>
        </w:rPr>
      </w:pPr>
      <w:r w:rsidRPr="00252747">
        <w:rPr>
          <w:szCs w:val="28"/>
          <w:lang/>
        </w:rPr>
        <w:t>Diagnosis of RDS:</w:t>
      </w:r>
    </w:p>
    <w:p w:rsidR="00475695" w:rsidRPr="00252747" w:rsidRDefault="00475695" w:rsidP="00252747">
      <w:pPr>
        <w:tabs>
          <w:tab w:val="clear" w:pos="0"/>
          <w:tab w:val="clear" w:pos="170"/>
          <w:tab w:val="clear" w:pos="227"/>
          <w:tab w:val="clear" w:pos="283"/>
        </w:tabs>
        <w:bidi w:val="0"/>
        <w:spacing w:line="360" w:lineRule="auto"/>
        <w:ind w:firstLine="425"/>
        <w:rPr>
          <w:szCs w:val="28"/>
          <w:lang/>
        </w:rPr>
      </w:pPr>
      <w:r w:rsidRPr="00252747">
        <w:rPr>
          <w:szCs w:val="28"/>
          <w:lang/>
        </w:rPr>
        <w:t>(1) Clinical: onset of tachypnea (respiratory rate exceeding 60 breaths/min) within 6 hours after birth, persistence of tachypnea for at least 12 hours. (8)</w:t>
      </w:r>
    </w:p>
    <w:p w:rsidR="00475695" w:rsidRPr="00252747" w:rsidRDefault="00475695" w:rsidP="00252747">
      <w:pPr>
        <w:tabs>
          <w:tab w:val="clear" w:pos="0"/>
          <w:tab w:val="clear" w:pos="170"/>
          <w:tab w:val="clear" w:pos="227"/>
          <w:tab w:val="clear" w:pos="283"/>
        </w:tabs>
        <w:bidi w:val="0"/>
        <w:spacing w:line="360" w:lineRule="auto"/>
        <w:ind w:firstLine="425"/>
        <w:rPr>
          <w:szCs w:val="28"/>
          <w:lang/>
        </w:rPr>
      </w:pPr>
      <w:r w:rsidRPr="00252747">
        <w:rPr>
          <w:szCs w:val="28"/>
          <w:lang/>
        </w:rPr>
        <w:t>(2) Radiological: radiological signs of at least one of the following in the chest x-ray:</w:t>
      </w:r>
    </w:p>
    <w:p w:rsidR="00475695" w:rsidRPr="00252747" w:rsidRDefault="00475695" w:rsidP="00252747">
      <w:pPr>
        <w:tabs>
          <w:tab w:val="clear" w:pos="0"/>
          <w:tab w:val="clear" w:pos="170"/>
          <w:tab w:val="clear" w:pos="227"/>
          <w:tab w:val="clear" w:pos="283"/>
        </w:tabs>
        <w:bidi w:val="0"/>
        <w:spacing w:line="360" w:lineRule="auto"/>
        <w:ind w:firstLine="425"/>
        <w:rPr>
          <w:szCs w:val="28"/>
          <w:lang/>
        </w:rPr>
      </w:pPr>
      <w:r w:rsidRPr="00252747">
        <w:rPr>
          <w:szCs w:val="28"/>
          <w:lang/>
        </w:rPr>
        <w:t>(a) Prominent central vascular markings.</w:t>
      </w:r>
    </w:p>
    <w:p w:rsidR="00475695" w:rsidRPr="00252747" w:rsidRDefault="00475695" w:rsidP="00252747">
      <w:pPr>
        <w:tabs>
          <w:tab w:val="clear" w:pos="0"/>
          <w:tab w:val="clear" w:pos="170"/>
          <w:tab w:val="clear" w:pos="227"/>
          <w:tab w:val="clear" w:pos="283"/>
        </w:tabs>
        <w:bidi w:val="0"/>
        <w:spacing w:line="360" w:lineRule="auto"/>
        <w:ind w:firstLine="425"/>
        <w:rPr>
          <w:szCs w:val="28"/>
          <w:lang/>
        </w:rPr>
      </w:pPr>
      <w:r w:rsidRPr="00252747">
        <w:rPr>
          <w:szCs w:val="28"/>
          <w:lang/>
        </w:rPr>
        <w:t>(b) Widened interlobar fissures of pleural fluid.</w:t>
      </w:r>
    </w:p>
    <w:p w:rsidR="00475695" w:rsidRPr="00252747" w:rsidRDefault="00475695" w:rsidP="00252747">
      <w:pPr>
        <w:tabs>
          <w:tab w:val="clear" w:pos="0"/>
          <w:tab w:val="clear" w:pos="170"/>
          <w:tab w:val="clear" w:pos="227"/>
          <w:tab w:val="clear" w:pos="283"/>
        </w:tabs>
        <w:bidi w:val="0"/>
        <w:spacing w:line="360" w:lineRule="auto"/>
        <w:ind w:firstLine="425"/>
        <w:rPr>
          <w:szCs w:val="28"/>
          <w:lang/>
        </w:rPr>
      </w:pPr>
      <w:r w:rsidRPr="00252747">
        <w:rPr>
          <w:szCs w:val="28"/>
          <w:lang/>
        </w:rPr>
        <w:t>(c) Symmetrical perihilar congestion.</w:t>
      </w:r>
    </w:p>
    <w:p w:rsidR="00475695" w:rsidRPr="00252747" w:rsidRDefault="00475695" w:rsidP="00252747">
      <w:pPr>
        <w:tabs>
          <w:tab w:val="clear" w:pos="0"/>
          <w:tab w:val="clear" w:pos="170"/>
          <w:tab w:val="clear" w:pos="227"/>
          <w:tab w:val="clear" w:pos="283"/>
        </w:tabs>
        <w:bidi w:val="0"/>
        <w:spacing w:line="360" w:lineRule="auto"/>
        <w:ind w:firstLine="425"/>
        <w:rPr>
          <w:szCs w:val="28"/>
          <w:lang/>
        </w:rPr>
      </w:pPr>
      <w:r w:rsidRPr="00252747">
        <w:rPr>
          <w:szCs w:val="28"/>
          <w:lang/>
        </w:rPr>
        <w:t>(d) Hyperaeration as evidenced by flattening and depression of the diaphragmatic domes or increased anteroposterior diameter or both. (8)</w:t>
      </w:r>
    </w:p>
    <w:p w:rsidR="00475695" w:rsidRPr="00252747" w:rsidRDefault="00475695" w:rsidP="00252747">
      <w:pPr>
        <w:tabs>
          <w:tab w:val="clear" w:pos="0"/>
          <w:tab w:val="clear" w:pos="170"/>
          <w:tab w:val="clear" w:pos="227"/>
          <w:tab w:val="clear" w:pos="283"/>
        </w:tabs>
        <w:bidi w:val="0"/>
        <w:spacing w:line="360" w:lineRule="auto"/>
        <w:ind w:firstLine="425"/>
        <w:rPr>
          <w:szCs w:val="28"/>
          <w:lang/>
        </w:rPr>
      </w:pPr>
      <w:r w:rsidRPr="00252747">
        <w:rPr>
          <w:szCs w:val="28"/>
          <w:lang/>
        </w:rPr>
        <w:t>Written</w:t>
      </w:r>
      <w:r w:rsidRPr="00252747">
        <w:rPr>
          <w:rFonts w:eastAsia="MS Mincho" w:hint="eastAsia"/>
          <w:szCs w:val="28"/>
          <w:lang/>
        </w:rPr>
        <w:t>‑</w:t>
      </w:r>
      <w:r w:rsidRPr="00252747">
        <w:rPr>
          <w:szCs w:val="28"/>
          <w:lang/>
        </w:rPr>
        <w:t>informed consent was obtained from the parents of the infants. The protocol of the present study was approved by the ethical committee of the IPGS, Ain Shams University.</w:t>
      </w:r>
    </w:p>
    <w:p w:rsidR="00475695" w:rsidRPr="00252747" w:rsidRDefault="00475695" w:rsidP="00252747">
      <w:pPr>
        <w:tabs>
          <w:tab w:val="clear" w:pos="0"/>
          <w:tab w:val="clear" w:pos="170"/>
          <w:tab w:val="clear" w:pos="227"/>
          <w:tab w:val="clear" w:pos="283"/>
        </w:tabs>
        <w:bidi w:val="0"/>
        <w:spacing w:line="360" w:lineRule="auto"/>
        <w:ind w:firstLine="425"/>
        <w:rPr>
          <w:szCs w:val="28"/>
          <w:lang/>
        </w:rPr>
      </w:pPr>
      <w:r w:rsidRPr="00252747">
        <w:rPr>
          <w:szCs w:val="28"/>
          <w:lang/>
        </w:rPr>
        <w:t>Methods:</w:t>
      </w:r>
    </w:p>
    <w:p w:rsidR="00475695" w:rsidRPr="00252747" w:rsidRDefault="00475695" w:rsidP="00252747">
      <w:pPr>
        <w:pStyle w:val="ListParagraph"/>
        <w:numPr>
          <w:ilvl w:val="0"/>
          <w:numId w:val="15"/>
        </w:numPr>
        <w:tabs>
          <w:tab w:val="clear" w:pos="0"/>
          <w:tab w:val="clear" w:pos="170"/>
          <w:tab w:val="clear" w:pos="227"/>
          <w:tab w:val="clear" w:pos="283"/>
        </w:tabs>
        <w:bidi w:val="0"/>
        <w:spacing w:after="0" w:line="360" w:lineRule="auto"/>
        <w:ind w:left="0" w:firstLine="425"/>
        <w:rPr>
          <w:rFonts w:cs="Simplified Arabic"/>
          <w:szCs w:val="28"/>
          <w:lang/>
        </w:rPr>
      </w:pPr>
      <w:r w:rsidRPr="00252747">
        <w:rPr>
          <w:rFonts w:cs="Simplified Arabic"/>
          <w:szCs w:val="28"/>
          <w:lang/>
        </w:rPr>
        <w:t>All the patients were directed to Complete History taking; Thorough clinical examination and Assessment of gestational age using the criteria of the new Ballard score. (9)</w:t>
      </w:r>
    </w:p>
    <w:p w:rsidR="00475695" w:rsidRPr="00252747" w:rsidRDefault="00475695" w:rsidP="00252747">
      <w:pPr>
        <w:pStyle w:val="ListParagraph"/>
        <w:numPr>
          <w:ilvl w:val="0"/>
          <w:numId w:val="15"/>
        </w:numPr>
        <w:tabs>
          <w:tab w:val="clear" w:pos="0"/>
          <w:tab w:val="clear" w:pos="170"/>
          <w:tab w:val="clear" w:pos="227"/>
          <w:tab w:val="clear" w:pos="283"/>
        </w:tabs>
        <w:bidi w:val="0"/>
        <w:spacing w:after="0" w:line="360" w:lineRule="auto"/>
        <w:ind w:left="0" w:firstLine="425"/>
        <w:rPr>
          <w:rFonts w:cs="Simplified Arabic"/>
          <w:szCs w:val="28"/>
          <w:lang/>
        </w:rPr>
      </w:pPr>
      <w:r w:rsidRPr="00252747">
        <w:rPr>
          <w:rFonts w:cs="Simplified Arabic"/>
          <w:szCs w:val="28"/>
          <w:lang/>
        </w:rPr>
        <w:t>Assessment of ventilator requirement.</w:t>
      </w:r>
    </w:p>
    <w:p w:rsidR="00475695" w:rsidRPr="00252747" w:rsidRDefault="00475695" w:rsidP="00252747">
      <w:pPr>
        <w:pStyle w:val="ListParagraph"/>
        <w:numPr>
          <w:ilvl w:val="0"/>
          <w:numId w:val="15"/>
        </w:numPr>
        <w:tabs>
          <w:tab w:val="clear" w:pos="0"/>
          <w:tab w:val="clear" w:pos="170"/>
          <w:tab w:val="clear" w:pos="227"/>
          <w:tab w:val="clear" w:pos="283"/>
        </w:tabs>
        <w:bidi w:val="0"/>
        <w:spacing w:after="0" w:line="360" w:lineRule="auto"/>
        <w:ind w:left="0" w:firstLine="425"/>
        <w:rPr>
          <w:rFonts w:cs="Simplified Arabic"/>
          <w:szCs w:val="28"/>
          <w:lang/>
        </w:rPr>
      </w:pPr>
      <w:r w:rsidRPr="00252747">
        <w:rPr>
          <w:rFonts w:cs="Simplified Arabic"/>
          <w:szCs w:val="28"/>
          <w:lang/>
        </w:rPr>
        <w:t>Vital data including: temperature, heart rate, respiratory rate and blood pressure</w:t>
      </w:r>
    </w:p>
    <w:p w:rsidR="00475695" w:rsidRPr="00252747" w:rsidRDefault="00475695" w:rsidP="00252747">
      <w:pPr>
        <w:pStyle w:val="ListParagraph"/>
        <w:numPr>
          <w:ilvl w:val="0"/>
          <w:numId w:val="15"/>
        </w:numPr>
        <w:tabs>
          <w:tab w:val="clear" w:pos="0"/>
          <w:tab w:val="clear" w:pos="170"/>
          <w:tab w:val="clear" w:pos="227"/>
          <w:tab w:val="clear" w:pos="283"/>
        </w:tabs>
        <w:bidi w:val="0"/>
        <w:spacing w:after="0" w:line="360" w:lineRule="auto"/>
        <w:ind w:left="0" w:firstLine="425"/>
        <w:rPr>
          <w:rFonts w:cs="Simplified Arabic"/>
          <w:szCs w:val="28"/>
          <w:lang/>
        </w:rPr>
      </w:pPr>
      <w:r w:rsidRPr="00252747">
        <w:rPr>
          <w:rFonts w:cs="Simplified Arabic"/>
          <w:szCs w:val="28"/>
          <w:lang/>
        </w:rPr>
        <w:t>Complete examination including: Chest examination, Cardiac examination, Abdominal examination, Neurological examination and O2 saturation by pulse oximetry.</w:t>
      </w:r>
    </w:p>
    <w:p w:rsidR="00475695" w:rsidRPr="00252747" w:rsidRDefault="00475695" w:rsidP="00252747">
      <w:pPr>
        <w:tabs>
          <w:tab w:val="clear" w:pos="0"/>
          <w:tab w:val="clear" w:pos="170"/>
          <w:tab w:val="clear" w:pos="227"/>
          <w:tab w:val="clear" w:pos="283"/>
        </w:tabs>
        <w:bidi w:val="0"/>
        <w:spacing w:line="360" w:lineRule="auto"/>
        <w:ind w:firstLine="425"/>
        <w:rPr>
          <w:szCs w:val="28"/>
          <w:lang/>
        </w:rPr>
      </w:pPr>
      <w:r w:rsidRPr="00252747">
        <w:rPr>
          <w:szCs w:val="28"/>
          <w:lang/>
        </w:rPr>
        <w:t>Estimation of carnitin level:</w:t>
      </w:r>
    </w:p>
    <w:p w:rsidR="00475695" w:rsidRPr="00252747" w:rsidRDefault="00475695" w:rsidP="00252747">
      <w:pPr>
        <w:tabs>
          <w:tab w:val="clear" w:pos="0"/>
          <w:tab w:val="clear" w:pos="170"/>
          <w:tab w:val="clear" w:pos="227"/>
          <w:tab w:val="clear" w:pos="283"/>
        </w:tabs>
        <w:bidi w:val="0"/>
        <w:spacing w:line="360" w:lineRule="auto"/>
        <w:ind w:firstLine="425"/>
        <w:rPr>
          <w:szCs w:val="28"/>
          <w:lang/>
        </w:rPr>
      </w:pPr>
      <w:r w:rsidRPr="00252747">
        <w:rPr>
          <w:szCs w:val="28"/>
          <w:lang/>
        </w:rPr>
        <w:t>Carnitine levels were measured in the plasma samples collected from all patients during the first 6 h following birth and on day 7 following birth. Standard carnitine kits (Z13010; Eureka Lab Division S.r.l., Chiaravalle, Italy) were used for the analysis of carnitine levels. The present method facilitated the analysis of the plasma levels of L</w:t>
      </w:r>
      <w:r w:rsidRPr="00252747">
        <w:rPr>
          <w:rFonts w:eastAsia="MS Mincho" w:hint="eastAsia"/>
          <w:szCs w:val="28"/>
          <w:lang/>
        </w:rPr>
        <w:t>‑</w:t>
      </w:r>
      <w:r w:rsidRPr="00252747">
        <w:rPr>
          <w:szCs w:val="28"/>
          <w:lang/>
        </w:rPr>
        <w:t>carnitine base (free) via a specific derivatization solution, separation by high pressure liquid chromatography (Agilent 1100; Agilent Technologies GmbH, Waldbronn, Germany) and subsequent quantification using fluorimetry.</w:t>
      </w:r>
    </w:p>
    <w:p w:rsidR="00475695" w:rsidRPr="00252747" w:rsidRDefault="00475695" w:rsidP="00252747">
      <w:pPr>
        <w:tabs>
          <w:tab w:val="clear" w:pos="0"/>
          <w:tab w:val="clear" w:pos="170"/>
          <w:tab w:val="clear" w:pos="227"/>
          <w:tab w:val="clear" w:pos="283"/>
        </w:tabs>
        <w:bidi w:val="0"/>
        <w:spacing w:line="360" w:lineRule="auto"/>
        <w:ind w:firstLine="425"/>
        <w:rPr>
          <w:szCs w:val="28"/>
          <w:lang/>
        </w:rPr>
      </w:pPr>
      <w:r w:rsidRPr="00252747">
        <w:rPr>
          <w:szCs w:val="28"/>
          <w:lang/>
        </w:rPr>
        <w:t>In group A (interventional group), all patients (RDS and non</w:t>
      </w:r>
      <w:r w:rsidRPr="00252747">
        <w:rPr>
          <w:rFonts w:eastAsia="MS Mincho" w:hint="eastAsia"/>
          <w:szCs w:val="28"/>
          <w:lang/>
        </w:rPr>
        <w:t>‑</w:t>
      </w:r>
      <w:r w:rsidRPr="00252747">
        <w:rPr>
          <w:szCs w:val="28"/>
          <w:lang/>
        </w:rPr>
        <w:t>RDS) received daily carnitine treatment (30 mg/kg/day, 3 times/day) beginning from 6 h to 7 days. Carnitine was administered intravenously during parenteral feeding, and then via the enteral route when the patient began enteral feeding.</w:t>
      </w:r>
    </w:p>
    <w:p w:rsidR="00475695" w:rsidRPr="00252747" w:rsidRDefault="00475695" w:rsidP="00252747">
      <w:pPr>
        <w:tabs>
          <w:tab w:val="clear" w:pos="0"/>
          <w:tab w:val="clear" w:pos="170"/>
          <w:tab w:val="clear" w:pos="227"/>
          <w:tab w:val="clear" w:pos="283"/>
        </w:tabs>
        <w:bidi w:val="0"/>
        <w:spacing w:line="360" w:lineRule="auto"/>
        <w:ind w:firstLine="425"/>
        <w:rPr>
          <w:szCs w:val="28"/>
          <w:lang/>
        </w:rPr>
      </w:pPr>
      <w:r w:rsidRPr="00252747">
        <w:rPr>
          <w:szCs w:val="28"/>
          <w:lang/>
        </w:rPr>
        <w:t>Statistical analysis:</w:t>
      </w:r>
    </w:p>
    <w:p w:rsidR="00475695" w:rsidRPr="00252747" w:rsidRDefault="00475695" w:rsidP="00252747">
      <w:pPr>
        <w:tabs>
          <w:tab w:val="clear" w:pos="0"/>
          <w:tab w:val="clear" w:pos="170"/>
          <w:tab w:val="clear" w:pos="227"/>
          <w:tab w:val="clear" w:pos="283"/>
        </w:tabs>
        <w:bidi w:val="0"/>
        <w:spacing w:line="360" w:lineRule="auto"/>
        <w:ind w:firstLine="425"/>
        <w:rPr>
          <w:szCs w:val="28"/>
          <w:lang/>
        </w:rPr>
      </w:pPr>
      <w:r w:rsidRPr="00252747">
        <w:rPr>
          <w:szCs w:val="28"/>
          <w:lang/>
        </w:rPr>
        <w:t>Data were collected, revised, verified then edited on P.C, All the statistical analyses were performed Statistical Package version (20) for the Social Sciences (SPSS). The results of quantitative data are expressed as the mean and standard deviation (mean ± SD). The results of qualitative data are expressed as number and percentage. Unpaired t-test was used to compare a quantitative variable between two independent groups in parametric data. Chi square test was used to compare between two independent qualitative variables. Levels of statistical significance were set as: P &gt; 0.05: considered as non significant. P &lt; 0.05: considered as significant. P &lt; 0.01: considered as highly significant.</w:t>
      </w:r>
    </w:p>
    <w:p w:rsidR="00475695" w:rsidRPr="00252747" w:rsidRDefault="00475695" w:rsidP="00252747">
      <w:pPr>
        <w:tabs>
          <w:tab w:val="clear" w:pos="0"/>
          <w:tab w:val="clear" w:pos="170"/>
          <w:tab w:val="clear" w:pos="227"/>
          <w:tab w:val="clear" w:pos="283"/>
        </w:tabs>
        <w:bidi w:val="0"/>
        <w:spacing w:line="360" w:lineRule="auto"/>
        <w:ind w:firstLine="425"/>
        <w:rPr>
          <w:szCs w:val="28"/>
          <w:lang/>
        </w:rPr>
      </w:pPr>
      <w:r w:rsidRPr="00252747">
        <w:rPr>
          <w:szCs w:val="28"/>
          <w:lang/>
        </w:rPr>
        <w:t>Ethical Aspects:</w:t>
      </w:r>
    </w:p>
    <w:p w:rsidR="00475695" w:rsidRPr="00252747" w:rsidRDefault="00475695" w:rsidP="00252747">
      <w:pPr>
        <w:tabs>
          <w:tab w:val="clear" w:pos="0"/>
          <w:tab w:val="clear" w:pos="170"/>
          <w:tab w:val="clear" w:pos="227"/>
          <w:tab w:val="clear" w:pos="283"/>
        </w:tabs>
        <w:bidi w:val="0"/>
        <w:spacing w:line="360" w:lineRule="auto"/>
        <w:ind w:firstLine="425"/>
        <w:rPr>
          <w:szCs w:val="28"/>
          <w:lang/>
        </w:rPr>
      </w:pPr>
      <w:r w:rsidRPr="00252747">
        <w:rPr>
          <w:szCs w:val="28"/>
          <w:lang/>
        </w:rPr>
        <w:t>Approval by the Ethics Committees of the Institute of Postgraduate Childhood Studies And the Egyptian Ministry of education , in addition to parental informed Consent were obtained .</w:t>
      </w:r>
    </w:p>
    <w:p w:rsidR="00475695" w:rsidRPr="00252747" w:rsidRDefault="00475695" w:rsidP="00252747">
      <w:pPr>
        <w:tabs>
          <w:tab w:val="clear" w:pos="0"/>
          <w:tab w:val="clear" w:pos="170"/>
          <w:tab w:val="clear" w:pos="227"/>
          <w:tab w:val="clear" w:pos="283"/>
        </w:tabs>
        <w:bidi w:val="0"/>
        <w:spacing w:line="360" w:lineRule="auto"/>
        <w:ind w:firstLine="425"/>
        <w:rPr>
          <w:szCs w:val="28"/>
          <w:lang/>
        </w:rPr>
      </w:pPr>
      <w:r w:rsidRPr="00252747">
        <w:rPr>
          <w:szCs w:val="28"/>
          <w:lang/>
        </w:rPr>
        <w:t>Results:</w:t>
      </w:r>
    </w:p>
    <w:p w:rsidR="00475695" w:rsidRPr="00252747" w:rsidRDefault="00475695" w:rsidP="00252747">
      <w:pPr>
        <w:tabs>
          <w:tab w:val="clear" w:pos="0"/>
          <w:tab w:val="clear" w:pos="170"/>
          <w:tab w:val="clear" w:pos="227"/>
          <w:tab w:val="clear" w:pos="283"/>
        </w:tabs>
        <w:bidi w:val="0"/>
        <w:spacing w:line="360" w:lineRule="auto"/>
        <w:ind w:firstLine="425"/>
        <w:rPr>
          <w:szCs w:val="28"/>
          <w:lang/>
        </w:rPr>
      </w:pPr>
      <w:r w:rsidRPr="00252747">
        <w:rPr>
          <w:szCs w:val="28"/>
          <w:lang/>
        </w:rPr>
        <w:t>There was non-significant difference between both study groups regarding GA, birth weight, gender and APGAR score at baseline. (Tab.1).</w:t>
      </w:r>
    </w:p>
    <w:p w:rsidR="00475695" w:rsidRPr="00252747" w:rsidRDefault="00475695" w:rsidP="00252747">
      <w:pPr>
        <w:tabs>
          <w:tab w:val="clear" w:pos="0"/>
          <w:tab w:val="clear" w:pos="170"/>
          <w:tab w:val="clear" w:pos="227"/>
          <w:tab w:val="clear" w:pos="283"/>
        </w:tabs>
        <w:bidi w:val="0"/>
        <w:spacing w:line="360" w:lineRule="auto"/>
        <w:ind w:firstLine="425"/>
        <w:rPr>
          <w:szCs w:val="28"/>
          <w:lang/>
        </w:rPr>
      </w:pPr>
      <w:r w:rsidRPr="00252747">
        <w:rPr>
          <w:szCs w:val="28"/>
          <w:lang/>
        </w:rPr>
        <w:t>Table (1): Comparison between studied groups regarding neonatal descriptive data</w:t>
      </w:r>
    </w:p>
    <w:p w:rsidR="00475695" w:rsidRPr="00252747" w:rsidRDefault="00475695" w:rsidP="00252747">
      <w:pPr>
        <w:tabs>
          <w:tab w:val="clear" w:pos="0"/>
          <w:tab w:val="clear" w:pos="170"/>
          <w:tab w:val="clear" w:pos="227"/>
          <w:tab w:val="clear" w:pos="283"/>
        </w:tabs>
        <w:autoSpaceDE w:val="0"/>
        <w:autoSpaceDN w:val="0"/>
        <w:bidi w:val="0"/>
        <w:adjustRightInd w:val="0"/>
        <w:spacing w:line="360" w:lineRule="auto"/>
        <w:ind w:firstLine="425"/>
        <w:rPr>
          <w:szCs w:val="28"/>
          <w:lang/>
        </w:rPr>
      </w:pPr>
    </w:p>
    <w:tbl>
      <w:tblPr>
        <w:tblW w:w="1020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tblPr>
      <w:tblGrid>
        <w:gridCol w:w="1942"/>
        <w:gridCol w:w="1694"/>
        <w:gridCol w:w="1984"/>
        <w:gridCol w:w="2149"/>
        <w:gridCol w:w="1157"/>
        <w:gridCol w:w="1278"/>
      </w:tblGrid>
      <w:tr w:rsidR="00475695" w:rsidRPr="00252747" w:rsidTr="00252747">
        <w:trPr>
          <w:cantSplit/>
          <w:tblHeader/>
          <w:jc w:val="center"/>
        </w:trPr>
        <w:tc>
          <w:tcPr>
            <w:tcW w:w="1782" w:type="pct"/>
            <w:gridSpan w:val="2"/>
            <w:tcBorders>
              <w:top w:val="thinThickSmallGap" w:sz="24" w:space="0" w:color="auto"/>
              <w:left w:val="thinThickSmallGap" w:sz="24" w:space="0" w:color="auto"/>
              <w:bottom w:val="nil"/>
              <w:right w:val="nil"/>
            </w:tcBorders>
            <w:shd w:val="clear" w:color="auto" w:fill="D9D9D9"/>
            <w:tcMar>
              <w:top w:w="30" w:type="dxa"/>
              <w:left w:w="30" w:type="dxa"/>
              <w:bottom w:w="30" w:type="dxa"/>
              <w:right w:w="30" w:type="dxa"/>
            </w:tcMar>
          </w:tcPr>
          <w:p w:rsidR="00475695" w:rsidRPr="00252747" w:rsidRDefault="00475695" w:rsidP="00252747">
            <w:pPr>
              <w:spacing w:line="40" w:lineRule="atLeast"/>
              <w:rPr>
                <w:szCs w:val="28"/>
                <w:lang/>
              </w:rPr>
            </w:pPr>
          </w:p>
        </w:tc>
        <w:tc>
          <w:tcPr>
            <w:tcW w:w="972" w:type="pct"/>
            <w:vMerge w:val="restart"/>
            <w:tcBorders>
              <w:top w:val="thinThickSmallGap" w:sz="24" w:space="0" w:color="auto"/>
              <w:left w:val="single" w:sz="16" w:space="0" w:color="000000"/>
            </w:tcBorders>
            <w:shd w:val="clear" w:color="auto" w:fill="D9D9D9"/>
            <w:tcMar>
              <w:top w:w="30" w:type="dxa"/>
              <w:left w:w="30" w:type="dxa"/>
              <w:bottom w:w="30" w:type="dxa"/>
              <w:right w:w="30" w:type="dxa"/>
            </w:tcMar>
            <w:vAlign w:val="bottom"/>
          </w:tcPr>
          <w:p w:rsidR="00475695" w:rsidRPr="00252747" w:rsidRDefault="00475695" w:rsidP="00252747">
            <w:pPr>
              <w:spacing w:line="40" w:lineRule="atLeast"/>
              <w:rPr>
                <w:szCs w:val="28"/>
                <w:lang/>
              </w:rPr>
            </w:pPr>
            <w:r w:rsidRPr="00252747">
              <w:rPr>
                <w:szCs w:val="28"/>
                <w:lang/>
              </w:rPr>
              <w:t>Group A</w:t>
            </w:r>
          </w:p>
          <w:p w:rsidR="00475695" w:rsidRPr="00252747" w:rsidRDefault="00475695" w:rsidP="00252747">
            <w:pPr>
              <w:spacing w:line="40" w:lineRule="atLeast"/>
              <w:rPr>
                <w:szCs w:val="28"/>
                <w:lang/>
              </w:rPr>
            </w:pPr>
            <w:r w:rsidRPr="00252747">
              <w:rPr>
                <w:szCs w:val="28"/>
                <w:lang/>
              </w:rPr>
              <w:t>n=20</w:t>
            </w:r>
          </w:p>
        </w:tc>
        <w:tc>
          <w:tcPr>
            <w:tcW w:w="1053" w:type="pct"/>
            <w:vMerge w:val="restart"/>
            <w:tcBorders>
              <w:top w:val="thinThickSmallGap" w:sz="24" w:space="0" w:color="auto"/>
              <w:right w:val="thinThickSmallGap" w:sz="24" w:space="0" w:color="auto"/>
            </w:tcBorders>
            <w:shd w:val="clear" w:color="auto" w:fill="D9D9D9"/>
            <w:tcMar>
              <w:top w:w="30" w:type="dxa"/>
              <w:left w:w="30" w:type="dxa"/>
              <w:bottom w:w="30" w:type="dxa"/>
              <w:right w:w="30" w:type="dxa"/>
            </w:tcMar>
            <w:vAlign w:val="bottom"/>
          </w:tcPr>
          <w:p w:rsidR="00475695" w:rsidRPr="00252747" w:rsidRDefault="00475695" w:rsidP="00252747">
            <w:pPr>
              <w:spacing w:line="40" w:lineRule="atLeast"/>
              <w:rPr>
                <w:szCs w:val="28"/>
                <w:lang/>
              </w:rPr>
            </w:pPr>
            <w:r w:rsidRPr="00252747">
              <w:rPr>
                <w:szCs w:val="28"/>
                <w:lang/>
              </w:rPr>
              <w:t>Group B</w:t>
            </w:r>
          </w:p>
          <w:p w:rsidR="00475695" w:rsidRPr="00252747" w:rsidRDefault="00475695" w:rsidP="00252747">
            <w:pPr>
              <w:spacing w:line="40" w:lineRule="atLeast"/>
              <w:rPr>
                <w:szCs w:val="28"/>
                <w:lang/>
              </w:rPr>
            </w:pPr>
            <w:r w:rsidRPr="00252747">
              <w:rPr>
                <w:szCs w:val="28"/>
                <w:lang/>
              </w:rPr>
              <w:t>n=20</w:t>
            </w:r>
          </w:p>
        </w:tc>
        <w:tc>
          <w:tcPr>
            <w:tcW w:w="567" w:type="pct"/>
            <w:vMerge w:val="restart"/>
            <w:tcBorders>
              <w:top w:val="thinThickSmallGap" w:sz="24" w:space="0" w:color="auto"/>
              <w:left w:val="thinThickSmallGap" w:sz="24" w:space="0" w:color="auto"/>
            </w:tcBorders>
            <w:shd w:val="clear" w:color="auto" w:fill="D9D9D9"/>
            <w:tcMar>
              <w:top w:w="30" w:type="dxa"/>
              <w:left w:w="30" w:type="dxa"/>
              <w:bottom w:w="30" w:type="dxa"/>
              <w:right w:w="30" w:type="dxa"/>
            </w:tcMar>
            <w:vAlign w:val="center"/>
          </w:tcPr>
          <w:p w:rsidR="00475695" w:rsidRPr="00252747" w:rsidRDefault="00475695" w:rsidP="00252747">
            <w:pPr>
              <w:spacing w:line="40" w:lineRule="atLeast"/>
              <w:rPr>
                <w:szCs w:val="28"/>
                <w:lang/>
              </w:rPr>
            </w:pPr>
            <w:r w:rsidRPr="00252747">
              <w:rPr>
                <w:szCs w:val="28"/>
                <w:lang/>
              </w:rPr>
              <w:t>T</w:t>
            </w:r>
          </w:p>
        </w:tc>
        <w:tc>
          <w:tcPr>
            <w:tcW w:w="626" w:type="pct"/>
            <w:vMerge w:val="restart"/>
            <w:tcBorders>
              <w:top w:val="thinThickSmallGap" w:sz="24" w:space="0" w:color="auto"/>
              <w:right w:val="thickThinSmallGap" w:sz="24" w:space="0" w:color="auto"/>
            </w:tcBorders>
            <w:shd w:val="clear" w:color="auto" w:fill="D9D9D9"/>
            <w:tcMar>
              <w:top w:w="30" w:type="dxa"/>
              <w:left w:w="30" w:type="dxa"/>
              <w:bottom w:w="30" w:type="dxa"/>
              <w:right w:w="30" w:type="dxa"/>
            </w:tcMar>
            <w:vAlign w:val="center"/>
          </w:tcPr>
          <w:p w:rsidR="00475695" w:rsidRPr="00252747" w:rsidRDefault="00475695" w:rsidP="00252747">
            <w:pPr>
              <w:spacing w:line="40" w:lineRule="atLeast"/>
              <w:rPr>
                <w:szCs w:val="28"/>
                <w:lang/>
              </w:rPr>
            </w:pPr>
            <w:r w:rsidRPr="00252747">
              <w:rPr>
                <w:szCs w:val="28"/>
                <w:lang/>
              </w:rPr>
              <w:t xml:space="preserve">Sig. </w:t>
            </w:r>
          </w:p>
        </w:tc>
      </w:tr>
      <w:tr w:rsidR="00475695" w:rsidRPr="00252747" w:rsidTr="00252747">
        <w:trPr>
          <w:cantSplit/>
          <w:trHeight w:val="105"/>
          <w:tblHeader/>
          <w:jc w:val="center"/>
        </w:trPr>
        <w:tc>
          <w:tcPr>
            <w:tcW w:w="1782" w:type="pct"/>
            <w:gridSpan w:val="2"/>
            <w:tcBorders>
              <w:top w:val="nil"/>
              <w:left w:val="thinThickSmallGap" w:sz="24" w:space="0" w:color="auto"/>
              <w:bottom w:val="single" w:sz="16" w:space="0" w:color="000000"/>
              <w:right w:val="nil"/>
            </w:tcBorders>
            <w:shd w:val="clear" w:color="auto" w:fill="D9D9D9"/>
            <w:tcMar>
              <w:top w:w="30" w:type="dxa"/>
              <w:left w:w="30" w:type="dxa"/>
              <w:bottom w:w="30" w:type="dxa"/>
              <w:right w:w="30" w:type="dxa"/>
            </w:tcMar>
          </w:tcPr>
          <w:p w:rsidR="00475695" w:rsidRPr="00252747" w:rsidRDefault="00475695" w:rsidP="00252747">
            <w:pPr>
              <w:spacing w:line="40" w:lineRule="atLeast"/>
              <w:rPr>
                <w:szCs w:val="28"/>
                <w:lang/>
              </w:rPr>
            </w:pPr>
          </w:p>
        </w:tc>
        <w:tc>
          <w:tcPr>
            <w:tcW w:w="972" w:type="pct"/>
            <w:vMerge/>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475695" w:rsidRPr="00252747" w:rsidRDefault="00475695" w:rsidP="00252747">
            <w:pPr>
              <w:spacing w:line="40" w:lineRule="atLeast"/>
              <w:rPr>
                <w:szCs w:val="28"/>
                <w:lang/>
              </w:rPr>
            </w:pPr>
          </w:p>
        </w:tc>
        <w:tc>
          <w:tcPr>
            <w:tcW w:w="1053" w:type="pct"/>
            <w:vMerge/>
            <w:tcBorders>
              <w:bottom w:val="single" w:sz="16" w:space="0" w:color="000000"/>
              <w:right w:val="thinThickSmallGap" w:sz="24" w:space="0" w:color="auto"/>
            </w:tcBorders>
            <w:shd w:val="clear" w:color="auto" w:fill="FFFFFF"/>
            <w:tcMar>
              <w:top w:w="30" w:type="dxa"/>
              <w:left w:w="30" w:type="dxa"/>
              <w:bottom w:w="30" w:type="dxa"/>
              <w:right w:w="30" w:type="dxa"/>
            </w:tcMar>
            <w:vAlign w:val="bottom"/>
          </w:tcPr>
          <w:p w:rsidR="00475695" w:rsidRPr="00252747" w:rsidRDefault="00475695" w:rsidP="00252747">
            <w:pPr>
              <w:spacing w:line="40" w:lineRule="atLeast"/>
              <w:rPr>
                <w:szCs w:val="28"/>
                <w:lang/>
              </w:rPr>
            </w:pPr>
          </w:p>
        </w:tc>
        <w:tc>
          <w:tcPr>
            <w:tcW w:w="567" w:type="pct"/>
            <w:vMerge/>
            <w:tcBorders>
              <w:left w:val="thinThickSmallGap" w:sz="24" w:space="0" w:color="auto"/>
              <w:bottom w:val="single" w:sz="16" w:space="0" w:color="000000"/>
            </w:tcBorders>
            <w:shd w:val="clear" w:color="auto" w:fill="FFFFFF"/>
            <w:tcMar>
              <w:top w:w="30" w:type="dxa"/>
              <w:left w:w="30" w:type="dxa"/>
              <w:bottom w:w="30" w:type="dxa"/>
              <w:right w:w="30" w:type="dxa"/>
            </w:tcMar>
            <w:vAlign w:val="bottom"/>
          </w:tcPr>
          <w:p w:rsidR="00475695" w:rsidRPr="00252747" w:rsidRDefault="00475695" w:rsidP="00252747">
            <w:pPr>
              <w:spacing w:line="40" w:lineRule="atLeast"/>
              <w:rPr>
                <w:szCs w:val="28"/>
                <w:lang/>
              </w:rPr>
            </w:pPr>
          </w:p>
        </w:tc>
        <w:tc>
          <w:tcPr>
            <w:tcW w:w="626" w:type="pct"/>
            <w:vMerge/>
            <w:tcBorders>
              <w:bottom w:val="single" w:sz="16" w:space="0" w:color="000000"/>
              <w:right w:val="thickThinSmallGap" w:sz="24" w:space="0" w:color="auto"/>
            </w:tcBorders>
            <w:shd w:val="clear" w:color="auto" w:fill="FFFFFF"/>
            <w:tcMar>
              <w:top w:w="30" w:type="dxa"/>
              <w:left w:w="30" w:type="dxa"/>
              <w:bottom w:w="30" w:type="dxa"/>
              <w:right w:w="30" w:type="dxa"/>
            </w:tcMar>
            <w:vAlign w:val="bottom"/>
          </w:tcPr>
          <w:p w:rsidR="00475695" w:rsidRPr="00252747" w:rsidRDefault="00475695" w:rsidP="00252747">
            <w:pPr>
              <w:spacing w:line="40" w:lineRule="atLeast"/>
              <w:rPr>
                <w:szCs w:val="28"/>
                <w:lang/>
              </w:rPr>
            </w:pPr>
          </w:p>
        </w:tc>
      </w:tr>
      <w:tr w:rsidR="00475695" w:rsidRPr="00252747" w:rsidTr="00252747">
        <w:trPr>
          <w:cantSplit/>
          <w:tblHeader/>
          <w:jc w:val="center"/>
        </w:trPr>
        <w:tc>
          <w:tcPr>
            <w:tcW w:w="952" w:type="pct"/>
            <w:vMerge w:val="restart"/>
            <w:tcBorders>
              <w:top w:val="single" w:sz="16" w:space="0" w:color="000000"/>
              <w:left w:val="thinThickSmallGap" w:sz="24" w:space="0" w:color="auto"/>
              <w:right w:val="single" w:sz="2" w:space="0" w:color="auto"/>
            </w:tcBorders>
            <w:shd w:val="clear" w:color="auto" w:fill="D9D9D9"/>
            <w:tcMar>
              <w:top w:w="30" w:type="dxa"/>
              <w:left w:w="30" w:type="dxa"/>
              <w:bottom w:w="30" w:type="dxa"/>
              <w:right w:w="30" w:type="dxa"/>
            </w:tcMar>
            <w:vAlign w:val="center"/>
          </w:tcPr>
          <w:p w:rsidR="00475695" w:rsidRPr="00252747" w:rsidRDefault="00475695" w:rsidP="00252747">
            <w:pPr>
              <w:spacing w:line="40" w:lineRule="atLeast"/>
              <w:rPr>
                <w:szCs w:val="28"/>
                <w:lang/>
              </w:rPr>
            </w:pPr>
            <w:r w:rsidRPr="00252747">
              <w:rPr>
                <w:szCs w:val="28"/>
                <w:lang/>
              </w:rPr>
              <w:t>GA (wk)</w:t>
            </w:r>
          </w:p>
        </w:tc>
        <w:tc>
          <w:tcPr>
            <w:tcW w:w="830" w:type="pct"/>
            <w:tcBorders>
              <w:top w:val="single" w:sz="16" w:space="0" w:color="000000"/>
              <w:left w:val="single" w:sz="2" w:space="0" w:color="auto"/>
              <w:bottom w:val="single" w:sz="2" w:space="0" w:color="auto"/>
              <w:right w:val="nil"/>
            </w:tcBorders>
            <w:shd w:val="clear" w:color="auto" w:fill="D9D9D9"/>
            <w:tcMar>
              <w:top w:w="30" w:type="dxa"/>
              <w:left w:w="30" w:type="dxa"/>
              <w:bottom w:w="30" w:type="dxa"/>
              <w:right w:w="30" w:type="dxa"/>
            </w:tcMar>
          </w:tcPr>
          <w:p w:rsidR="00475695" w:rsidRPr="00252747" w:rsidRDefault="00475695" w:rsidP="00252747">
            <w:pPr>
              <w:spacing w:line="40" w:lineRule="atLeast"/>
              <w:rPr>
                <w:szCs w:val="28"/>
                <w:lang/>
              </w:rPr>
            </w:pPr>
            <w:r w:rsidRPr="00252747">
              <w:rPr>
                <w:szCs w:val="28"/>
                <w:lang/>
              </w:rPr>
              <w:t>mean±SD</w:t>
            </w:r>
          </w:p>
        </w:tc>
        <w:tc>
          <w:tcPr>
            <w:tcW w:w="972" w:type="pct"/>
            <w:tcBorders>
              <w:top w:val="single" w:sz="2" w:space="0" w:color="auto"/>
              <w:left w:val="single" w:sz="16" w:space="0" w:color="000000"/>
              <w:bottom w:val="single" w:sz="2" w:space="0" w:color="auto"/>
            </w:tcBorders>
            <w:shd w:val="clear" w:color="auto" w:fill="FFFFFF"/>
            <w:tcMar>
              <w:top w:w="30" w:type="dxa"/>
              <w:left w:w="30" w:type="dxa"/>
              <w:bottom w:w="30" w:type="dxa"/>
              <w:right w:w="30" w:type="dxa"/>
            </w:tcMar>
            <w:vAlign w:val="center"/>
          </w:tcPr>
          <w:p w:rsidR="00475695" w:rsidRPr="00252747" w:rsidRDefault="00475695" w:rsidP="00252747">
            <w:pPr>
              <w:spacing w:line="40" w:lineRule="atLeast"/>
              <w:rPr>
                <w:szCs w:val="28"/>
                <w:lang/>
              </w:rPr>
            </w:pPr>
            <w:r w:rsidRPr="00252747">
              <w:rPr>
                <w:szCs w:val="28"/>
                <w:lang/>
              </w:rPr>
              <w:t>32.9±1.9</w:t>
            </w:r>
          </w:p>
        </w:tc>
        <w:tc>
          <w:tcPr>
            <w:tcW w:w="1053" w:type="pct"/>
            <w:tcBorders>
              <w:top w:val="single" w:sz="16" w:space="0" w:color="000000"/>
              <w:bottom w:val="single" w:sz="2" w:space="0" w:color="auto"/>
              <w:right w:val="thinThickSmallGap" w:sz="24" w:space="0" w:color="auto"/>
            </w:tcBorders>
            <w:shd w:val="clear" w:color="auto" w:fill="FFFFFF"/>
            <w:tcMar>
              <w:top w:w="30" w:type="dxa"/>
              <w:left w:w="30" w:type="dxa"/>
              <w:bottom w:w="30" w:type="dxa"/>
              <w:right w:w="30" w:type="dxa"/>
            </w:tcMar>
            <w:vAlign w:val="center"/>
          </w:tcPr>
          <w:p w:rsidR="00475695" w:rsidRPr="00252747" w:rsidRDefault="00475695" w:rsidP="00252747">
            <w:pPr>
              <w:spacing w:line="40" w:lineRule="atLeast"/>
              <w:rPr>
                <w:szCs w:val="28"/>
                <w:lang/>
              </w:rPr>
            </w:pPr>
            <w:r w:rsidRPr="00252747">
              <w:rPr>
                <w:szCs w:val="28"/>
                <w:lang/>
              </w:rPr>
              <w:t>33.4±2.5</w:t>
            </w:r>
          </w:p>
        </w:tc>
        <w:tc>
          <w:tcPr>
            <w:tcW w:w="567" w:type="pct"/>
            <w:vMerge w:val="restart"/>
            <w:tcBorders>
              <w:top w:val="single" w:sz="16" w:space="0" w:color="000000"/>
              <w:left w:val="thinThickSmallGap" w:sz="24" w:space="0" w:color="auto"/>
            </w:tcBorders>
            <w:shd w:val="clear" w:color="auto" w:fill="FFFFFF"/>
            <w:tcMar>
              <w:top w:w="30" w:type="dxa"/>
              <w:left w:w="30" w:type="dxa"/>
              <w:bottom w:w="30" w:type="dxa"/>
              <w:right w:w="30" w:type="dxa"/>
            </w:tcMar>
            <w:vAlign w:val="center"/>
          </w:tcPr>
          <w:p w:rsidR="00475695" w:rsidRPr="00252747" w:rsidRDefault="00475695" w:rsidP="00252747">
            <w:pPr>
              <w:spacing w:line="40" w:lineRule="atLeast"/>
              <w:rPr>
                <w:szCs w:val="28"/>
                <w:lang/>
              </w:rPr>
            </w:pPr>
            <w:r w:rsidRPr="00252747">
              <w:rPr>
                <w:szCs w:val="28"/>
                <w:lang/>
              </w:rPr>
              <w:t> -0.712</w:t>
            </w:r>
          </w:p>
        </w:tc>
        <w:tc>
          <w:tcPr>
            <w:tcW w:w="626" w:type="pct"/>
            <w:vMerge w:val="restart"/>
            <w:tcBorders>
              <w:top w:val="single" w:sz="16" w:space="0" w:color="000000"/>
              <w:right w:val="thickThinSmallGap" w:sz="24" w:space="0" w:color="auto"/>
            </w:tcBorders>
            <w:shd w:val="clear" w:color="auto" w:fill="FFFFFF"/>
            <w:tcMar>
              <w:top w:w="30" w:type="dxa"/>
              <w:left w:w="30" w:type="dxa"/>
              <w:bottom w:w="30" w:type="dxa"/>
              <w:right w:w="30" w:type="dxa"/>
            </w:tcMar>
            <w:vAlign w:val="center"/>
          </w:tcPr>
          <w:p w:rsidR="00475695" w:rsidRPr="00252747" w:rsidRDefault="00475695" w:rsidP="00252747">
            <w:pPr>
              <w:spacing w:line="40" w:lineRule="atLeast"/>
              <w:rPr>
                <w:szCs w:val="28"/>
                <w:lang/>
              </w:rPr>
            </w:pPr>
            <w:r w:rsidRPr="00252747">
              <w:rPr>
                <w:szCs w:val="28"/>
                <w:lang/>
              </w:rPr>
              <w:t> 0.240 (NS)</w:t>
            </w:r>
          </w:p>
        </w:tc>
      </w:tr>
      <w:tr w:rsidR="00475695" w:rsidRPr="00252747" w:rsidTr="00252747">
        <w:trPr>
          <w:cantSplit/>
          <w:tblHeader/>
          <w:jc w:val="center"/>
        </w:trPr>
        <w:tc>
          <w:tcPr>
            <w:tcW w:w="952" w:type="pct"/>
            <w:vMerge/>
            <w:tcBorders>
              <w:left w:val="thinThickSmallGap" w:sz="24" w:space="0" w:color="auto"/>
              <w:right w:val="single" w:sz="2" w:space="0" w:color="auto"/>
            </w:tcBorders>
            <w:shd w:val="clear" w:color="auto" w:fill="D9D9D9"/>
            <w:tcMar>
              <w:top w:w="30" w:type="dxa"/>
              <w:left w:w="30" w:type="dxa"/>
              <w:bottom w:w="30" w:type="dxa"/>
              <w:right w:w="30" w:type="dxa"/>
            </w:tcMar>
          </w:tcPr>
          <w:p w:rsidR="00475695" w:rsidRPr="00252747" w:rsidRDefault="00475695" w:rsidP="00252747">
            <w:pPr>
              <w:spacing w:line="40" w:lineRule="atLeast"/>
              <w:rPr>
                <w:szCs w:val="28"/>
                <w:lang/>
              </w:rPr>
            </w:pPr>
          </w:p>
        </w:tc>
        <w:tc>
          <w:tcPr>
            <w:tcW w:w="830" w:type="pct"/>
            <w:tcBorders>
              <w:top w:val="single" w:sz="2" w:space="0" w:color="auto"/>
              <w:left w:val="single" w:sz="2" w:space="0" w:color="auto"/>
              <w:right w:val="nil"/>
            </w:tcBorders>
            <w:shd w:val="clear" w:color="auto" w:fill="D9D9D9"/>
            <w:tcMar>
              <w:top w:w="30" w:type="dxa"/>
              <w:left w:w="30" w:type="dxa"/>
              <w:bottom w:w="30" w:type="dxa"/>
              <w:right w:w="30" w:type="dxa"/>
            </w:tcMar>
          </w:tcPr>
          <w:p w:rsidR="00475695" w:rsidRPr="00252747" w:rsidRDefault="00475695" w:rsidP="00252747">
            <w:pPr>
              <w:spacing w:line="40" w:lineRule="atLeast"/>
              <w:rPr>
                <w:szCs w:val="28"/>
                <w:lang/>
              </w:rPr>
            </w:pPr>
            <w:r w:rsidRPr="00252747">
              <w:rPr>
                <w:szCs w:val="28"/>
                <w:lang/>
              </w:rPr>
              <w:t>min-max</w:t>
            </w:r>
          </w:p>
        </w:tc>
        <w:tc>
          <w:tcPr>
            <w:tcW w:w="972" w:type="pct"/>
            <w:tcBorders>
              <w:top w:val="single" w:sz="2" w:space="0" w:color="auto"/>
              <w:left w:val="single" w:sz="16" w:space="0" w:color="000000"/>
              <w:bottom w:val="nil"/>
            </w:tcBorders>
            <w:shd w:val="clear" w:color="auto" w:fill="FFFFFF"/>
            <w:tcMar>
              <w:top w:w="30" w:type="dxa"/>
              <w:left w:w="30" w:type="dxa"/>
              <w:bottom w:w="30" w:type="dxa"/>
              <w:right w:w="30" w:type="dxa"/>
            </w:tcMar>
            <w:vAlign w:val="center"/>
          </w:tcPr>
          <w:p w:rsidR="00475695" w:rsidRPr="00252747" w:rsidRDefault="00475695" w:rsidP="00252747">
            <w:pPr>
              <w:spacing w:line="40" w:lineRule="atLeast"/>
              <w:rPr>
                <w:szCs w:val="28"/>
                <w:lang/>
              </w:rPr>
            </w:pPr>
            <w:r w:rsidRPr="00252747">
              <w:rPr>
                <w:szCs w:val="28"/>
                <w:lang/>
              </w:rPr>
              <w:t>29 - 36</w:t>
            </w:r>
          </w:p>
        </w:tc>
        <w:tc>
          <w:tcPr>
            <w:tcW w:w="1053" w:type="pct"/>
            <w:tcBorders>
              <w:top w:val="single" w:sz="2" w:space="0" w:color="auto"/>
              <w:bottom w:val="nil"/>
              <w:right w:val="thinThickSmallGap" w:sz="24" w:space="0" w:color="auto"/>
            </w:tcBorders>
            <w:shd w:val="clear" w:color="auto" w:fill="FFFFFF"/>
            <w:tcMar>
              <w:top w:w="30" w:type="dxa"/>
              <w:left w:w="30" w:type="dxa"/>
              <w:bottom w:w="30" w:type="dxa"/>
              <w:right w:w="30" w:type="dxa"/>
            </w:tcMar>
            <w:vAlign w:val="center"/>
          </w:tcPr>
          <w:p w:rsidR="00475695" w:rsidRPr="00252747" w:rsidRDefault="00475695" w:rsidP="00252747">
            <w:pPr>
              <w:spacing w:line="40" w:lineRule="atLeast"/>
              <w:rPr>
                <w:szCs w:val="28"/>
                <w:lang/>
              </w:rPr>
            </w:pPr>
            <w:r w:rsidRPr="00252747">
              <w:rPr>
                <w:szCs w:val="28"/>
                <w:lang/>
              </w:rPr>
              <w:t>27 -35</w:t>
            </w:r>
          </w:p>
        </w:tc>
        <w:tc>
          <w:tcPr>
            <w:tcW w:w="567" w:type="pct"/>
            <w:vMerge/>
            <w:tcBorders>
              <w:left w:val="thinThickSmallGap" w:sz="24" w:space="0" w:color="auto"/>
              <w:bottom w:val="nil"/>
            </w:tcBorders>
            <w:shd w:val="clear" w:color="auto" w:fill="FFFFFF"/>
            <w:tcMar>
              <w:top w:w="30" w:type="dxa"/>
              <w:left w:w="30" w:type="dxa"/>
              <w:bottom w:w="30" w:type="dxa"/>
              <w:right w:w="30" w:type="dxa"/>
            </w:tcMar>
            <w:vAlign w:val="center"/>
          </w:tcPr>
          <w:p w:rsidR="00475695" w:rsidRPr="00252747" w:rsidRDefault="00475695" w:rsidP="00252747">
            <w:pPr>
              <w:spacing w:line="40" w:lineRule="atLeast"/>
              <w:rPr>
                <w:szCs w:val="28"/>
                <w:lang/>
              </w:rPr>
            </w:pPr>
          </w:p>
        </w:tc>
        <w:tc>
          <w:tcPr>
            <w:tcW w:w="626" w:type="pct"/>
            <w:vMerge/>
            <w:tcBorders>
              <w:bottom w:val="nil"/>
              <w:right w:val="thickThinSmallGap" w:sz="24" w:space="0" w:color="auto"/>
            </w:tcBorders>
            <w:shd w:val="clear" w:color="auto" w:fill="FFFFFF"/>
            <w:tcMar>
              <w:top w:w="30" w:type="dxa"/>
              <w:left w:w="30" w:type="dxa"/>
              <w:bottom w:w="30" w:type="dxa"/>
              <w:right w:w="30" w:type="dxa"/>
            </w:tcMar>
            <w:vAlign w:val="center"/>
          </w:tcPr>
          <w:p w:rsidR="00475695" w:rsidRPr="00252747" w:rsidRDefault="00475695" w:rsidP="00252747">
            <w:pPr>
              <w:spacing w:line="40" w:lineRule="atLeast"/>
              <w:rPr>
                <w:szCs w:val="28"/>
                <w:lang/>
              </w:rPr>
            </w:pPr>
          </w:p>
        </w:tc>
      </w:tr>
      <w:tr w:rsidR="00475695" w:rsidRPr="00252747" w:rsidTr="00252747">
        <w:trPr>
          <w:cantSplit/>
          <w:tblHeader/>
          <w:jc w:val="center"/>
        </w:trPr>
        <w:tc>
          <w:tcPr>
            <w:tcW w:w="952" w:type="pct"/>
            <w:vMerge w:val="restart"/>
            <w:tcBorders>
              <w:left w:val="thinThickSmallGap" w:sz="24" w:space="0" w:color="auto"/>
              <w:right w:val="single" w:sz="2" w:space="0" w:color="auto"/>
            </w:tcBorders>
            <w:shd w:val="clear" w:color="auto" w:fill="D9D9D9"/>
            <w:tcMar>
              <w:top w:w="30" w:type="dxa"/>
              <w:left w:w="30" w:type="dxa"/>
              <w:bottom w:w="30" w:type="dxa"/>
              <w:right w:w="30" w:type="dxa"/>
            </w:tcMar>
            <w:vAlign w:val="center"/>
          </w:tcPr>
          <w:p w:rsidR="00475695" w:rsidRPr="00252747" w:rsidRDefault="00475695" w:rsidP="00252747">
            <w:pPr>
              <w:spacing w:line="40" w:lineRule="atLeast"/>
              <w:rPr>
                <w:szCs w:val="28"/>
                <w:lang/>
              </w:rPr>
            </w:pPr>
            <w:r w:rsidRPr="00252747">
              <w:rPr>
                <w:szCs w:val="28"/>
                <w:lang/>
              </w:rPr>
              <w:t>Birth weight (gm)</w:t>
            </w:r>
          </w:p>
        </w:tc>
        <w:tc>
          <w:tcPr>
            <w:tcW w:w="830" w:type="pct"/>
            <w:tcBorders>
              <w:top w:val="single" w:sz="2" w:space="0" w:color="auto"/>
              <w:left w:val="single" w:sz="2" w:space="0" w:color="auto"/>
              <w:right w:val="nil"/>
            </w:tcBorders>
            <w:shd w:val="clear" w:color="auto" w:fill="D9D9D9"/>
            <w:tcMar>
              <w:top w:w="30" w:type="dxa"/>
              <w:left w:w="30" w:type="dxa"/>
              <w:bottom w:w="30" w:type="dxa"/>
              <w:right w:w="30" w:type="dxa"/>
            </w:tcMar>
          </w:tcPr>
          <w:p w:rsidR="00475695" w:rsidRPr="00252747" w:rsidRDefault="00475695" w:rsidP="00252747">
            <w:pPr>
              <w:spacing w:line="40" w:lineRule="atLeast"/>
              <w:rPr>
                <w:szCs w:val="28"/>
                <w:lang/>
              </w:rPr>
            </w:pPr>
            <w:r w:rsidRPr="00252747">
              <w:rPr>
                <w:szCs w:val="28"/>
                <w:lang/>
              </w:rPr>
              <w:t>mean±SD</w:t>
            </w:r>
          </w:p>
        </w:tc>
        <w:tc>
          <w:tcPr>
            <w:tcW w:w="972" w:type="pct"/>
            <w:tcBorders>
              <w:top w:val="single" w:sz="2" w:space="0" w:color="auto"/>
              <w:left w:val="single" w:sz="16" w:space="0" w:color="000000"/>
              <w:bottom w:val="nil"/>
            </w:tcBorders>
            <w:shd w:val="clear" w:color="auto" w:fill="FFFFFF"/>
            <w:tcMar>
              <w:top w:w="30" w:type="dxa"/>
              <w:left w:w="30" w:type="dxa"/>
              <w:bottom w:w="30" w:type="dxa"/>
              <w:right w:w="30" w:type="dxa"/>
            </w:tcMar>
            <w:vAlign w:val="center"/>
          </w:tcPr>
          <w:p w:rsidR="00475695" w:rsidRPr="00252747" w:rsidRDefault="00475695" w:rsidP="00252747">
            <w:pPr>
              <w:spacing w:line="40" w:lineRule="atLeast"/>
              <w:rPr>
                <w:szCs w:val="28"/>
                <w:lang/>
              </w:rPr>
            </w:pPr>
            <w:r w:rsidRPr="00252747">
              <w:rPr>
                <w:szCs w:val="28"/>
                <w:lang/>
              </w:rPr>
              <w:t>1550±516.4</w:t>
            </w:r>
          </w:p>
        </w:tc>
        <w:tc>
          <w:tcPr>
            <w:tcW w:w="1053" w:type="pct"/>
            <w:tcBorders>
              <w:top w:val="single" w:sz="2" w:space="0" w:color="auto"/>
              <w:bottom w:val="nil"/>
              <w:right w:val="thinThickSmallGap" w:sz="24" w:space="0" w:color="auto"/>
            </w:tcBorders>
            <w:shd w:val="clear" w:color="auto" w:fill="FFFFFF"/>
            <w:tcMar>
              <w:top w:w="30" w:type="dxa"/>
              <w:left w:w="30" w:type="dxa"/>
              <w:bottom w:w="30" w:type="dxa"/>
              <w:right w:w="30" w:type="dxa"/>
            </w:tcMar>
            <w:vAlign w:val="center"/>
          </w:tcPr>
          <w:p w:rsidR="00475695" w:rsidRPr="00252747" w:rsidRDefault="00475695" w:rsidP="00252747">
            <w:pPr>
              <w:spacing w:line="40" w:lineRule="atLeast"/>
              <w:rPr>
                <w:szCs w:val="28"/>
                <w:lang/>
              </w:rPr>
            </w:pPr>
            <w:r w:rsidRPr="00252747">
              <w:rPr>
                <w:szCs w:val="28"/>
                <w:lang/>
              </w:rPr>
              <w:t>1510±559.2</w:t>
            </w:r>
          </w:p>
        </w:tc>
        <w:tc>
          <w:tcPr>
            <w:tcW w:w="567" w:type="pct"/>
            <w:vMerge w:val="restart"/>
            <w:tcBorders>
              <w:left w:val="thinThickSmallGap" w:sz="24" w:space="0" w:color="auto"/>
            </w:tcBorders>
            <w:shd w:val="clear" w:color="auto" w:fill="FFFFFF"/>
            <w:tcMar>
              <w:top w:w="30" w:type="dxa"/>
              <w:left w:w="30" w:type="dxa"/>
              <w:bottom w:w="30" w:type="dxa"/>
              <w:right w:w="30" w:type="dxa"/>
            </w:tcMar>
            <w:vAlign w:val="center"/>
          </w:tcPr>
          <w:p w:rsidR="00475695" w:rsidRPr="00252747" w:rsidRDefault="00475695" w:rsidP="00252747">
            <w:pPr>
              <w:spacing w:line="40" w:lineRule="atLeast"/>
              <w:rPr>
                <w:szCs w:val="28"/>
                <w:lang/>
              </w:rPr>
            </w:pPr>
            <w:r w:rsidRPr="00252747">
              <w:rPr>
                <w:szCs w:val="28"/>
                <w:lang/>
              </w:rPr>
              <w:t>0.235</w:t>
            </w:r>
          </w:p>
        </w:tc>
        <w:tc>
          <w:tcPr>
            <w:tcW w:w="626" w:type="pct"/>
            <w:vMerge w:val="restart"/>
            <w:tcBorders>
              <w:right w:val="thickThinSmallGap" w:sz="24" w:space="0" w:color="auto"/>
            </w:tcBorders>
            <w:shd w:val="clear" w:color="auto" w:fill="FFFFFF"/>
            <w:tcMar>
              <w:top w:w="30" w:type="dxa"/>
              <w:left w:w="30" w:type="dxa"/>
              <w:bottom w:w="30" w:type="dxa"/>
              <w:right w:w="30" w:type="dxa"/>
            </w:tcMar>
            <w:vAlign w:val="center"/>
          </w:tcPr>
          <w:p w:rsidR="00475695" w:rsidRPr="00252747" w:rsidRDefault="00475695" w:rsidP="00252747">
            <w:pPr>
              <w:spacing w:line="40" w:lineRule="atLeast"/>
              <w:rPr>
                <w:szCs w:val="28"/>
                <w:lang/>
              </w:rPr>
            </w:pPr>
            <w:r w:rsidRPr="00252747">
              <w:rPr>
                <w:szCs w:val="28"/>
                <w:lang/>
              </w:rPr>
              <w:t>0.592 (NS)</w:t>
            </w:r>
          </w:p>
        </w:tc>
      </w:tr>
      <w:tr w:rsidR="00475695" w:rsidRPr="00252747" w:rsidTr="00252747">
        <w:trPr>
          <w:cantSplit/>
          <w:tblHeader/>
          <w:jc w:val="center"/>
        </w:trPr>
        <w:tc>
          <w:tcPr>
            <w:tcW w:w="952" w:type="pct"/>
            <w:vMerge/>
            <w:tcBorders>
              <w:left w:val="thinThickSmallGap" w:sz="24" w:space="0" w:color="auto"/>
              <w:right w:val="single" w:sz="2" w:space="0" w:color="auto"/>
            </w:tcBorders>
            <w:shd w:val="clear" w:color="auto" w:fill="D9D9D9"/>
            <w:tcMar>
              <w:top w:w="30" w:type="dxa"/>
              <w:left w:w="30" w:type="dxa"/>
              <w:bottom w:w="30" w:type="dxa"/>
              <w:right w:w="30" w:type="dxa"/>
            </w:tcMar>
          </w:tcPr>
          <w:p w:rsidR="00475695" w:rsidRPr="00252747" w:rsidRDefault="00475695" w:rsidP="00252747">
            <w:pPr>
              <w:spacing w:line="40" w:lineRule="atLeast"/>
              <w:rPr>
                <w:szCs w:val="28"/>
                <w:lang/>
              </w:rPr>
            </w:pPr>
          </w:p>
        </w:tc>
        <w:tc>
          <w:tcPr>
            <w:tcW w:w="830" w:type="pct"/>
            <w:tcBorders>
              <w:top w:val="single" w:sz="2" w:space="0" w:color="auto"/>
              <w:left w:val="single" w:sz="2" w:space="0" w:color="auto"/>
              <w:right w:val="nil"/>
            </w:tcBorders>
            <w:shd w:val="clear" w:color="auto" w:fill="D9D9D9"/>
            <w:tcMar>
              <w:top w:w="30" w:type="dxa"/>
              <w:left w:w="30" w:type="dxa"/>
              <w:bottom w:w="30" w:type="dxa"/>
              <w:right w:w="30" w:type="dxa"/>
            </w:tcMar>
          </w:tcPr>
          <w:p w:rsidR="00475695" w:rsidRPr="00252747" w:rsidRDefault="00475695" w:rsidP="00252747">
            <w:pPr>
              <w:spacing w:line="40" w:lineRule="atLeast"/>
              <w:rPr>
                <w:szCs w:val="28"/>
                <w:lang/>
              </w:rPr>
            </w:pPr>
            <w:r w:rsidRPr="00252747">
              <w:rPr>
                <w:szCs w:val="28"/>
                <w:lang/>
              </w:rPr>
              <w:t>min-max</w:t>
            </w:r>
          </w:p>
        </w:tc>
        <w:tc>
          <w:tcPr>
            <w:tcW w:w="972" w:type="pct"/>
            <w:tcBorders>
              <w:top w:val="single" w:sz="2" w:space="0" w:color="auto"/>
              <w:left w:val="single" w:sz="16" w:space="0" w:color="000000"/>
              <w:bottom w:val="nil"/>
            </w:tcBorders>
            <w:shd w:val="clear" w:color="auto" w:fill="FFFFFF"/>
            <w:tcMar>
              <w:top w:w="30" w:type="dxa"/>
              <w:left w:w="30" w:type="dxa"/>
              <w:bottom w:w="30" w:type="dxa"/>
              <w:right w:w="30" w:type="dxa"/>
            </w:tcMar>
            <w:vAlign w:val="center"/>
          </w:tcPr>
          <w:p w:rsidR="00475695" w:rsidRPr="00252747" w:rsidRDefault="00475695" w:rsidP="00252747">
            <w:pPr>
              <w:spacing w:line="40" w:lineRule="atLeast"/>
              <w:rPr>
                <w:szCs w:val="28"/>
                <w:lang/>
              </w:rPr>
            </w:pPr>
            <w:r w:rsidRPr="00252747">
              <w:rPr>
                <w:szCs w:val="28"/>
                <w:lang/>
              </w:rPr>
              <w:t>(2155-1050)</w:t>
            </w:r>
          </w:p>
        </w:tc>
        <w:tc>
          <w:tcPr>
            <w:tcW w:w="1053" w:type="pct"/>
            <w:tcBorders>
              <w:top w:val="single" w:sz="2" w:space="0" w:color="auto"/>
              <w:bottom w:val="nil"/>
              <w:right w:val="thinThickSmallGap" w:sz="24" w:space="0" w:color="auto"/>
            </w:tcBorders>
            <w:shd w:val="clear" w:color="auto" w:fill="FFFFFF"/>
            <w:tcMar>
              <w:top w:w="30" w:type="dxa"/>
              <w:left w:w="30" w:type="dxa"/>
              <w:bottom w:w="30" w:type="dxa"/>
              <w:right w:w="30" w:type="dxa"/>
            </w:tcMar>
            <w:vAlign w:val="center"/>
          </w:tcPr>
          <w:p w:rsidR="00475695" w:rsidRPr="00252747" w:rsidRDefault="00475695" w:rsidP="00252747">
            <w:pPr>
              <w:spacing w:line="40" w:lineRule="atLeast"/>
              <w:rPr>
                <w:szCs w:val="28"/>
                <w:lang/>
              </w:rPr>
            </w:pPr>
            <w:r w:rsidRPr="00252747">
              <w:rPr>
                <w:szCs w:val="28"/>
                <w:lang/>
              </w:rPr>
              <w:t>(2050-950)</w:t>
            </w:r>
          </w:p>
        </w:tc>
        <w:tc>
          <w:tcPr>
            <w:tcW w:w="567" w:type="pct"/>
            <w:vMerge/>
            <w:tcBorders>
              <w:left w:val="thinThickSmallGap" w:sz="24" w:space="0" w:color="auto"/>
              <w:bottom w:val="nil"/>
            </w:tcBorders>
            <w:shd w:val="clear" w:color="auto" w:fill="FFFFFF"/>
            <w:tcMar>
              <w:top w:w="30" w:type="dxa"/>
              <w:left w:w="30" w:type="dxa"/>
              <w:bottom w:w="30" w:type="dxa"/>
              <w:right w:w="30" w:type="dxa"/>
            </w:tcMar>
            <w:vAlign w:val="center"/>
          </w:tcPr>
          <w:p w:rsidR="00475695" w:rsidRPr="00252747" w:rsidRDefault="00475695" w:rsidP="00252747">
            <w:pPr>
              <w:spacing w:line="40" w:lineRule="atLeast"/>
              <w:rPr>
                <w:szCs w:val="28"/>
                <w:lang/>
              </w:rPr>
            </w:pPr>
          </w:p>
        </w:tc>
        <w:tc>
          <w:tcPr>
            <w:tcW w:w="626" w:type="pct"/>
            <w:vMerge/>
            <w:tcBorders>
              <w:bottom w:val="nil"/>
              <w:right w:val="thickThinSmallGap" w:sz="24" w:space="0" w:color="auto"/>
            </w:tcBorders>
            <w:shd w:val="clear" w:color="auto" w:fill="FFFFFF"/>
            <w:tcMar>
              <w:top w:w="30" w:type="dxa"/>
              <w:left w:w="30" w:type="dxa"/>
              <w:bottom w:w="30" w:type="dxa"/>
              <w:right w:w="30" w:type="dxa"/>
            </w:tcMar>
            <w:vAlign w:val="center"/>
          </w:tcPr>
          <w:p w:rsidR="00475695" w:rsidRPr="00252747" w:rsidRDefault="00475695" w:rsidP="00252747">
            <w:pPr>
              <w:spacing w:line="40" w:lineRule="atLeast"/>
              <w:rPr>
                <w:szCs w:val="28"/>
                <w:lang/>
              </w:rPr>
            </w:pPr>
          </w:p>
        </w:tc>
      </w:tr>
      <w:tr w:rsidR="00475695" w:rsidRPr="00252747" w:rsidTr="00252747">
        <w:trPr>
          <w:cantSplit/>
          <w:tblHeader/>
          <w:jc w:val="center"/>
        </w:trPr>
        <w:tc>
          <w:tcPr>
            <w:tcW w:w="952" w:type="pct"/>
            <w:tcBorders>
              <w:left w:val="thinThickSmallGap" w:sz="24" w:space="0" w:color="auto"/>
              <w:bottom w:val="thickThinSmallGap" w:sz="24" w:space="0" w:color="auto"/>
              <w:right w:val="single" w:sz="2" w:space="0" w:color="auto"/>
            </w:tcBorders>
            <w:shd w:val="clear" w:color="auto" w:fill="D9D9D9"/>
            <w:tcMar>
              <w:top w:w="30" w:type="dxa"/>
              <w:left w:w="30" w:type="dxa"/>
              <w:bottom w:w="30" w:type="dxa"/>
              <w:right w:w="30" w:type="dxa"/>
            </w:tcMar>
          </w:tcPr>
          <w:p w:rsidR="00475695" w:rsidRPr="00252747" w:rsidRDefault="00475695" w:rsidP="00252747">
            <w:pPr>
              <w:spacing w:line="40" w:lineRule="atLeast"/>
              <w:rPr>
                <w:szCs w:val="28"/>
                <w:lang/>
              </w:rPr>
            </w:pPr>
          </w:p>
        </w:tc>
        <w:tc>
          <w:tcPr>
            <w:tcW w:w="830" w:type="pct"/>
            <w:tcBorders>
              <w:left w:val="single" w:sz="2" w:space="0" w:color="auto"/>
              <w:bottom w:val="thickThinSmallGap" w:sz="24" w:space="0" w:color="auto"/>
              <w:right w:val="nil"/>
            </w:tcBorders>
            <w:shd w:val="clear" w:color="auto" w:fill="D9D9D9"/>
            <w:tcMar>
              <w:top w:w="30" w:type="dxa"/>
              <w:left w:w="30" w:type="dxa"/>
              <w:bottom w:w="30" w:type="dxa"/>
              <w:right w:w="30" w:type="dxa"/>
            </w:tcMar>
          </w:tcPr>
          <w:p w:rsidR="00475695" w:rsidRPr="00252747" w:rsidRDefault="00475695" w:rsidP="00252747">
            <w:pPr>
              <w:spacing w:line="40" w:lineRule="atLeast"/>
              <w:rPr>
                <w:szCs w:val="28"/>
                <w:lang/>
              </w:rPr>
            </w:pPr>
          </w:p>
        </w:tc>
        <w:tc>
          <w:tcPr>
            <w:tcW w:w="972" w:type="pct"/>
            <w:tcBorders>
              <w:left w:val="single" w:sz="16" w:space="0" w:color="000000"/>
              <w:bottom w:val="thickThinSmallGap" w:sz="24" w:space="0" w:color="auto"/>
            </w:tcBorders>
            <w:shd w:val="clear" w:color="auto" w:fill="D9D9D9"/>
            <w:tcMar>
              <w:top w:w="30" w:type="dxa"/>
              <w:left w:w="30" w:type="dxa"/>
              <w:bottom w:w="30" w:type="dxa"/>
              <w:right w:w="30" w:type="dxa"/>
            </w:tcMar>
            <w:vAlign w:val="center"/>
          </w:tcPr>
          <w:p w:rsidR="00475695" w:rsidRPr="00252747" w:rsidRDefault="00475695" w:rsidP="00252747">
            <w:pPr>
              <w:spacing w:line="40" w:lineRule="atLeast"/>
              <w:rPr>
                <w:szCs w:val="28"/>
                <w:lang/>
              </w:rPr>
            </w:pPr>
            <w:r w:rsidRPr="00252747">
              <w:rPr>
                <w:szCs w:val="28"/>
                <w:lang/>
              </w:rPr>
              <w:t>n (%)</w:t>
            </w:r>
          </w:p>
        </w:tc>
        <w:tc>
          <w:tcPr>
            <w:tcW w:w="1053" w:type="pct"/>
            <w:tcBorders>
              <w:bottom w:val="thickThinSmallGap" w:sz="24" w:space="0" w:color="auto"/>
              <w:right w:val="thinThickSmallGap" w:sz="24" w:space="0" w:color="auto"/>
            </w:tcBorders>
            <w:shd w:val="clear" w:color="auto" w:fill="D9D9D9"/>
            <w:tcMar>
              <w:top w:w="30" w:type="dxa"/>
              <w:left w:w="30" w:type="dxa"/>
              <w:bottom w:w="30" w:type="dxa"/>
              <w:right w:w="30" w:type="dxa"/>
            </w:tcMar>
            <w:vAlign w:val="center"/>
          </w:tcPr>
          <w:p w:rsidR="00475695" w:rsidRPr="00252747" w:rsidRDefault="00475695" w:rsidP="00252747">
            <w:pPr>
              <w:spacing w:line="40" w:lineRule="atLeast"/>
              <w:rPr>
                <w:szCs w:val="28"/>
                <w:lang/>
              </w:rPr>
            </w:pPr>
            <w:r w:rsidRPr="00252747">
              <w:rPr>
                <w:szCs w:val="28"/>
                <w:lang/>
              </w:rPr>
              <w:t>n (%)</w:t>
            </w:r>
          </w:p>
        </w:tc>
        <w:tc>
          <w:tcPr>
            <w:tcW w:w="567" w:type="pct"/>
            <w:tcBorders>
              <w:left w:val="thinThickSmallGap" w:sz="24" w:space="0" w:color="auto"/>
              <w:bottom w:val="thickThinSmallGap" w:sz="24" w:space="0" w:color="auto"/>
            </w:tcBorders>
            <w:shd w:val="clear" w:color="auto" w:fill="D9D9D9"/>
            <w:tcMar>
              <w:top w:w="30" w:type="dxa"/>
              <w:left w:w="30" w:type="dxa"/>
              <w:bottom w:w="30" w:type="dxa"/>
              <w:right w:w="30" w:type="dxa"/>
            </w:tcMar>
            <w:vAlign w:val="center"/>
          </w:tcPr>
          <w:p w:rsidR="00475695" w:rsidRPr="00252747" w:rsidRDefault="00475695" w:rsidP="00252747">
            <w:pPr>
              <w:spacing w:line="40" w:lineRule="atLeast"/>
              <w:rPr>
                <w:szCs w:val="28"/>
                <w:lang/>
              </w:rPr>
            </w:pPr>
            <w:r w:rsidRPr="00252747">
              <w:rPr>
                <w:szCs w:val="28"/>
                <w:lang/>
              </w:rPr>
              <w:t>X</w:t>
            </w:r>
          </w:p>
        </w:tc>
        <w:tc>
          <w:tcPr>
            <w:tcW w:w="626" w:type="pct"/>
            <w:tcBorders>
              <w:bottom w:val="thickThinSmallGap" w:sz="24" w:space="0" w:color="auto"/>
              <w:right w:val="thickThinSmallGap" w:sz="24" w:space="0" w:color="auto"/>
            </w:tcBorders>
            <w:shd w:val="clear" w:color="auto" w:fill="D9D9D9"/>
            <w:tcMar>
              <w:top w:w="30" w:type="dxa"/>
              <w:left w:w="30" w:type="dxa"/>
              <w:bottom w:w="30" w:type="dxa"/>
              <w:right w:w="30" w:type="dxa"/>
            </w:tcMar>
            <w:vAlign w:val="center"/>
          </w:tcPr>
          <w:p w:rsidR="00475695" w:rsidRPr="00252747" w:rsidRDefault="00475695" w:rsidP="00252747">
            <w:pPr>
              <w:spacing w:line="40" w:lineRule="atLeast"/>
              <w:rPr>
                <w:szCs w:val="28"/>
                <w:lang/>
              </w:rPr>
            </w:pPr>
            <w:r w:rsidRPr="00252747">
              <w:rPr>
                <w:szCs w:val="28"/>
                <w:lang/>
              </w:rPr>
              <w:t>Sig.</w:t>
            </w:r>
          </w:p>
        </w:tc>
      </w:tr>
      <w:tr w:rsidR="00475695" w:rsidRPr="00252747" w:rsidTr="00252747">
        <w:trPr>
          <w:cantSplit/>
          <w:tblHeader/>
          <w:jc w:val="center"/>
        </w:trPr>
        <w:tc>
          <w:tcPr>
            <w:tcW w:w="1782" w:type="pct"/>
            <w:gridSpan w:val="2"/>
            <w:tcBorders>
              <w:left w:val="thinThickSmallGap" w:sz="24" w:space="0" w:color="auto"/>
              <w:bottom w:val="single" w:sz="4" w:space="0" w:color="auto"/>
              <w:right w:val="nil"/>
            </w:tcBorders>
            <w:shd w:val="clear" w:color="auto" w:fill="D9D9D9"/>
            <w:tcMar>
              <w:top w:w="30" w:type="dxa"/>
              <w:left w:w="30" w:type="dxa"/>
              <w:bottom w:w="30" w:type="dxa"/>
              <w:right w:w="30" w:type="dxa"/>
            </w:tcMar>
          </w:tcPr>
          <w:p w:rsidR="00475695" w:rsidRPr="00252747" w:rsidRDefault="00475695" w:rsidP="00252747">
            <w:pPr>
              <w:spacing w:line="40" w:lineRule="atLeast"/>
              <w:rPr>
                <w:szCs w:val="28"/>
                <w:lang/>
              </w:rPr>
            </w:pPr>
            <w:r w:rsidRPr="00252747">
              <w:rPr>
                <w:szCs w:val="28"/>
                <w:lang/>
              </w:rPr>
              <w:t>Sex                Male</w:t>
            </w:r>
          </w:p>
          <w:p w:rsidR="00475695" w:rsidRPr="00252747" w:rsidRDefault="00475695" w:rsidP="00252747">
            <w:pPr>
              <w:spacing w:line="40" w:lineRule="atLeast"/>
              <w:rPr>
                <w:szCs w:val="28"/>
                <w:lang/>
              </w:rPr>
            </w:pPr>
            <w:r w:rsidRPr="00252747">
              <w:rPr>
                <w:szCs w:val="28"/>
                <w:lang/>
              </w:rPr>
              <w:t>Female</w:t>
            </w:r>
          </w:p>
        </w:tc>
        <w:tc>
          <w:tcPr>
            <w:tcW w:w="972" w:type="pct"/>
            <w:tcBorders>
              <w:left w:val="single" w:sz="16" w:space="0" w:color="000000"/>
              <w:bottom w:val="single" w:sz="4" w:space="0" w:color="auto"/>
            </w:tcBorders>
            <w:shd w:val="clear" w:color="auto" w:fill="FFFFFF"/>
            <w:tcMar>
              <w:top w:w="30" w:type="dxa"/>
              <w:left w:w="30" w:type="dxa"/>
              <w:bottom w:w="30" w:type="dxa"/>
              <w:right w:w="30" w:type="dxa"/>
            </w:tcMar>
            <w:vAlign w:val="center"/>
          </w:tcPr>
          <w:p w:rsidR="00475695" w:rsidRPr="00252747" w:rsidRDefault="00475695" w:rsidP="00252747">
            <w:pPr>
              <w:spacing w:line="40" w:lineRule="atLeast"/>
              <w:rPr>
                <w:szCs w:val="28"/>
                <w:lang/>
              </w:rPr>
            </w:pPr>
            <w:r w:rsidRPr="00252747">
              <w:rPr>
                <w:szCs w:val="28"/>
                <w:lang/>
              </w:rPr>
              <w:t>13 (65.0)</w:t>
            </w:r>
          </w:p>
          <w:p w:rsidR="00475695" w:rsidRPr="00252747" w:rsidRDefault="00475695" w:rsidP="00252747">
            <w:pPr>
              <w:spacing w:line="40" w:lineRule="atLeast"/>
              <w:rPr>
                <w:szCs w:val="28"/>
                <w:lang/>
              </w:rPr>
            </w:pPr>
            <w:r w:rsidRPr="00252747">
              <w:rPr>
                <w:szCs w:val="28"/>
                <w:lang/>
              </w:rPr>
              <w:t>7 (35.0)</w:t>
            </w:r>
          </w:p>
        </w:tc>
        <w:tc>
          <w:tcPr>
            <w:tcW w:w="1053" w:type="pct"/>
            <w:tcBorders>
              <w:bottom w:val="single" w:sz="4" w:space="0" w:color="auto"/>
              <w:right w:val="thinThickSmallGap" w:sz="24" w:space="0" w:color="auto"/>
            </w:tcBorders>
            <w:shd w:val="clear" w:color="auto" w:fill="FFFFFF"/>
            <w:tcMar>
              <w:top w:w="30" w:type="dxa"/>
              <w:left w:w="30" w:type="dxa"/>
              <w:bottom w:w="30" w:type="dxa"/>
              <w:right w:w="30" w:type="dxa"/>
            </w:tcMar>
            <w:vAlign w:val="center"/>
          </w:tcPr>
          <w:p w:rsidR="00475695" w:rsidRPr="00252747" w:rsidRDefault="00475695" w:rsidP="00252747">
            <w:pPr>
              <w:spacing w:line="40" w:lineRule="atLeast"/>
              <w:rPr>
                <w:szCs w:val="28"/>
                <w:lang/>
              </w:rPr>
            </w:pPr>
            <w:r w:rsidRPr="00252747">
              <w:rPr>
                <w:szCs w:val="28"/>
                <w:lang/>
              </w:rPr>
              <w:t>13 (65.0)</w:t>
            </w:r>
          </w:p>
          <w:p w:rsidR="00475695" w:rsidRPr="00252747" w:rsidRDefault="00475695" w:rsidP="00252747">
            <w:pPr>
              <w:spacing w:line="40" w:lineRule="atLeast"/>
              <w:rPr>
                <w:szCs w:val="28"/>
                <w:lang/>
              </w:rPr>
            </w:pPr>
            <w:r w:rsidRPr="00252747">
              <w:rPr>
                <w:szCs w:val="28"/>
                <w:lang/>
              </w:rPr>
              <w:t>7 (35.0)</w:t>
            </w:r>
          </w:p>
        </w:tc>
        <w:tc>
          <w:tcPr>
            <w:tcW w:w="567" w:type="pct"/>
            <w:tcBorders>
              <w:left w:val="thinThickSmallGap" w:sz="24" w:space="0" w:color="auto"/>
              <w:bottom w:val="single" w:sz="4" w:space="0" w:color="auto"/>
            </w:tcBorders>
            <w:shd w:val="clear" w:color="auto" w:fill="FFFFFF"/>
            <w:tcMar>
              <w:top w:w="30" w:type="dxa"/>
              <w:left w:w="30" w:type="dxa"/>
              <w:bottom w:w="30" w:type="dxa"/>
              <w:right w:w="30" w:type="dxa"/>
            </w:tcMar>
            <w:vAlign w:val="center"/>
          </w:tcPr>
          <w:p w:rsidR="00475695" w:rsidRPr="00252747" w:rsidRDefault="00475695" w:rsidP="00252747">
            <w:pPr>
              <w:spacing w:line="40" w:lineRule="atLeast"/>
              <w:rPr>
                <w:szCs w:val="28"/>
                <w:lang/>
              </w:rPr>
            </w:pPr>
            <w:r w:rsidRPr="00252747">
              <w:rPr>
                <w:szCs w:val="28"/>
                <w:lang/>
              </w:rPr>
              <w:t>0.000</w:t>
            </w:r>
          </w:p>
        </w:tc>
        <w:tc>
          <w:tcPr>
            <w:tcW w:w="626" w:type="pct"/>
            <w:tcBorders>
              <w:bottom w:val="single" w:sz="4" w:space="0" w:color="auto"/>
              <w:right w:val="thickThinSmallGap" w:sz="24" w:space="0" w:color="auto"/>
            </w:tcBorders>
            <w:shd w:val="clear" w:color="auto" w:fill="FFFFFF"/>
            <w:tcMar>
              <w:top w:w="30" w:type="dxa"/>
              <w:left w:w="30" w:type="dxa"/>
              <w:bottom w:w="30" w:type="dxa"/>
              <w:right w:w="30" w:type="dxa"/>
            </w:tcMar>
            <w:vAlign w:val="center"/>
          </w:tcPr>
          <w:p w:rsidR="00475695" w:rsidRPr="00252747" w:rsidRDefault="00475695" w:rsidP="00252747">
            <w:pPr>
              <w:spacing w:line="40" w:lineRule="atLeast"/>
              <w:rPr>
                <w:szCs w:val="28"/>
                <w:lang/>
              </w:rPr>
            </w:pPr>
            <w:r w:rsidRPr="00252747">
              <w:rPr>
                <w:szCs w:val="28"/>
                <w:lang/>
              </w:rPr>
              <w:t>1.000 (NS)</w:t>
            </w:r>
          </w:p>
        </w:tc>
      </w:tr>
      <w:tr w:rsidR="00475695" w:rsidRPr="00252747" w:rsidTr="00252747">
        <w:trPr>
          <w:cantSplit/>
          <w:tblHeader/>
          <w:jc w:val="center"/>
        </w:trPr>
        <w:tc>
          <w:tcPr>
            <w:tcW w:w="1782" w:type="pct"/>
            <w:gridSpan w:val="2"/>
            <w:tcBorders>
              <w:top w:val="single" w:sz="4" w:space="0" w:color="auto"/>
              <w:left w:val="thinThickSmallGap" w:sz="24" w:space="0" w:color="auto"/>
              <w:bottom w:val="thickThinSmallGap" w:sz="24" w:space="0" w:color="auto"/>
              <w:right w:val="nil"/>
            </w:tcBorders>
            <w:shd w:val="clear" w:color="auto" w:fill="D9D9D9"/>
            <w:tcMar>
              <w:top w:w="30" w:type="dxa"/>
              <w:left w:w="30" w:type="dxa"/>
              <w:bottom w:w="30" w:type="dxa"/>
              <w:right w:w="30" w:type="dxa"/>
            </w:tcMar>
          </w:tcPr>
          <w:p w:rsidR="00475695" w:rsidRPr="00252747" w:rsidRDefault="00475695" w:rsidP="00252747">
            <w:pPr>
              <w:spacing w:line="40" w:lineRule="atLeast"/>
              <w:rPr>
                <w:szCs w:val="28"/>
                <w:lang/>
              </w:rPr>
            </w:pPr>
            <w:r w:rsidRPr="00252747">
              <w:rPr>
                <w:szCs w:val="28"/>
                <w:lang/>
              </w:rPr>
              <w:t>APGAR 1 min (median (IQ)</w:t>
            </w:r>
          </w:p>
          <w:p w:rsidR="00475695" w:rsidRPr="00252747" w:rsidRDefault="00475695" w:rsidP="00252747">
            <w:pPr>
              <w:spacing w:line="40" w:lineRule="atLeast"/>
              <w:rPr>
                <w:szCs w:val="28"/>
                <w:lang/>
              </w:rPr>
            </w:pPr>
            <w:r w:rsidRPr="00252747">
              <w:rPr>
                <w:szCs w:val="28"/>
                <w:lang/>
              </w:rPr>
              <w:t>APGAR 5 min (median (IQ)</w:t>
            </w:r>
          </w:p>
        </w:tc>
        <w:tc>
          <w:tcPr>
            <w:tcW w:w="972" w:type="pct"/>
            <w:tcBorders>
              <w:top w:val="single" w:sz="4" w:space="0" w:color="auto"/>
              <w:left w:val="single" w:sz="16" w:space="0" w:color="000000"/>
              <w:bottom w:val="thickThinSmallGap" w:sz="24" w:space="0" w:color="auto"/>
            </w:tcBorders>
            <w:shd w:val="clear" w:color="auto" w:fill="FFFFFF"/>
            <w:tcMar>
              <w:top w:w="30" w:type="dxa"/>
              <w:left w:w="30" w:type="dxa"/>
              <w:bottom w:w="30" w:type="dxa"/>
              <w:right w:w="30" w:type="dxa"/>
            </w:tcMar>
            <w:vAlign w:val="center"/>
          </w:tcPr>
          <w:p w:rsidR="00475695" w:rsidRPr="00252747" w:rsidRDefault="00475695" w:rsidP="00252747">
            <w:pPr>
              <w:spacing w:line="40" w:lineRule="atLeast"/>
              <w:rPr>
                <w:szCs w:val="28"/>
                <w:lang/>
              </w:rPr>
            </w:pPr>
            <w:r w:rsidRPr="00252747">
              <w:rPr>
                <w:szCs w:val="28"/>
                <w:lang/>
              </w:rPr>
              <w:t>7 (5-8)</w:t>
            </w:r>
          </w:p>
          <w:p w:rsidR="00475695" w:rsidRPr="00252747" w:rsidRDefault="00475695" w:rsidP="00252747">
            <w:pPr>
              <w:spacing w:line="40" w:lineRule="atLeast"/>
              <w:rPr>
                <w:szCs w:val="28"/>
                <w:lang/>
              </w:rPr>
            </w:pPr>
            <w:r w:rsidRPr="00252747">
              <w:rPr>
                <w:szCs w:val="28"/>
                <w:lang/>
              </w:rPr>
              <w:t>9 (6-9)</w:t>
            </w:r>
          </w:p>
        </w:tc>
        <w:tc>
          <w:tcPr>
            <w:tcW w:w="1053" w:type="pct"/>
            <w:tcBorders>
              <w:top w:val="single" w:sz="4" w:space="0" w:color="auto"/>
              <w:bottom w:val="thickThinSmallGap" w:sz="24" w:space="0" w:color="auto"/>
              <w:right w:val="thinThickSmallGap" w:sz="24" w:space="0" w:color="auto"/>
            </w:tcBorders>
            <w:shd w:val="clear" w:color="auto" w:fill="FFFFFF"/>
            <w:tcMar>
              <w:top w:w="30" w:type="dxa"/>
              <w:left w:w="30" w:type="dxa"/>
              <w:bottom w:w="30" w:type="dxa"/>
              <w:right w:w="30" w:type="dxa"/>
            </w:tcMar>
            <w:vAlign w:val="center"/>
          </w:tcPr>
          <w:p w:rsidR="00475695" w:rsidRPr="00252747" w:rsidRDefault="00475695" w:rsidP="00252747">
            <w:pPr>
              <w:spacing w:line="40" w:lineRule="atLeast"/>
              <w:rPr>
                <w:szCs w:val="28"/>
                <w:lang/>
              </w:rPr>
            </w:pPr>
            <w:r w:rsidRPr="00252747">
              <w:rPr>
                <w:szCs w:val="28"/>
                <w:lang/>
              </w:rPr>
              <w:t>7 (5-9)</w:t>
            </w:r>
          </w:p>
          <w:p w:rsidR="00475695" w:rsidRPr="00252747" w:rsidRDefault="00475695" w:rsidP="00252747">
            <w:pPr>
              <w:spacing w:line="40" w:lineRule="atLeast"/>
              <w:rPr>
                <w:szCs w:val="28"/>
                <w:lang/>
              </w:rPr>
            </w:pPr>
            <w:r w:rsidRPr="00252747">
              <w:rPr>
                <w:szCs w:val="28"/>
                <w:lang/>
              </w:rPr>
              <w:t>9 (6-9)</w:t>
            </w:r>
          </w:p>
        </w:tc>
        <w:tc>
          <w:tcPr>
            <w:tcW w:w="567" w:type="pct"/>
            <w:tcBorders>
              <w:top w:val="single" w:sz="4" w:space="0" w:color="auto"/>
              <w:left w:val="thinThickSmallGap" w:sz="24" w:space="0" w:color="auto"/>
              <w:bottom w:val="thickThinSmallGap" w:sz="24" w:space="0" w:color="auto"/>
            </w:tcBorders>
            <w:shd w:val="clear" w:color="auto" w:fill="FFFFFF"/>
            <w:tcMar>
              <w:top w:w="30" w:type="dxa"/>
              <w:left w:w="30" w:type="dxa"/>
              <w:bottom w:w="30" w:type="dxa"/>
              <w:right w:w="30" w:type="dxa"/>
            </w:tcMar>
            <w:vAlign w:val="center"/>
          </w:tcPr>
          <w:p w:rsidR="00475695" w:rsidRPr="00252747" w:rsidRDefault="00475695" w:rsidP="00252747">
            <w:pPr>
              <w:spacing w:line="40" w:lineRule="atLeast"/>
              <w:rPr>
                <w:szCs w:val="28"/>
                <w:lang/>
              </w:rPr>
            </w:pPr>
            <w:r w:rsidRPr="00252747">
              <w:rPr>
                <w:szCs w:val="28"/>
                <w:lang/>
              </w:rPr>
              <w:t>0.000</w:t>
            </w:r>
          </w:p>
          <w:p w:rsidR="00475695" w:rsidRPr="00252747" w:rsidRDefault="00475695" w:rsidP="00252747">
            <w:pPr>
              <w:spacing w:line="40" w:lineRule="atLeast"/>
              <w:rPr>
                <w:szCs w:val="28"/>
                <w:lang/>
              </w:rPr>
            </w:pPr>
            <w:r w:rsidRPr="00252747">
              <w:rPr>
                <w:szCs w:val="28"/>
                <w:lang/>
              </w:rPr>
              <w:t>0.000</w:t>
            </w:r>
          </w:p>
        </w:tc>
        <w:tc>
          <w:tcPr>
            <w:tcW w:w="626" w:type="pct"/>
            <w:tcBorders>
              <w:top w:val="single" w:sz="4" w:space="0" w:color="auto"/>
              <w:bottom w:val="thickThinSmallGap" w:sz="24" w:space="0" w:color="auto"/>
              <w:right w:val="thickThinSmallGap" w:sz="24" w:space="0" w:color="auto"/>
            </w:tcBorders>
            <w:shd w:val="clear" w:color="auto" w:fill="FFFFFF"/>
            <w:tcMar>
              <w:top w:w="30" w:type="dxa"/>
              <w:left w:w="30" w:type="dxa"/>
              <w:bottom w:w="30" w:type="dxa"/>
              <w:right w:w="30" w:type="dxa"/>
            </w:tcMar>
            <w:vAlign w:val="center"/>
          </w:tcPr>
          <w:p w:rsidR="00475695" w:rsidRPr="00252747" w:rsidRDefault="00475695" w:rsidP="00252747">
            <w:pPr>
              <w:spacing w:line="40" w:lineRule="atLeast"/>
              <w:rPr>
                <w:szCs w:val="28"/>
                <w:lang/>
              </w:rPr>
            </w:pPr>
            <w:r w:rsidRPr="00252747">
              <w:rPr>
                <w:szCs w:val="28"/>
                <w:lang/>
              </w:rPr>
              <w:t>1.00 (NS)</w:t>
            </w:r>
          </w:p>
          <w:p w:rsidR="00475695" w:rsidRPr="00252747" w:rsidRDefault="00475695" w:rsidP="00252747">
            <w:pPr>
              <w:spacing w:line="40" w:lineRule="atLeast"/>
              <w:rPr>
                <w:szCs w:val="28"/>
                <w:lang/>
              </w:rPr>
            </w:pPr>
            <w:r w:rsidRPr="00252747">
              <w:rPr>
                <w:szCs w:val="28"/>
                <w:lang/>
              </w:rPr>
              <w:t>1.00 (NS)</w:t>
            </w:r>
          </w:p>
        </w:tc>
      </w:tr>
    </w:tbl>
    <w:p w:rsidR="00475695" w:rsidRPr="00252747" w:rsidRDefault="00475695" w:rsidP="00252747">
      <w:pPr>
        <w:tabs>
          <w:tab w:val="clear" w:pos="0"/>
          <w:tab w:val="clear" w:pos="170"/>
          <w:tab w:val="clear" w:pos="227"/>
          <w:tab w:val="clear" w:pos="283"/>
        </w:tabs>
        <w:bidi w:val="0"/>
        <w:spacing w:line="360" w:lineRule="auto"/>
        <w:ind w:firstLine="425"/>
        <w:rPr>
          <w:szCs w:val="28"/>
          <w:lang/>
        </w:rPr>
      </w:pPr>
    </w:p>
    <w:p w:rsidR="00475695" w:rsidRPr="00252747" w:rsidRDefault="00475695" w:rsidP="00252747">
      <w:pPr>
        <w:tabs>
          <w:tab w:val="clear" w:pos="0"/>
          <w:tab w:val="clear" w:pos="170"/>
          <w:tab w:val="clear" w:pos="227"/>
          <w:tab w:val="clear" w:pos="283"/>
        </w:tabs>
        <w:bidi w:val="0"/>
        <w:spacing w:line="360" w:lineRule="auto"/>
        <w:ind w:firstLine="425"/>
        <w:rPr>
          <w:szCs w:val="28"/>
          <w:lang/>
        </w:rPr>
      </w:pPr>
      <w:r w:rsidRPr="00252747">
        <w:rPr>
          <w:szCs w:val="28"/>
          <w:lang/>
        </w:rPr>
        <w:t>Our results show non statistically significant difference between group A (with Carnitine supplementation) and group B (no supplementation) at day 1. There was statistically significant higher serum carnitine level in group A compared to group B at day 7 (tab.2).</w:t>
      </w:r>
    </w:p>
    <w:p w:rsidR="00475695" w:rsidRPr="00252747" w:rsidRDefault="00475695" w:rsidP="00252747">
      <w:pPr>
        <w:tabs>
          <w:tab w:val="clear" w:pos="0"/>
          <w:tab w:val="clear" w:pos="170"/>
          <w:tab w:val="clear" w:pos="227"/>
          <w:tab w:val="clear" w:pos="283"/>
        </w:tabs>
        <w:bidi w:val="0"/>
        <w:spacing w:line="360" w:lineRule="auto"/>
        <w:ind w:firstLine="425"/>
        <w:rPr>
          <w:szCs w:val="28"/>
          <w:lang/>
        </w:rPr>
      </w:pPr>
      <w:r w:rsidRPr="00252747">
        <w:rPr>
          <w:szCs w:val="28"/>
          <w:lang/>
        </w:rPr>
        <w:t xml:space="preserve">Table (2): Serum Carnitine level in studied groups before and after supplementation </w:t>
      </w:r>
    </w:p>
    <w:tbl>
      <w:tblPr>
        <w:tblW w:w="1020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tblPr>
      <w:tblGrid>
        <w:gridCol w:w="2035"/>
        <w:gridCol w:w="2322"/>
        <w:gridCol w:w="2516"/>
        <w:gridCol w:w="1353"/>
        <w:gridCol w:w="1978"/>
      </w:tblGrid>
      <w:tr w:rsidR="00475695" w:rsidRPr="00252747" w:rsidTr="00252747">
        <w:trPr>
          <w:cantSplit/>
          <w:tblHeader/>
          <w:jc w:val="center"/>
        </w:trPr>
        <w:tc>
          <w:tcPr>
            <w:tcW w:w="997" w:type="pct"/>
            <w:tcBorders>
              <w:top w:val="thinThickSmallGap" w:sz="24" w:space="0" w:color="auto"/>
              <w:left w:val="thinThickSmallGap" w:sz="24" w:space="0" w:color="auto"/>
              <w:bottom w:val="nil"/>
              <w:right w:val="nil"/>
            </w:tcBorders>
            <w:shd w:val="clear" w:color="auto" w:fill="D9D9D9"/>
            <w:tcMar>
              <w:top w:w="30" w:type="dxa"/>
              <w:left w:w="30" w:type="dxa"/>
              <w:bottom w:w="30" w:type="dxa"/>
              <w:right w:w="30" w:type="dxa"/>
            </w:tcMar>
          </w:tcPr>
          <w:p w:rsidR="00475695" w:rsidRPr="00252747" w:rsidRDefault="00475695" w:rsidP="00252747">
            <w:pPr>
              <w:spacing w:line="40" w:lineRule="atLeast"/>
              <w:rPr>
                <w:szCs w:val="28"/>
                <w:lang/>
              </w:rPr>
            </w:pPr>
          </w:p>
        </w:tc>
        <w:tc>
          <w:tcPr>
            <w:tcW w:w="1138" w:type="pct"/>
            <w:vMerge w:val="restart"/>
            <w:tcBorders>
              <w:top w:val="thinThickSmallGap" w:sz="24" w:space="0" w:color="auto"/>
              <w:left w:val="single" w:sz="16" w:space="0" w:color="000000"/>
              <w:bottom w:val="single" w:sz="16" w:space="0" w:color="000000"/>
            </w:tcBorders>
            <w:shd w:val="clear" w:color="auto" w:fill="D9D9D9"/>
            <w:tcMar>
              <w:top w:w="30" w:type="dxa"/>
              <w:left w:w="30" w:type="dxa"/>
              <w:bottom w:w="30" w:type="dxa"/>
              <w:right w:w="30" w:type="dxa"/>
            </w:tcMar>
            <w:vAlign w:val="bottom"/>
          </w:tcPr>
          <w:p w:rsidR="00475695" w:rsidRPr="00252747" w:rsidRDefault="00475695" w:rsidP="00252747">
            <w:pPr>
              <w:spacing w:line="40" w:lineRule="atLeast"/>
              <w:rPr>
                <w:szCs w:val="28"/>
                <w:lang/>
              </w:rPr>
            </w:pPr>
            <w:r w:rsidRPr="00252747">
              <w:rPr>
                <w:szCs w:val="28"/>
                <w:lang/>
              </w:rPr>
              <w:t>Group A</w:t>
            </w:r>
          </w:p>
          <w:p w:rsidR="00475695" w:rsidRPr="00252747" w:rsidRDefault="00475695" w:rsidP="00252747">
            <w:pPr>
              <w:spacing w:line="40" w:lineRule="atLeast"/>
              <w:rPr>
                <w:szCs w:val="28"/>
                <w:lang/>
              </w:rPr>
            </w:pPr>
            <w:r w:rsidRPr="00252747">
              <w:rPr>
                <w:szCs w:val="28"/>
                <w:lang/>
              </w:rPr>
              <w:t>n=20</w:t>
            </w:r>
          </w:p>
        </w:tc>
        <w:tc>
          <w:tcPr>
            <w:tcW w:w="1233" w:type="pct"/>
            <w:vMerge w:val="restart"/>
            <w:tcBorders>
              <w:top w:val="thinThickSmallGap" w:sz="24" w:space="0" w:color="auto"/>
              <w:bottom w:val="single" w:sz="16" w:space="0" w:color="000000"/>
              <w:right w:val="thinThickSmallGap" w:sz="24" w:space="0" w:color="auto"/>
            </w:tcBorders>
            <w:shd w:val="clear" w:color="auto" w:fill="D9D9D9"/>
            <w:tcMar>
              <w:top w:w="30" w:type="dxa"/>
              <w:left w:w="30" w:type="dxa"/>
              <w:bottom w:w="30" w:type="dxa"/>
              <w:right w:w="30" w:type="dxa"/>
            </w:tcMar>
            <w:vAlign w:val="bottom"/>
          </w:tcPr>
          <w:p w:rsidR="00475695" w:rsidRPr="00252747" w:rsidRDefault="00475695" w:rsidP="00252747">
            <w:pPr>
              <w:spacing w:line="40" w:lineRule="atLeast"/>
              <w:rPr>
                <w:szCs w:val="28"/>
                <w:lang/>
              </w:rPr>
            </w:pPr>
            <w:r w:rsidRPr="00252747">
              <w:rPr>
                <w:szCs w:val="28"/>
                <w:lang/>
              </w:rPr>
              <w:t>Group B</w:t>
            </w:r>
          </w:p>
          <w:p w:rsidR="00475695" w:rsidRPr="00252747" w:rsidRDefault="00475695" w:rsidP="00252747">
            <w:pPr>
              <w:spacing w:line="40" w:lineRule="atLeast"/>
              <w:rPr>
                <w:szCs w:val="28"/>
                <w:lang/>
              </w:rPr>
            </w:pPr>
            <w:r w:rsidRPr="00252747">
              <w:rPr>
                <w:szCs w:val="28"/>
                <w:lang/>
              </w:rPr>
              <w:t>n=20</w:t>
            </w:r>
          </w:p>
        </w:tc>
        <w:tc>
          <w:tcPr>
            <w:tcW w:w="663" w:type="pct"/>
            <w:vMerge w:val="restart"/>
            <w:tcBorders>
              <w:top w:val="thinThickSmallGap" w:sz="24" w:space="0" w:color="auto"/>
              <w:left w:val="thinThickSmallGap" w:sz="24" w:space="0" w:color="auto"/>
            </w:tcBorders>
            <w:shd w:val="clear" w:color="auto" w:fill="D9D9D9"/>
            <w:tcMar>
              <w:top w:w="30" w:type="dxa"/>
              <w:left w:w="30" w:type="dxa"/>
              <w:bottom w:w="30" w:type="dxa"/>
              <w:right w:w="30" w:type="dxa"/>
            </w:tcMar>
            <w:vAlign w:val="center"/>
          </w:tcPr>
          <w:p w:rsidR="00475695" w:rsidRPr="00252747" w:rsidRDefault="00475695" w:rsidP="00252747">
            <w:pPr>
              <w:spacing w:line="40" w:lineRule="atLeast"/>
              <w:rPr>
                <w:szCs w:val="28"/>
                <w:lang/>
              </w:rPr>
            </w:pPr>
            <w:r w:rsidRPr="00252747">
              <w:rPr>
                <w:szCs w:val="28"/>
                <w:lang/>
              </w:rPr>
              <w:t>T</w:t>
            </w:r>
          </w:p>
        </w:tc>
        <w:tc>
          <w:tcPr>
            <w:tcW w:w="970" w:type="pct"/>
            <w:vMerge w:val="restart"/>
            <w:tcBorders>
              <w:top w:val="thinThickSmallGap" w:sz="24" w:space="0" w:color="auto"/>
              <w:right w:val="thickThinSmallGap" w:sz="24" w:space="0" w:color="auto"/>
            </w:tcBorders>
            <w:shd w:val="clear" w:color="auto" w:fill="D9D9D9"/>
            <w:tcMar>
              <w:top w:w="30" w:type="dxa"/>
              <w:left w:w="30" w:type="dxa"/>
              <w:bottom w:w="30" w:type="dxa"/>
              <w:right w:w="30" w:type="dxa"/>
            </w:tcMar>
            <w:vAlign w:val="center"/>
          </w:tcPr>
          <w:p w:rsidR="00475695" w:rsidRPr="00252747" w:rsidRDefault="00475695" w:rsidP="00252747">
            <w:pPr>
              <w:spacing w:line="40" w:lineRule="atLeast"/>
              <w:rPr>
                <w:szCs w:val="28"/>
                <w:lang/>
              </w:rPr>
            </w:pPr>
            <w:r w:rsidRPr="00252747">
              <w:rPr>
                <w:szCs w:val="28"/>
                <w:lang/>
              </w:rPr>
              <w:t xml:space="preserve">Sig. </w:t>
            </w:r>
          </w:p>
        </w:tc>
      </w:tr>
      <w:tr w:rsidR="00475695" w:rsidRPr="00252747" w:rsidTr="00252747">
        <w:trPr>
          <w:cantSplit/>
          <w:trHeight w:val="485"/>
          <w:tblHeader/>
          <w:jc w:val="center"/>
        </w:trPr>
        <w:tc>
          <w:tcPr>
            <w:tcW w:w="997" w:type="pct"/>
            <w:vMerge w:val="restart"/>
            <w:tcBorders>
              <w:top w:val="nil"/>
              <w:left w:val="thinThickSmallGap" w:sz="24" w:space="0" w:color="auto"/>
              <w:right w:val="nil"/>
            </w:tcBorders>
            <w:shd w:val="clear" w:color="auto" w:fill="D9D9D9"/>
            <w:tcMar>
              <w:top w:w="30" w:type="dxa"/>
              <w:left w:w="30" w:type="dxa"/>
              <w:bottom w:w="30" w:type="dxa"/>
              <w:right w:w="30" w:type="dxa"/>
            </w:tcMar>
          </w:tcPr>
          <w:p w:rsidR="00475695" w:rsidRPr="00252747" w:rsidRDefault="00475695" w:rsidP="00252747">
            <w:pPr>
              <w:spacing w:line="40" w:lineRule="atLeast"/>
              <w:rPr>
                <w:szCs w:val="28"/>
                <w:lang/>
              </w:rPr>
            </w:pPr>
          </w:p>
        </w:tc>
        <w:tc>
          <w:tcPr>
            <w:tcW w:w="1138" w:type="pct"/>
            <w:vMerge/>
            <w:tcBorders>
              <w:left w:val="single" w:sz="16" w:space="0" w:color="000000"/>
              <w:bottom w:val="single" w:sz="2" w:space="0" w:color="auto"/>
            </w:tcBorders>
            <w:shd w:val="clear" w:color="auto" w:fill="FFFFFF"/>
            <w:tcMar>
              <w:top w:w="30" w:type="dxa"/>
              <w:left w:w="30" w:type="dxa"/>
              <w:bottom w:w="30" w:type="dxa"/>
              <w:right w:w="30" w:type="dxa"/>
            </w:tcMar>
            <w:vAlign w:val="bottom"/>
          </w:tcPr>
          <w:p w:rsidR="00475695" w:rsidRPr="00252747" w:rsidRDefault="00475695" w:rsidP="00252747">
            <w:pPr>
              <w:spacing w:line="40" w:lineRule="atLeast"/>
              <w:rPr>
                <w:szCs w:val="28"/>
                <w:lang/>
              </w:rPr>
            </w:pPr>
          </w:p>
        </w:tc>
        <w:tc>
          <w:tcPr>
            <w:tcW w:w="1233" w:type="pct"/>
            <w:vMerge/>
            <w:tcBorders>
              <w:bottom w:val="single" w:sz="2" w:space="0" w:color="auto"/>
              <w:right w:val="thinThickSmallGap" w:sz="24" w:space="0" w:color="auto"/>
            </w:tcBorders>
            <w:shd w:val="clear" w:color="auto" w:fill="FFFFFF"/>
            <w:tcMar>
              <w:top w:w="30" w:type="dxa"/>
              <w:left w:w="30" w:type="dxa"/>
              <w:bottom w:w="30" w:type="dxa"/>
              <w:right w:w="30" w:type="dxa"/>
            </w:tcMar>
            <w:vAlign w:val="bottom"/>
          </w:tcPr>
          <w:p w:rsidR="00475695" w:rsidRPr="00252747" w:rsidRDefault="00475695" w:rsidP="00252747">
            <w:pPr>
              <w:spacing w:line="40" w:lineRule="atLeast"/>
              <w:rPr>
                <w:szCs w:val="28"/>
                <w:lang/>
              </w:rPr>
            </w:pPr>
          </w:p>
        </w:tc>
        <w:tc>
          <w:tcPr>
            <w:tcW w:w="663" w:type="pct"/>
            <w:vMerge/>
            <w:tcBorders>
              <w:left w:val="thinThickSmallGap" w:sz="24" w:space="0" w:color="auto"/>
            </w:tcBorders>
            <w:shd w:val="clear" w:color="auto" w:fill="FFFFFF"/>
            <w:tcMar>
              <w:top w:w="30" w:type="dxa"/>
              <w:left w:w="30" w:type="dxa"/>
              <w:bottom w:w="30" w:type="dxa"/>
              <w:right w:w="30" w:type="dxa"/>
            </w:tcMar>
            <w:vAlign w:val="bottom"/>
          </w:tcPr>
          <w:p w:rsidR="00475695" w:rsidRPr="00252747" w:rsidRDefault="00475695" w:rsidP="00252747">
            <w:pPr>
              <w:spacing w:line="40" w:lineRule="atLeast"/>
              <w:rPr>
                <w:szCs w:val="28"/>
                <w:lang/>
              </w:rPr>
            </w:pPr>
          </w:p>
        </w:tc>
        <w:tc>
          <w:tcPr>
            <w:tcW w:w="970" w:type="pct"/>
            <w:vMerge/>
            <w:tcBorders>
              <w:right w:val="thickThinSmallGap" w:sz="24" w:space="0" w:color="auto"/>
            </w:tcBorders>
            <w:shd w:val="clear" w:color="auto" w:fill="FFFFFF"/>
            <w:tcMar>
              <w:top w:w="30" w:type="dxa"/>
              <w:left w:w="30" w:type="dxa"/>
              <w:bottom w:w="30" w:type="dxa"/>
              <w:right w:w="30" w:type="dxa"/>
            </w:tcMar>
            <w:vAlign w:val="bottom"/>
          </w:tcPr>
          <w:p w:rsidR="00475695" w:rsidRPr="00252747" w:rsidRDefault="00475695" w:rsidP="00252747">
            <w:pPr>
              <w:spacing w:line="40" w:lineRule="atLeast"/>
              <w:rPr>
                <w:szCs w:val="28"/>
                <w:lang/>
              </w:rPr>
            </w:pPr>
          </w:p>
        </w:tc>
      </w:tr>
      <w:tr w:rsidR="00475695" w:rsidRPr="00252747" w:rsidTr="00252747">
        <w:trPr>
          <w:cantSplit/>
          <w:trHeight w:val="318"/>
          <w:tblHeader/>
          <w:jc w:val="center"/>
        </w:trPr>
        <w:tc>
          <w:tcPr>
            <w:tcW w:w="997" w:type="pct"/>
            <w:vMerge/>
            <w:tcBorders>
              <w:left w:val="thinThickSmallGap" w:sz="24" w:space="0" w:color="auto"/>
              <w:bottom w:val="single" w:sz="16" w:space="0" w:color="000000"/>
              <w:right w:val="nil"/>
            </w:tcBorders>
            <w:shd w:val="clear" w:color="auto" w:fill="D9D9D9"/>
            <w:tcMar>
              <w:top w:w="30" w:type="dxa"/>
              <w:left w:w="30" w:type="dxa"/>
              <w:bottom w:w="30" w:type="dxa"/>
              <w:right w:w="30" w:type="dxa"/>
            </w:tcMar>
          </w:tcPr>
          <w:p w:rsidR="00475695" w:rsidRPr="00252747" w:rsidRDefault="00475695" w:rsidP="00252747">
            <w:pPr>
              <w:spacing w:line="40" w:lineRule="atLeast"/>
              <w:rPr>
                <w:szCs w:val="28"/>
                <w:lang/>
              </w:rPr>
            </w:pPr>
          </w:p>
        </w:tc>
        <w:tc>
          <w:tcPr>
            <w:tcW w:w="1138" w:type="pct"/>
            <w:tcBorders>
              <w:top w:val="single" w:sz="2" w:space="0" w:color="auto"/>
              <w:left w:val="single" w:sz="16" w:space="0" w:color="000000"/>
              <w:bottom w:val="single" w:sz="16" w:space="0" w:color="000000"/>
            </w:tcBorders>
            <w:shd w:val="clear" w:color="auto" w:fill="D9D9D9"/>
            <w:tcMar>
              <w:top w:w="30" w:type="dxa"/>
              <w:left w:w="30" w:type="dxa"/>
              <w:bottom w:w="30" w:type="dxa"/>
              <w:right w:w="30" w:type="dxa"/>
            </w:tcMar>
            <w:vAlign w:val="bottom"/>
          </w:tcPr>
          <w:p w:rsidR="00475695" w:rsidRPr="00252747" w:rsidRDefault="00475695" w:rsidP="00252747">
            <w:pPr>
              <w:spacing w:line="40" w:lineRule="atLeast"/>
              <w:rPr>
                <w:szCs w:val="28"/>
                <w:lang/>
              </w:rPr>
            </w:pPr>
            <w:r w:rsidRPr="00252747">
              <w:rPr>
                <w:szCs w:val="28"/>
                <w:lang/>
              </w:rPr>
              <w:t>mean±SD</w:t>
            </w:r>
          </w:p>
        </w:tc>
        <w:tc>
          <w:tcPr>
            <w:tcW w:w="1233" w:type="pct"/>
            <w:tcBorders>
              <w:top w:val="single" w:sz="2" w:space="0" w:color="auto"/>
              <w:bottom w:val="single" w:sz="16" w:space="0" w:color="000000"/>
              <w:right w:val="thinThickSmallGap" w:sz="24" w:space="0" w:color="auto"/>
            </w:tcBorders>
            <w:shd w:val="clear" w:color="auto" w:fill="D9D9D9"/>
            <w:tcMar>
              <w:top w:w="30" w:type="dxa"/>
              <w:left w:w="30" w:type="dxa"/>
              <w:bottom w:w="30" w:type="dxa"/>
              <w:right w:w="30" w:type="dxa"/>
            </w:tcMar>
            <w:vAlign w:val="bottom"/>
          </w:tcPr>
          <w:p w:rsidR="00475695" w:rsidRPr="00252747" w:rsidRDefault="00475695" w:rsidP="00252747">
            <w:pPr>
              <w:spacing w:line="40" w:lineRule="atLeast"/>
              <w:rPr>
                <w:szCs w:val="28"/>
                <w:lang/>
              </w:rPr>
            </w:pPr>
            <w:r w:rsidRPr="00252747">
              <w:rPr>
                <w:szCs w:val="28"/>
                <w:lang/>
              </w:rPr>
              <w:t>mean±SD</w:t>
            </w:r>
          </w:p>
        </w:tc>
        <w:tc>
          <w:tcPr>
            <w:tcW w:w="663" w:type="pct"/>
            <w:vMerge/>
            <w:tcBorders>
              <w:left w:val="thinThickSmallGap" w:sz="24" w:space="0" w:color="auto"/>
              <w:bottom w:val="single" w:sz="16" w:space="0" w:color="000000"/>
            </w:tcBorders>
            <w:shd w:val="clear" w:color="auto" w:fill="FFFFFF"/>
            <w:tcMar>
              <w:top w:w="30" w:type="dxa"/>
              <w:left w:w="30" w:type="dxa"/>
              <w:bottom w:w="30" w:type="dxa"/>
              <w:right w:w="30" w:type="dxa"/>
            </w:tcMar>
            <w:vAlign w:val="bottom"/>
          </w:tcPr>
          <w:p w:rsidR="00475695" w:rsidRPr="00252747" w:rsidRDefault="00475695" w:rsidP="00252747">
            <w:pPr>
              <w:spacing w:line="40" w:lineRule="atLeast"/>
              <w:rPr>
                <w:szCs w:val="28"/>
                <w:lang/>
              </w:rPr>
            </w:pPr>
          </w:p>
        </w:tc>
        <w:tc>
          <w:tcPr>
            <w:tcW w:w="970" w:type="pct"/>
            <w:vMerge/>
            <w:tcBorders>
              <w:bottom w:val="single" w:sz="16" w:space="0" w:color="000000"/>
              <w:right w:val="thickThinSmallGap" w:sz="24" w:space="0" w:color="auto"/>
            </w:tcBorders>
            <w:shd w:val="clear" w:color="auto" w:fill="FFFFFF"/>
            <w:tcMar>
              <w:top w:w="30" w:type="dxa"/>
              <w:left w:w="30" w:type="dxa"/>
              <w:bottom w:w="30" w:type="dxa"/>
              <w:right w:w="30" w:type="dxa"/>
            </w:tcMar>
            <w:vAlign w:val="bottom"/>
          </w:tcPr>
          <w:p w:rsidR="00475695" w:rsidRPr="00252747" w:rsidRDefault="00475695" w:rsidP="00252747">
            <w:pPr>
              <w:spacing w:line="40" w:lineRule="atLeast"/>
              <w:rPr>
                <w:szCs w:val="28"/>
                <w:lang/>
              </w:rPr>
            </w:pPr>
          </w:p>
        </w:tc>
      </w:tr>
      <w:tr w:rsidR="00475695" w:rsidRPr="00252747" w:rsidTr="00252747">
        <w:trPr>
          <w:cantSplit/>
          <w:tblHeader/>
          <w:jc w:val="center"/>
        </w:trPr>
        <w:tc>
          <w:tcPr>
            <w:tcW w:w="997" w:type="pct"/>
            <w:tcBorders>
              <w:top w:val="single" w:sz="16" w:space="0" w:color="000000"/>
              <w:left w:val="thinThickSmallGap" w:sz="24" w:space="0" w:color="auto"/>
              <w:right w:val="nil"/>
            </w:tcBorders>
            <w:shd w:val="clear" w:color="auto" w:fill="D9D9D9"/>
            <w:tcMar>
              <w:top w:w="30" w:type="dxa"/>
              <w:left w:w="30" w:type="dxa"/>
              <w:bottom w:w="30" w:type="dxa"/>
              <w:right w:w="30" w:type="dxa"/>
            </w:tcMar>
          </w:tcPr>
          <w:p w:rsidR="00475695" w:rsidRPr="00252747" w:rsidRDefault="00475695" w:rsidP="00252747">
            <w:pPr>
              <w:spacing w:line="40" w:lineRule="atLeast"/>
              <w:rPr>
                <w:szCs w:val="28"/>
                <w:lang/>
              </w:rPr>
            </w:pPr>
            <w:r w:rsidRPr="00252747">
              <w:rPr>
                <w:szCs w:val="28"/>
                <w:lang/>
              </w:rPr>
              <w:t>Day 1</w:t>
            </w:r>
          </w:p>
        </w:tc>
        <w:tc>
          <w:tcPr>
            <w:tcW w:w="1138" w:type="pct"/>
            <w:tcBorders>
              <w:top w:val="single" w:sz="2" w:space="0" w:color="auto"/>
              <w:left w:val="single" w:sz="16" w:space="0" w:color="000000"/>
              <w:bottom w:val="nil"/>
            </w:tcBorders>
            <w:shd w:val="clear" w:color="auto" w:fill="FFFFFF"/>
            <w:tcMar>
              <w:top w:w="30" w:type="dxa"/>
              <w:left w:w="30" w:type="dxa"/>
              <w:bottom w:w="30" w:type="dxa"/>
              <w:right w:w="30" w:type="dxa"/>
            </w:tcMar>
            <w:vAlign w:val="center"/>
          </w:tcPr>
          <w:p w:rsidR="00475695" w:rsidRPr="00252747" w:rsidRDefault="00475695" w:rsidP="00252747">
            <w:pPr>
              <w:spacing w:line="40" w:lineRule="atLeast"/>
              <w:rPr>
                <w:szCs w:val="28"/>
                <w:lang/>
              </w:rPr>
            </w:pPr>
            <w:r w:rsidRPr="00252747">
              <w:rPr>
                <w:szCs w:val="28"/>
                <w:lang/>
              </w:rPr>
              <w:t>21.1±3.2</w:t>
            </w:r>
          </w:p>
        </w:tc>
        <w:tc>
          <w:tcPr>
            <w:tcW w:w="1233" w:type="pct"/>
            <w:tcBorders>
              <w:top w:val="single" w:sz="16" w:space="0" w:color="000000"/>
              <w:bottom w:val="nil"/>
              <w:right w:val="thinThickSmallGap" w:sz="24" w:space="0" w:color="auto"/>
            </w:tcBorders>
            <w:shd w:val="clear" w:color="auto" w:fill="FFFFFF"/>
            <w:tcMar>
              <w:top w:w="30" w:type="dxa"/>
              <w:left w:w="30" w:type="dxa"/>
              <w:bottom w:w="30" w:type="dxa"/>
              <w:right w:w="30" w:type="dxa"/>
            </w:tcMar>
            <w:vAlign w:val="center"/>
          </w:tcPr>
          <w:p w:rsidR="00475695" w:rsidRPr="00252747" w:rsidRDefault="00475695" w:rsidP="00252747">
            <w:pPr>
              <w:spacing w:line="40" w:lineRule="atLeast"/>
              <w:rPr>
                <w:szCs w:val="28"/>
                <w:lang/>
              </w:rPr>
            </w:pPr>
            <w:r w:rsidRPr="00252747">
              <w:rPr>
                <w:szCs w:val="28"/>
                <w:lang/>
              </w:rPr>
              <w:t>20.8±4.1</w:t>
            </w:r>
          </w:p>
        </w:tc>
        <w:tc>
          <w:tcPr>
            <w:tcW w:w="663" w:type="pct"/>
            <w:tcBorders>
              <w:top w:val="single" w:sz="16" w:space="0" w:color="000000"/>
              <w:left w:val="thinThickSmallGap" w:sz="24" w:space="0" w:color="auto"/>
              <w:bottom w:val="nil"/>
            </w:tcBorders>
            <w:shd w:val="clear" w:color="auto" w:fill="FFFFFF"/>
            <w:tcMar>
              <w:top w:w="30" w:type="dxa"/>
              <w:left w:w="30" w:type="dxa"/>
              <w:bottom w:w="30" w:type="dxa"/>
              <w:right w:w="30" w:type="dxa"/>
            </w:tcMar>
            <w:vAlign w:val="center"/>
          </w:tcPr>
          <w:p w:rsidR="00475695" w:rsidRPr="00252747" w:rsidRDefault="00475695" w:rsidP="00252747">
            <w:pPr>
              <w:spacing w:line="40" w:lineRule="atLeast"/>
              <w:rPr>
                <w:szCs w:val="28"/>
                <w:lang/>
              </w:rPr>
            </w:pPr>
            <w:r w:rsidRPr="00252747">
              <w:rPr>
                <w:szCs w:val="28"/>
                <w:lang/>
              </w:rPr>
              <w:t>0.258</w:t>
            </w:r>
          </w:p>
        </w:tc>
        <w:tc>
          <w:tcPr>
            <w:tcW w:w="970" w:type="pct"/>
            <w:tcBorders>
              <w:top w:val="single" w:sz="16" w:space="0" w:color="000000"/>
              <w:bottom w:val="nil"/>
              <w:right w:val="thickThinSmallGap" w:sz="24" w:space="0" w:color="auto"/>
            </w:tcBorders>
            <w:shd w:val="clear" w:color="auto" w:fill="FFFFFF"/>
            <w:tcMar>
              <w:top w:w="30" w:type="dxa"/>
              <w:left w:w="30" w:type="dxa"/>
              <w:bottom w:w="30" w:type="dxa"/>
              <w:right w:w="30" w:type="dxa"/>
            </w:tcMar>
            <w:vAlign w:val="center"/>
          </w:tcPr>
          <w:p w:rsidR="00475695" w:rsidRPr="00252747" w:rsidRDefault="00475695" w:rsidP="00252747">
            <w:pPr>
              <w:spacing w:line="40" w:lineRule="atLeast"/>
              <w:rPr>
                <w:szCs w:val="28"/>
                <w:lang/>
              </w:rPr>
            </w:pPr>
            <w:r w:rsidRPr="00252747">
              <w:rPr>
                <w:szCs w:val="28"/>
                <w:lang/>
              </w:rPr>
              <w:t>0.797 (NS)</w:t>
            </w:r>
          </w:p>
        </w:tc>
      </w:tr>
      <w:tr w:rsidR="00475695" w:rsidRPr="00252747" w:rsidTr="00252747">
        <w:trPr>
          <w:cantSplit/>
          <w:trHeight w:val="197"/>
          <w:tblHeader/>
          <w:jc w:val="center"/>
        </w:trPr>
        <w:tc>
          <w:tcPr>
            <w:tcW w:w="997" w:type="pct"/>
            <w:tcBorders>
              <w:left w:val="thinThickSmallGap" w:sz="24" w:space="0" w:color="auto"/>
              <w:bottom w:val="thinThickSmallGap" w:sz="24" w:space="0" w:color="auto"/>
              <w:right w:val="nil"/>
            </w:tcBorders>
            <w:shd w:val="clear" w:color="auto" w:fill="D9D9D9"/>
            <w:tcMar>
              <w:top w:w="30" w:type="dxa"/>
              <w:left w:w="30" w:type="dxa"/>
              <w:bottom w:w="30" w:type="dxa"/>
              <w:right w:w="30" w:type="dxa"/>
            </w:tcMar>
          </w:tcPr>
          <w:p w:rsidR="00475695" w:rsidRPr="00252747" w:rsidRDefault="00475695" w:rsidP="00252747">
            <w:pPr>
              <w:spacing w:line="40" w:lineRule="atLeast"/>
              <w:rPr>
                <w:szCs w:val="28"/>
                <w:lang/>
              </w:rPr>
            </w:pPr>
            <w:r w:rsidRPr="00252747">
              <w:rPr>
                <w:szCs w:val="28"/>
                <w:lang/>
              </w:rPr>
              <w:t>Day 7</w:t>
            </w:r>
          </w:p>
        </w:tc>
        <w:tc>
          <w:tcPr>
            <w:tcW w:w="1138" w:type="pct"/>
            <w:tcBorders>
              <w:left w:val="single" w:sz="16" w:space="0" w:color="000000"/>
              <w:bottom w:val="thinThickSmallGap" w:sz="24" w:space="0" w:color="auto"/>
            </w:tcBorders>
            <w:shd w:val="clear" w:color="auto" w:fill="FFFFFF"/>
            <w:tcMar>
              <w:top w:w="30" w:type="dxa"/>
              <w:left w:w="30" w:type="dxa"/>
              <w:bottom w:w="30" w:type="dxa"/>
              <w:right w:w="30" w:type="dxa"/>
            </w:tcMar>
            <w:vAlign w:val="center"/>
          </w:tcPr>
          <w:p w:rsidR="00475695" w:rsidRPr="00252747" w:rsidRDefault="00475695" w:rsidP="00252747">
            <w:pPr>
              <w:spacing w:line="40" w:lineRule="atLeast"/>
              <w:rPr>
                <w:szCs w:val="28"/>
                <w:lang/>
              </w:rPr>
            </w:pPr>
            <w:r w:rsidRPr="00252747">
              <w:rPr>
                <w:szCs w:val="28"/>
                <w:lang/>
              </w:rPr>
              <w:t>18.9±1.8</w:t>
            </w:r>
          </w:p>
        </w:tc>
        <w:tc>
          <w:tcPr>
            <w:tcW w:w="1233" w:type="pct"/>
            <w:tcBorders>
              <w:bottom w:val="thinThickSmallGap" w:sz="24" w:space="0" w:color="auto"/>
              <w:right w:val="thinThickSmallGap" w:sz="24" w:space="0" w:color="auto"/>
            </w:tcBorders>
            <w:shd w:val="clear" w:color="auto" w:fill="FFFFFF"/>
            <w:tcMar>
              <w:top w:w="30" w:type="dxa"/>
              <w:left w:w="30" w:type="dxa"/>
              <w:bottom w:w="30" w:type="dxa"/>
              <w:right w:w="30" w:type="dxa"/>
            </w:tcMar>
            <w:vAlign w:val="center"/>
          </w:tcPr>
          <w:p w:rsidR="00475695" w:rsidRPr="00252747" w:rsidRDefault="00475695" w:rsidP="00252747">
            <w:pPr>
              <w:spacing w:line="40" w:lineRule="atLeast"/>
              <w:rPr>
                <w:szCs w:val="28"/>
                <w:lang/>
              </w:rPr>
            </w:pPr>
            <w:r w:rsidRPr="00252747">
              <w:rPr>
                <w:szCs w:val="28"/>
                <w:lang/>
              </w:rPr>
              <w:t>12.4±3.6</w:t>
            </w:r>
          </w:p>
        </w:tc>
        <w:tc>
          <w:tcPr>
            <w:tcW w:w="663" w:type="pct"/>
            <w:tcBorders>
              <w:left w:val="thinThickSmallGap" w:sz="24" w:space="0" w:color="auto"/>
              <w:bottom w:val="thinThickSmallGap" w:sz="24" w:space="0" w:color="auto"/>
            </w:tcBorders>
            <w:shd w:val="clear" w:color="auto" w:fill="FFFFFF"/>
            <w:tcMar>
              <w:top w:w="30" w:type="dxa"/>
              <w:left w:w="30" w:type="dxa"/>
              <w:bottom w:w="30" w:type="dxa"/>
              <w:right w:w="30" w:type="dxa"/>
            </w:tcMar>
            <w:vAlign w:val="center"/>
          </w:tcPr>
          <w:p w:rsidR="00475695" w:rsidRPr="00252747" w:rsidRDefault="00475695" w:rsidP="00252747">
            <w:pPr>
              <w:spacing w:line="40" w:lineRule="atLeast"/>
              <w:rPr>
                <w:szCs w:val="28"/>
                <w:lang/>
              </w:rPr>
            </w:pPr>
            <w:r w:rsidRPr="00252747">
              <w:rPr>
                <w:szCs w:val="28"/>
                <w:lang/>
              </w:rPr>
              <w:t>1.251</w:t>
            </w:r>
          </w:p>
        </w:tc>
        <w:tc>
          <w:tcPr>
            <w:tcW w:w="970" w:type="pct"/>
            <w:tcBorders>
              <w:bottom w:val="thinThickSmallGap" w:sz="24" w:space="0" w:color="auto"/>
              <w:right w:val="thickThinSmallGap" w:sz="24" w:space="0" w:color="auto"/>
            </w:tcBorders>
            <w:shd w:val="clear" w:color="auto" w:fill="FFFFFF"/>
            <w:tcMar>
              <w:top w:w="30" w:type="dxa"/>
              <w:left w:w="30" w:type="dxa"/>
              <w:bottom w:w="30" w:type="dxa"/>
              <w:right w:w="30" w:type="dxa"/>
            </w:tcMar>
            <w:vAlign w:val="center"/>
          </w:tcPr>
          <w:p w:rsidR="00475695" w:rsidRPr="00252747" w:rsidRDefault="00475695" w:rsidP="00252747">
            <w:pPr>
              <w:spacing w:line="40" w:lineRule="atLeast"/>
              <w:rPr>
                <w:szCs w:val="28"/>
                <w:lang/>
              </w:rPr>
            </w:pPr>
            <w:r w:rsidRPr="00252747">
              <w:rPr>
                <w:szCs w:val="28"/>
                <w:lang/>
              </w:rPr>
              <w:t>&lt; 0.0001(HS) </w:t>
            </w:r>
          </w:p>
        </w:tc>
      </w:tr>
    </w:tbl>
    <w:p w:rsidR="00475695" w:rsidRPr="00252747" w:rsidRDefault="00475695" w:rsidP="00252747">
      <w:pPr>
        <w:tabs>
          <w:tab w:val="clear" w:pos="0"/>
          <w:tab w:val="clear" w:pos="170"/>
          <w:tab w:val="clear" w:pos="227"/>
          <w:tab w:val="clear" w:pos="283"/>
        </w:tabs>
        <w:bidi w:val="0"/>
        <w:spacing w:line="360" w:lineRule="auto"/>
        <w:ind w:firstLine="425"/>
        <w:rPr>
          <w:szCs w:val="28"/>
          <w:lang/>
        </w:rPr>
      </w:pPr>
    </w:p>
    <w:p w:rsidR="00475695" w:rsidRPr="00252747" w:rsidRDefault="00475695" w:rsidP="00252747">
      <w:pPr>
        <w:pStyle w:val="NoSpacing"/>
        <w:bidi w:val="0"/>
        <w:spacing w:line="360" w:lineRule="auto"/>
        <w:ind w:firstLine="425"/>
        <w:jc w:val="both"/>
        <w:rPr>
          <w:rFonts w:cs="Simplified Arabic"/>
          <w:szCs w:val="28"/>
          <w:lang/>
        </w:rPr>
      </w:pPr>
      <w:r w:rsidRPr="00252747">
        <w:rPr>
          <w:rFonts w:cs="Simplified Arabic"/>
          <w:szCs w:val="28"/>
          <w:lang/>
        </w:rPr>
        <w:t>Seven neonates (35%) in group A, and 13(65%) in group B, needed surfactant adminisyrtation and MV after 24 hs from admission and this difference was statistically significant. Dose of surfactant was statistically significant lower in group A compared to group B (P=0.001) and duration of mechanical ventilation was statistically significant lower in group A compared to group B (p=0.03).</w:t>
      </w:r>
    </w:p>
    <w:p w:rsidR="00475695" w:rsidRPr="00252747" w:rsidRDefault="00475695" w:rsidP="00252747">
      <w:pPr>
        <w:pStyle w:val="NoSpacing"/>
        <w:bidi w:val="0"/>
        <w:spacing w:line="360" w:lineRule="auto"/>
        <w:ind w:firstLine="425"/>
        <w:jc w:val="both"/>
        <w:rPr>
          <w:rFonts w:cs="Simplified Arabic"/>
          <w:szCs w:val="28"/>
          <w:lang/>
        </w:rPr>
      </w:pPr>
      <w:r w:rsidRPr="00252747">
        <w:rPr>
          <w:rFonts w:cs="Simplified Arabic"/>
          <w:szCs w:val="28"/>
          <w:lang/>
        </w:rPr>
        <w:t xml:space="preserve">Table (3): Surfactant and MV use in studied groups </w:t>
      </w:r>
    </w:p>
    <w:tbl>
      <w:tblPr>
        <w:tblW w:w="1020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tblPr>
      <w:tblGrid>
        <w:gridCol w:w="3402"/>
        <w:gridCol w:w="1943"/>
        <w:gridCol w:w="2106"/>
        <w:gridCol w:w="1133"/>
        <w:gridCol w:w="1620"/>
      </w:tblGrid>
      <w:tr w:rsidR="00475695" w:rsidRPr="00252747" w:rsidTr="00252747">
        <w:trPr>
          <w:cantSplit/>
          <w:tblHeader/>
          <w:jc w:val="center"/>
        </w:trPr>
        <w:tc>
          <w:tcPr>
            <w:tcW w:w="1667" w:type="pct"/>
            <w:vMerge w:val="restart"/>
            <w:tcBorders>
              <w:top w:val="thinThickSmallGap" w:sz="24" w:space="0" w:color="auto"/>
              <w:left w:val="thinThickSmallGap" w:sz="24" w:space="0" w:color="auto"/>
              <w:right w:val="single" w:sz="18" w:space="0" w:color="000000"/>
            </w:tcBorders>
            <w:shd w:val="clear" w:color="auto" w:fill="D9D9D9"/>
            <w:tcMar>
              <w:top w:w="30" w:type="dxa"/>
              <w:left w:w="30" w:type="dxa"/>
              <w:bottom w:w="30" w:type="dxa"/>
              <w:right w:w="30" w:type="dxa"/>
            </w:tcMar>
          </w:tcPr>
          <w:p w:rsidR="00475695" w:rsidRPr="00252747" w:rsidRDefault="00475695" w:rsidP="00252747">
            <w:pPr>
              <w:spacing w:line="40" w:lineRule="atLeast"/>
              <w:rPr>
                <w:szCs w:val="28"/>
                <w:lang/>
              </w:rPr>
            </w:pPr>
          </w:p>
        </w:tc>
        <w:tc>
          <w:tcPr>
            <w:tcW w:w="952" w:type="pct"/>
            <w:tcBorders>
              <w:top w:val="thinThickSmallGap" w:sz="24" w:space="0" w:color="auto"/>
              <w:left w:val="single" w:sz="18" w:space="0" w:color="000000"/>
              <w:bottom w:val="single" w:sz="4" w:space="0" w:color="auto"/>
            </w:tcBorders>
            <w:shd w:val="clear" w:color="auto" w:fill="D9D9D9"/>
            <w:tcMar>
              <w:top w:w="30" w:type="dxa"/>
              <w:left w:w="30" w:type="dxa"/>
              <w:bottom w:w="30" w:type="dxa"/>
              <w:right w:w="30" w:type="dxa"/>
            </w:tcMar>
            <w:vAlign w:val="center"/>
          </w:tcPr>
          <w:p w:rsidR="00475695" w:rsidRPr="00252747" w:rsidRDefault="00475695" w:rsidP="00252747">
            <w:pPr>
              <w:spacing w:line="40" w:lineRule="atLeast"/>
              <w:rPr>
                <w:szCs w:val="28"/>
                <w:lang/>
              </w:rPr>
            </w:pPr>
            <w:r w:rsidRPr="00252747">
              <w:rPr>
                <w:szCs w:val="28"/>
                <w:lang/>
              </w:rPr>
              <w:t>Group A</w:t>
            </w:r>
          </w:p>
          <w:p w:rsidR="00475695" w:rsidRPr="00252747" w:rsidRDefault="00475695" w:rsidP="00252747">
            <w:pPr>
              <w:spacing w:line="40" w:lineRule="atLeast"/>
              <w:rPr>
                <w:szCs w:val="28"/>
                <w:lang/>
              </w:rPr>
            </w:pPr>
            <w:r w:rsidRPr="00252747">
              <w:rPr>
                <w:szCs w:val="28"/>
                <w:lang/>
              </w:rPr>
              <w:t>n=20</w:t>
            </w:r>
          </w:p>
        </w:tc>
        <w:tc>
          <w:tcPr>
            <w:tcW w:w="1032" w:type="pct"/>
            <w:tcBorders>
              <w:top w:val="thinThickSmallGap" w:sz="24" w:space="0" w:color="auto"/>
              <w:bottom w:val="single" w:sz="4" w:space="0" w:color="auto"/>
              <w:right w:val="thinThickSmallGap" w:sz="24" w:space="0" w:color="auto"/>
            </w:tcBorders>
            <w:shd w:val="clear" w:color="auto" w:fill="D9D9D9"/>
            <w:tcMar>
              <w:top w:w="30" w:type="dxa"/>
              <w:left w:w="30" w:type="dxa"/>
              <w:bottom w:w="30" w:type="dxa"/>
              <w:right w:w="30" w:type="dxa"/>
            </w:tcMar>
            <w:vAlign w:val="center"/>
          </w:tcPr>
          <w:p w:rsidR="00475695" w:rsidRPr="00252747" w:rsidRDefault="00475695" w:rsidP="00252747">
            <w:pPr>
              <w:spacing w:line="40" w:lineRule="atLeast"/>
              <w:rPr>
                <w:szCs w:val="28"/>
                <w:lang/>
              </w:rPr>
            </w:pPr>
            <w:r w:rsidRPr="00252747">
              <w:rPr>
                <w:szCs w:val="28"/>
                <w:lang/>
              </w:rPr>
              <w:t>Group B</w:t>
            </w:r>
          </w:p>
          <w:p w:rsidR="00475695" w:rsidRPr="00252747" w:rsidRDefault="00475695" w:rsidP="00252747">
            <w:pPr>
              <w:spacing w:line="40" w:lineRule="atLeast"/>
              <w:rPr>
                <w:szCs w:val="28"/>
                <w:lang/>
              </w:rPr>
            </w:pPr>
            <w:r w:rsidRPr="00252747">
              <w:rPr>
                <w:szCs w:val="28"/>
                <w:lang/>
              </w:rPr>
              <w:t>n=20</w:t>
            </w:r>
          </w:p>
        </w:tc>
        <w:tc>
          <w:tcPr>
            <w:tcW w:w="555" w:type="pct"/>
            <w:vMerge w:val="restart"/>
            <w:tcBorders>
              <w:top w:val="thinThickSmallGap" w:sz="24" w:space="0" w:color="auto"/>
              <w:left w:val="thinThickSmallGap" w:sz="24" w:space="0" w:color="auto"/>
            </w:tcBorders>
            <w:shd w:val="clear" w:color="auto" w:fill="D9D9D9"/>
            <w:tcMar>
              <w:top w:w="30" w:type="dxa"/>
              <w:left w:w="30" w:type="dxa"/>
              <w:bottom w:w="30" w:type="dxa"/>
              <w:right w:w="30" w:type="dxa"/>
            </w:tcMar>
            <w:vAlign w:val="center"/>
          </w:tcPr>
          <w:p w:rsidR="00475695" w:rsidRPr="00252747" w:rsidRDefault="00475695" w:rsidP="00252747">
            <w:pPr>
              <w:spacing w:line="40" w:lineRule="atLeast"/>
              <w:rPr>
                <w:szCs w:val="28"/>
                <w:lang/>
              </w:rPr>
            </w:pPr>
            <w:r w:rsidRPr="00252747">
              <w:rPr>
                <w:szCs w:val="28"/>
                <w:lang/>
              </w:rPr>
              <w:t>x</w:t>
            </w:r>
          </w:p>
        </w:tc>
        <w:tc>
          <w:tcPr>
            <w:tcW w:w="794" w:type="pct"/>
            <w:vMerge w:val="restart"/>
            <w:tcBorders>
              <w:top w:val="thinThickSmallGap" w:sz="24" w:space="0" w:color="auto"/>
              <w:right w:val="thickThinSmallGap" w:sz="24" w:space="0" w:color="auto"/>
            </w:tcBorders>
            <w:shd w:val="clear" w:color="auto" w:fill="D9D9D9"/>
            <w:tcMar>
              <w:top w:w="30" w:type="dxa"/>
              <w:left w:w="30" w:type="dxa"/>
              <w:bottom w:w="30" w:type="dxa"/>
              <w:right w:w="30" w:type="dxa"/>
            </w:tcMar>
            <w:vAlign w:val="center"/>
          </w:tcPr>
          <w:p w:rsidR="00475695" w:rsidRPr="00252747" w:rsidRDefault="00475695" w:rsidP="00252747">
            <w:pPr>
              <w:spacing w:line="40" w:lineRule="atLeast"/>
              <w:rPr>
                <w:szCs w:val="28"/>
                <w:lang/>
              </w:rPr>
            </w:pPr>
            <w:r w:rsidRPr="00252747">
              <w:rPr>
                <w:szCs w:val="28"/>
                <w:lang/>
              </w:rPr>
              <w:t>Sig.</w:t>
            </w:r>
          </w:p>
        </w:tc>
      </w:tr>
      <w:tr w:rsidR="00475695" w:rsidRPr="00252747" w:rsidTr="00252747">
        <w:trPr>
          <w:cantSplit/>
          <w:tblHeader/>
          <w:jc w:val="center"/>
        </w:trPr>
        <w:tc>
          <w:tcPr>
            <w:tcW w:w="1667" w:type="pct"/>
            <w:vMerge/>
            <w:tcBorders>
              <w:left w:val="thinThickSmallGap" w:sz="24" w:space="0" w:color="auto"/>
              <w:bottom w:val="thickThinSmallGap" w:sz="24" w:space="0" w:color="auto"/>
              <w:right w:val="nil"/>
            </w:tcBorders>
            <w:shd w:val="clear" w:color="auto" w:fill="D9D9D9"/>
            <w:tcMar>
              <w:top w:w="30" w:type="dxa"/>
              <w:left w:w="30" w:type="dxa"/>
              <w:bottom w:w="30" w:type="dxa"/>
              <w:right w:w="30" w:type="dxa"/>
            </w:tcMar>
          </w:tcPr>
          <w:p w:rsidR="00475695" w:rsidRPr="00252747" w:rsidRDefault="00475695" w:rsidP="00252747">
            <w:pPr>
              <w:spacing w:line="40" w:lineRule="atLeast"/>
              <w:rPr>
                <w:szCs w:val="28"/>
                <w:lang/>
              </w:rPr>
            </w:pPr>
          </w:p>
        </w:tc>
        <w:tc>
          <w:tcPr>
            <w:tcW w:w="952" w:type="pct"/>
            <w:tcBorders>
              <w:top w:val="single" w:sz="4" w:space="0" w:color="auto"/>
              <w:left w:val="single" w:sz="16" w:space="0" w:color="000000"/>
              <w:bottom w:val="thickThinSmallGap" w:sz="24" w:space="0" w:color="auto"/>
            </w:tcBorders>
            <w:shd w:val="clear" w:color="auto" w:fill="D9D9D9"/>
            <w:tcMar>
              <w:top w:w="30" w:type="dxa"/>
              <w:left w:w="30" w:type="dxa"/>
              <w:bottom w:w="30" w:type="dxa"/>
              <w:right w:w="30" w:type="dxa"/>
            </w:tcMar>
            <w:vAlign w:val="center"/>
          </w:tcPr>
          <w:p w:rsidR="00475695" w:rsidRPr="00252747" w:rsidRDefault="00475695" w:rsidP="00252747">
            <w:pPr>
              <w:spacing w:line="40" w:lineRule="atLeast"/>
              <w:rPr>
                <w:szCs w:val="28"/>
                <w:lang/>
              </w:rPr>
            </w:pPr>
            <w:r w:rsidRPr="00252747">
              <w:rPr>
                <w:szCs w:val="28"/>
                <w:lang/>
              </w:rPr>
              <w:t>n (%)</w:t>
            </w:r>
          </w:p>
        </w:tc>
        <w:tc>
          <w:tcPr>
            <w:tcW w:w="1032" w:type="pct"/>
            <w:tcBorders>
              <w:top w:val="single" w:sz="4" w:space="0" w:color="auto"/>
              <w:bottom w:val="thickThinSmallGap" w:sz="24" w:space="0" w:color="auto"/>
              <w:right w:val="thinThickSmallGap" w:sz="24" w:space="0" w:color="auto"/>
            </w:tcBorders>
            <w:shd w:val="clear" w:color="auto" w:fill="D9D9D9"/>
            <w:tcMar>
              <w:top w:w="30" w:type="dxa"/>
              <w:left w:w="30" w:type="dxa"/>
              <w:bottom w:w="30" w:type="dxa"/>
              <w:right w:w="30" w:type="dxa"/>
            </w:tcMar>
            <w:vAlign w:val="center"/>
          </w:tcPr>
          <w:p w:rsidR="00475695" w:rsidRPr="00252747" w:rsidRDefault="00475695" w:rsidP="00252747">
            <w:pPr>
              <w:spacing w:line="40" w:lineRule="atLeast"/>
              <w:rPr>
                <w:szCs w:val="28"/>
                <w:lang/>
              </w:rPr>
            </w:pPr>
            <w:r w:rsidRPr="00252747">
              <w:rPr>
                <w:szCs w:val="28"/>
                <w:lang/>
              </w:rPr>
              <w:t>n (%)</w:t>
            </w:r>
          </w:p>
        </w:tc>
        <w:tc>
          <w:tcPr>
            <w:tcW w:w="555" w:type="pct"/>
            <w:vMerge/>
            <w:tcBorders>
              <w:left w:val="thinThickSmallGap" w:sz="24" w:space="0" w:color="auto"/>
              <w:bottom w:val="thickThinSmallGap" w:sz="24" w:space="0" w:color="auto"/>
            </w:tcBorders>
            <w:shd w:val="clear" w:color="auto" w:fill="D9D9D9"/>
            <w:tcMar>
              <w:top w:w="30" w:type="dxa"/>
              <w:left w:w="30" w:type="dxa"/>
              <w:bottom w:w="30" w:type="dxa"/>
              <w:right w:w="30" w:type="dxa"/>
            </w:tcMar>
            <w:vAlign w:val="center"/>
          </w:tcPr>
          <w:p w:rsidR="00475695" w:rsidRPr="00252747" w:rsidRDefault="00475695" w:rsidP="00252747">
            <w:pPr>
              <w:spacing w:line="40" w:lineRule="atLeast"/>
              <w:rPr>
                <w:szCs w:val="28"/>
                <w:lang/>
              </w:rPr>
            </w:pPr>
          </w:p>
        </w:tc>
        <w:tc>
          <w:tcPr>
            <w:tcW w:w="794" w:type="pct"/>
            <w:vMerge/>
            <w:tcBorders>
              <w:bottom w:val="thickThinSmallGap" w:sz="24" w:space="0" w:color="auto"/>
              <w:right w:val="thickThinSmallGap" w:sz="24" w:space="0" w:color="auto"/>
            </w:tcBorders>
            <w:shd w:val="clear" w:color="auto" w:fill="D9D9D9"/>
            <w:tcMar>
              <w:top w:w="30" w:type="dxa"/>
              <w:left w:w="30" w:type="dxa"/>
              <w:bottom w:w="30" w:type="dxa"/>
              <w:right w:w="30" w:type="dxa"/>
            </w:tcMar>
            <w:vAlign w:val="center"/>
          </w:tcPr>
          <w:p w:rsidR="00475695" w:rsidRPr="00252747" w:rsidRDefault="00475695" w:rsidP="00252747">
            <w:pPr>
              <w:spacing w:line="40" w:lineRule="atLeast"/>
              <w:rPr>
                <w:szCs w:val="28"/>
                <w:lang/>
              </w:rPr>
            </w:pPr>
          </w:p>
        </w:tc>
      </w:tr>
      <w:tr w:rsidR="00475695" w:rsidRPr="00252747" w:rsidTr="00252747">
        <w:trPr>
          <w:cantSplit/>
          <w:tblHeader/>
          <w:jc w:val="center"/>
        </w:trPr>
        <w:tc>
          <w:tcPr>
            <w:tcW w:w="1667" w:type="pct"/>
            <w:tcBorders>
              <w:left w:val="thinThickSmallGap" w:sz="24" w:space="0" w:color="auto"/>
              <w:bottom w:val="single" w:sz="4" w:space="0" w:color="auto"/>
              <w:right w:val="nil"/>
            </w:tcBorders>
            <w:shd w:val="clear" w:color="auto" w:fill="D9D9D9"/>
            <w:tcMar>
              <w:top w:w="30" w:type="dxa"/>
              <w:left w:w="30" w:type="dxa"/>
              <w:bottom w:w="30" w:type="dxa"/>
              <w:right w:w="30" w:type="dxa"/>
            </w:tcMar>
          </w:tcPr>
          <w:p w:rsidR="00475695" w:rsidRPr="00252747" w:rsidRDefault="00475695" w:rsidP="00252747">
            <w:pPr>
              <w:spacing w:line="40" w:lineRule="atLeast"/>
              <w:rPr>
                <w:szCs w:val="28"/>
                <w:lang/>
              </w:rPr>
            </w:pPr>
            <w:r w:rsidRPr="00252747">
              <w:rPr>
                <w:szCs w:val="28"/>
                <w:lang/>
              </w:rPr>
              <w:t>Need for surfactant and MV after 24 hs</w:t>
            </w:r>
          </w:p>
        </w:tc>
        <w:tc>
          <w:tcPr>
            <w:tcW w:w="952" w:type="pct"/>
            <w:tcBorders>
              <w:left w:val="single" w:sz="16" w:space="0" w:color="000000"/>
              <w:bottom w:val="single" w:sz="4" w:space="0" w:color="auto"/>
            </w:tcBorders>
            <w:shd w:val="clear" w:color="auto" w:fill="FFFFFF"/>
            <w:tcMar>
              <w:top w:w="30" w:type="dxa"/>
              <w:left w:w="30" w:type="dxa"/>
              <w:bottom w:w="30" w:type="dxa"/>
              <w:right w:w="30" w:type="dxa"/>
            </w:tcMar>
            <w:vAlign w:val="center"/>
          </w:tcPr>
          <w:p w:rsidR="00475695" w:rsidRPr="00252747" w:rsidRDefault="00475695" w:rsidP="00252747">
            <w:pPr>
              <w:spacing w:line="40" w:lineRule="atLeast"/>
              <w:rPr>
                <w:szCs w:val="28"/>
                <w:lang/>
              </w:rPr>
            </w:pPr>
            <w:r w:rsidRPr="00252747">
              <w:rPr>
                <w:szCs w:val="28"/>
                <w:lang/>
              </w:rPr>
              <w:t>7 (35)</w:t>
            </w:r>
          </w:p>
        </w:tc>
        <w:tc>
          <w:tcPr>
            <w:tcW w:w="1032" w:type="pct"/>
            <w:tcBorders>
              <w:bottom w:val="single" w:sz="4" w:space="0" w:color="auto"/>
              <w:right w:val="thinThickSmallGap" w:sz="24" w:space="0" w:color="auto"/>
            </w:tcBorders>
            <w:shd w:val="clear" w:color="auto" w:fill="FFFFFF"/>
            <w:tcMar>
              <w:top w:w="30" w:type="dxa"/>
              <w:left w:w="30" w:type="dxa"/>
              <w:bottom w:w="30" w:type="dxa"/>
              <w:right w:w="30" w:type="dxa"/>
            </w:tcMar>
            <w:vAlign w:val="center"/>
          </w:tcPr>
          <w:p w:rsidR="00475695" w:rsidRPr="00252747" w:rsidRDefault="00475695" w:rsidP="00252747">
            <w:pPr>
              <w:spacing w:line="40" w:lineRule="atLeast"/>
              <w:rPr>
                <w:szCs w:val="28"/>
                <w:lang/>
              </w:rPr>
            </w:pPr>
            <w:r w:rsidRPr="00252747">
              <w:rPr>
                <w:szCs w:val="28"/>
                <w:lang/>
              </w:rPr>
              <w:t>13 (65)</w:t>
            </w:r>
          </w:p>
        </w:tc>
        <w:tc>
          <w:tcPr>
            <w:tcW w:w="555" w:type="pct"/>
            <w:tcBorders>
              <w:left w:val="thinThickSmallGap" w:sz="24" w:space="0" w:color="auto"/>
              <w:bottom w:val="single" w:sz="4" w:space="0" w:color="auto"/>
            </w:tcBorders>
            <w:shd w:val="clear" w:color="auto" w:fill="FFFFFF"/>
            <w:tcMar>
              <w:top w:w="30" w:type="dxa"/>
              <w:left w:w="30" w:type="dxa"/>
              <w:bottom w:w="30" w:type="dxa"/>
              <w:right w:w="30" w:type="dxa"/>
            </w:tcMar>
            <w:vAlign w:val="center"/>
          </w:tcPr>
          <w:p w:rsidR="00475695" w:rsidRPr="00252747" w:rsidRDefault="00475695" w:rsidP="00252747">
            <w:pPr>
              <w:spacing w:line="40" w:lineRule="atLeast"/>
              <w:rPr>
                <w:szCs w:val="28"/>
                <w:lang/>
              </w:rPr>
            </w:pPr>
            <w:r w:rsidRPr="00252747">
              <w:rPr>
                <w:szCs w:val="28"/>
                <w:lang/>
              </w:rPr>
              <w:t>4.9123</w:t>
            </w:r>
          </w:p>
        </w:tc>
        <w:tc>
          <w:tcPr>
            <w:tcW w:w="794" w:type="pct"/>
            <w:tcBorders>
              <w:bottom w:val="single" w:sz="4" w:space="0" w:color="auto"/>
              <w:right w:val="thickThinSmallGap" w:sz="24" w:space="0" w:color="auto"/>
            </w:tcBorders>
            <w:shd w:val="clear" w:color="auto" w:fill="FFFFFF"/>
            <w:tcMar>
              <w:top w:w="30" w:type="dxa"/>
              <w:left w:w="30" w:type="dxa"/>
              <w:bottom w:w="30" w:type="dxa"/>
              <w:right w:w="30" w:type="dxa"/>
            </w:tcMar>
            <w:vAlign w:val="center"/>
          </w:tcPr>
          <w:p w:rsidR="00475695" w:rsidRPr="00252747" w:rsidRDefault="00475695" w:rsidP="00252747">
            <w:pPr>
              <w:spacing w:line="40" w:lineRule="atLeast"/>
              <w:rPr>
                <w:szCs w:val="28"/>
                <w:lang/>
              </w:rPr>
            </w:pPr>
            <w:r w:rsidRPr="00252747">
              <w:rPr>
                <w:szCs w:val="28"/>
                <w:lang/>
              </w:rPr>
              <w:t>0.02 (S)</w:t>
            </w:r>
          </w:p>
        </w:tc>
      </w:tr>
      <w:tr w:rsidR="00475695" w:rsidRPr="00252747" w:rsidTr="00252747">
        <w:trPr>
          <w:cantSplit/>
          <w:tblHeader/>
          <w:jc w:val="center"/>
        </w:trPr>
        <w:tc>
          <w:tcPr>
            <w:tcW w:w="1667" w:type="pct"/>
            <w:tcBorders>
              <w:top w:val="thinThickSmallGap" w:sz="24" w:space="0" w:color="auto"/>
              <w:left w:val="thinThickSmallGap" w:sz="24" w:space="0" w:color="auto"/>
              <w:bottom w:val="thinThickSmallGap" w:sz="24" w:space="0" w:color="auto"/>
              <w:right w:val="nil"/>
            </w:tcBorders>
            <w:shd w:val="clear" w:color="auto" w:fill="D9D9D9"/>
            <w:tcMar>
              <w:top w:w="30" w:type="dxa"/>
              <w:left w:w="30" w:type="dxa"/>
              <w:bottom w:w="30" w:type="dxa"/>
              <w:right w:w="30" w:type="dxa"/>
            </w:tcMar>
          </w:tcPr>
          <w:p w:rsidR="00475695" w:rsidRPr="00252747" w:rsidRDefault="00475695" w:rsidP="00252747">
            <w:pPr>
              <w:spacing w:line="40" w:lineRule="atLeast"/>
              <w:rPr>
                <w:szCs w:val="28"/>
                <w:lang/>
              </w:rPr>
            </w:pPr>
          </w:p>
        </w:tc>
        <w:tc>
          <w:tcPr>
            <w:tcW w:w="952" w:type="pct"/>
            <w:tcBorders>
              <w:top w:val="thinThickSmallGap" w:sz="24" w:space="0" w:color="auto"/>
              <w:left w:val="single" w:sz="16" w:space="0" w:color="000000"/>
              <w:bottom w:val="thinThickSmallGap" w:sz="24" w:space="0" w:color="auto"/>
            </w:tcBorders>
            <w:shd w:val="clear" w:color="auto" w:fill="D9D9D9"/>
            <w:tcMar>
              <w:top w:w="30" w:type="dxa"/>
              <w:left w:w="30" w:type="dxa"/>
              <w:bottom w:w="30" w:type="dxa"/>
              <w:right w:w="30" w:type="dxa"/>
            </w:tcMar>
            <w:vAlign w:val="center"/>
          </w:tcPr>
          <w:p w:rsidR="00475695" w:rsidRPr="00252747" w:rsidRDefault="00475695" w:rsidP="00252747">
            <w:pPr>
              <w:spacing w:line="40" w:lineRule="atLeast"/>
              <w:rPr>
                <w:szCs w:val="28"/>
                <w:lang/>
              </w:rPr>
            </w:pPr>
            <w:r w:rsidRPr="00252747">
              <w:rPr>
                <w:szCs w:val="28"/>
                <w:lang/>
              </w:rPr>
              <w:t>mean±SD</w:t>
            </w:r>
          </w:p>
        </w:tc>
        <w:tc>
          <w:tcPr>
            <w:tcW w:w="1032" w:type="pct"/>
            <w:tcBorders>
              <w:top w:val="thinThickSmallGap" w:sz="24" w:space="0" w:color="auto"/>
              <w:bottom w:val="thinThickSmallGap" w:sz="24" w:space="0" w:color="auto"/>
              <w:right w:val="thinThickSmallGap" w:sz="24" w:space="0" w:color="auto"/>
            </w:tcBorders>
            <w:shd w:val="clear" w:color="auto" w:fill="D9D9D9"/>
            <w:tcMar>
              <w:top w:w="30" w:type="dxa"/>
              <w:left w:w="30" w:type="dxa"/>
              <w:bottom w:w="30" w:type="dxa"/>
              <w:right w:w="30" w:type="dxa"/>
            </w:tcMar>
            <w:vAlign w:val="center"/>
          </w:tcPr>
          <w:p w:rsidR="00475695" w:rsidRPr="00252747" w:rsidRDefault="00475695" w:rsidP="00252747">
            <w:pPr>
              <w:spacing w:line="40" w:lineRule="atLeast"/>
              <w:rPr>
                <w:szCs w:val="28"/>
                <w:lang/>
              </w:rPr>
            </w:pPr>
            <w:r w:rsidRPr="00252747">
              <w:rPr>
                <w:szCs w:val="28"/>
                <w:lang/>
              </w:rPr>
              <w:t>mean±SD</w:t>
            </w:r>
          </w:p>
        </w:tc>
        <w:tc>
          <w:tcPr>
            <w:tcW w:w="555" w:type="pct"/>
            <w:tcBorders>
              <w:top w:val="thinThickSmallGap" w:sz="24" w:space="0" w:color="auto"/>
              <w:left w:val="thinThickSmallGap" w:sz="24" w:space="0" w:color="auto"/>
              <w:bottom w:val="thinThickSmallGap" w:sz="24" w:space="0" w:color="auto"/>
            </w:tcBorders>
            <w:shd w:val="clear" w:color="auto" w:fill="D9D9D9"/>
            <w:tcMar>
              <w:top w:w="30" w:type="dxa"/>
              <w:left w:w="30" w:type="dxa"/>
              <w:bottom w:w="30" w:type="dxa"/>
              <w:right w:w="30" w:type="dxa"/>
            </w:tcMar>
            <w:vAlign w:val="center"/>
          </w:tcPr>
          <w:p w:rsidR="00475695" w:rsidRPr="00252747" w:rsidRDefault="00475695" w:rsidP="00252747">
            <w:pPr>
              <w:spacing w:line="40" w:lineRule="atLeast"/>
              <w:rPr>
                <w:szCs w:val="28"/>
                <w:lang/>
              </w:rPr>
            </w:pPr>
            <w:r w:rsidRPr="00252747">
              <w:rPr>
                <w:szCs w:val="28"/>
                <w:lang/>
              </w:rPr>
              <w:t>t</w:t>
            </w:r>
          </w:p>
        </w:tc>
        <w:tc>
          <w:tcPr>
            <w:tcW w:w="794" w:type="pct"/>
            <w:tcBorders>
              <w:top w:val="thinThickSmallGap" w:sz="24" w:space="0" w:color="auto"/>
              <w:bottom w:val="thinThickSmallGap" w:sz="24" w:space="0" w:color="auto"/>
              <w:right w:val="thickThinSmallGap" w:sz="24" w:space="0" w:color="auto"/>
            </w:tcBorders>
            <w:shd w:val="clear" w:color="auto" w:fill="D9D9D9"/>
            <w:tcMar>
              <w:top w:w="30" w:type="dxa"/>
              <w:left w:w="30" w:type="dxa"/>
              <w:bottom w:w="30" w:type="dxa"/>
              <w:right w:w="30" w:type="dxa"/>
            </w:tcMar>
            <w:vAlign w:val="center"/>
          </w:tcPr>
          <w:p w:rsidR="00475695" w:rsidRPr="00252747" w:rsidRDefault="00475695" w:rsidP="00252747">
            <w:pPr>
              <w:spacing w:line="40" w:lineRule="atLeast"/>
              <w:rPr>
                <w:szCs w:val="28"/>
                <w:lang/>
              </w:rPr>
            </w:pPr>
            <w:r w:rsidRPr="00252747">
              <w:rPr>
                <w:szCs w:val="28"/>
                <w:lang/>
              </w:rPr>
              <w:t>Sig.</w:t>
            </w:r>
          </w:p>
        </w:tc>
      </w:tr>
      <w:tr w:rsidR="00475695" w:rsidRPr="00252747" w:rsidTr="00252747">
        <w:trPr>
          <w:cantSplit/>
          <w:tblHeader/>
          <w:jc w:val="center"/>
        </w:trPr>
        <w:tc>
          <w:tcPr>
            <w:tcW w:w="1667" w:type="pct"/>
            <w:tcBorders>
              <w:top w:val="thinThickSmallGap" w:sz="24" w:space="0" w:color="auto"/>
              <w:left w:val="thinThickSmallGap" w:sz="24" w:space="0" w:color="auto"/>
              <w:bottom w:val="single" w:sz="4" w:space="0" w:color="auto"/>
              <w:right w:val="nil"/>
            </w:tcBorders>
            <w:shd w:val="clear" w:color="auto" w:fill="D9D9D9"/>
            <w:tcMar>
              <w:top w:w="30" w:type="dxa"/>
              <w:left w:w="30" w:type="dxa"/>
              <w:bottom w:w="30" w:type="dxa"/>
              <w:right w:w="30" w:type="dxa"/>
            </w:tcMar>
          </w:tcPr>
          <w:p w:rsidR="00475695" w:rsidRPr="00252747" w:rsidRDefault="00475695" w:rsidP="00252747">
            <w:pPr>
              <w:spacing w:line="40" w:lineRule="atLeast"/>
              <w:rPr>
                <w:szCs w:val="28"/>
                <w:lang/>
              </w:rPr>
            </w:pPr>
            <w:r w:rsidRPr="00252747">
              <w:rPr>
                <w:szCs w:val="28"/>
                <w:lang/>
              </w:rPr>
              <w:t>Dose of surfactant (amp)</w:t>
            </w:r>
          </w:p>
        </w:tc>
        <w:tc>
          <w:tcPr>
            <w:tcW w:w="952" w:type="pct"/>
            <w:tcBorders>
              <w:top w:val="thinThickSmallGap" w:sz="24" w:space="0" w:color="auto"/>
              <w:left w:val="single" w:sz="16" w:space="0" w:color="000000"/>
              <w:bottom w:val="single" w:sz="4" w:space="0" w:color="auto"/>
            </w:tcBorders>
            <w:shd w:val="clear" w:color="auto" w:fill="FFFFFF"/>
            <w:tcMar>
              <w:top w:w="30" w:type="dxa"/>
              <w:left w:w="30" w:type="dxa"/>
              <w:bottom w:w="30" w:type="dxa"/>
              <w:right w:w="30" w:type="dxa"/>
            </w:tcMar>
            <w:vAlign w:val="center"/>
          </w:tcPr>
          <w:p w:rsidR="00475695" w:rsidRPr="00252747" w:rsidRDefault="00475695" w:rsidP="00252747">
            <w:pPr>
              <w:spacing w:line="40" w:lineRule="atLeast"/>
              <w:rPr>
                <w:szCs w:val="28"/>
                <w:lang/>
              </w:rPr>
            </w:pPr>
            <w:r w:rsidRPr="00252747">
              <w:rPr>
                <w:szCs w:val="28"/>
                <w:lang/>
              </w:rPr>
              <w:t>1.1±0.7</w:t>
            </w:r>
          </w:p>
        </w:tc>
        <w:tc>
          <w:tcPr>
            <w:tcW w:w="1032" w:type="pct"/>
            <w:tcBorders>
              <w:top w:val="thinThickSmallGap" w:sz="24" w:space="0" w:color="auto"/>
              <w:bottom w:val="single" w:sz="4" w:space="0" w:color="auto"/>
              <w:right w:val="thinThickSmallGap" w:sz="24" w:space="0" w:color="auto"/>
            </w:tcBorders>
            <w:shd w:val="clear" w:color="auto" w:fill="FFFFFF"/>
            <w:tcMar>
              <w:top w:w="30" w:type="dxa"/>
              <w:left w:w="30" w:type="dxa"/>
              <w:bottom w:w="30" w:type="dxa"/>
              <w:right w:w="30" w:type="dxa"/>
            </w:tcMar>
            <w:vAlign w:val="center"/>
          </w:tcPr>
          <w:p w:rsidR="00475695" w:rsidRPr="00252747" w:rsidRDefault="00475695" w:rsidP="00252747">
            <w:pPr>
              <w:spacing w:line="40" w:lineRule="atLeast"/>
              <w:rPr>
                <w:szCs w:val="28"/>
                <w:lang/>
              </w:rPr>
            </w:pPr>
            <w:r w:rsidRPr="00252747">
              <w:rPr>
                <w:szCs w:val="28"/>
                <w:lang/>
              </w:rPr>
              <w:t>2.0±0.9</w:t>
            </w:r>
          </w:p>
        </w:tc>
        <w:tc>
          <w:tcPr>
            <w:tcW w:w="555" w:type="pct"/>
            <w:tcBorders>
              <w:top w:val="thinThickSmallGap" w:sz="24" w:space="0" w:color="auto"/>
              <w:left w:val="thinThickSmallGap" w:sz="24" w:space="0" w:color="auto"/>
              <w:bottom w:val="single" w:sz="4" w:space="0" w:color="auto"/>
            </w:tcBorders>
            <w:shd w:val="clear" w:color="auto" w:fill="FFFFFF"/>
            <w:tcMar>
              <w:top w:w="30" w:type="dxa"/>
              <w:left w:w="30" w:type="dxa"/>
              <w:bottom w:w="30" w:type="dxa"/>
              <w:right w:w="30" w:type="dxa"/>
            </w:tcMar>
            <w:vAlign w:val="center"/>
          </w:tcPr>
          <w:p w:rsidR="00475695" w:rsidRPr="00252747" w:rsidRDefault="00475695" w:rsidP="00252747">
            <w:pPr>
              <w:spacing w:line="40" w:lineRule="atLeast"/>
              <w:rPr>
                <w:szCs w:val="28"/>
                <w:lang/>
              </w:rPr>
            </w:pPr>
            <w:r w:rsidRPr="00252747">
              <w:rPr>
                <w:szCs w:val="28"/>
                <w:lang/>
              </w:rPr>
              <w:t>3.533</w:t>
            </w:r>
          </w:p>
        </w:tc>
        <w:tc>
          <w:tcPr>
            <w:tcW w:w="794" w:type="pct"/>
            <w:tcBorders>
              <w:top w:val="thinThickSmallGap" w:sz="24" w:space="0" w:color="auto"/>
              <w:bottom w:val="single" w:sz="4" w:space="0" w:color="auto"/>
              <w:right w:val="thickThinSmallGap" w:sz="24" w:space="0" w:color="auto"/>
            </w:tcBorders>
            <w:shd w:val="clear" w:color="auto" w:fill="FFFFFF"/>
            <w:tcMar>
              <w:top w:w="30" w:type="dxa"/>
              <w:left w:w="30" w:type="dxa"/>
              <w:bottom w:w="30" w:type="dxa"/>
              <w:right w:w="30" w:type="dxa"/>
            </w:tcMar>
            <w:vAlign w:val="center"/>
          </w:tcPr>
          <w:p w:rsidR="00475695" w:rsidRPr="00252747" w:rsidRDefault="00475695" w:rsidP="00252747">
            <w:pPr>
              <w:spacing w:line="40" w:lineRule="atLeast"/>
              <w:rPr>
                <w:szCs w:val="28"/>
                <w:lang/>
              </w:rPr>
            </w:pPr>
            <w:r w:rsidRPr="00252747">
              <w:rPr>
                <w:szCs w:val="28"/>
                <w:lang/>
              </w:rPr>
              <w:t>0.001 (HS)</w:t>
            </w:r>
          </w:p>
        </w:tc>
      </w:tr>
      <w:tr w:rsidR="00475695" w:rsidRPr="00252747" w:rsidTr="00252747">
        <w:trPr>
          <w:cantSplit/>
          <w:tblHeader/>
          <w:jc w:val="center"/>
        </w:trPr>
        <w:tc>
          <w:tcPr>
            <w:tcW w:w="1667" w:type="pct"/>
            <w:tcBorders>
              <w:left w:val="thinThickSmallGap" w:sz="24" w:space="0" w:color="auto"/>
              <w:bottom w:val="thinThickSmallGap" w:sz="24" w:space="0" w:color="auto"/>
              <w:right w:val="nil"/>
            </w:tcBorders>
            <w:shd w:val="clear" w:color="auto" w:fill="D9D9D9"/>
            <w:tcMar>
              <w:top w:w="30" w:type="dxa"/>
              <w:left w:w="30" w:type="dxa"/>
              <w:bottom w:w="30" w:type="dxa"/>
              <w:right w:w="30" w:type="dxa"/>
            </w:tcMar>
          </w:tcPr>
          <w:p w:rsidR="00475695" w:rsidRPr="00252747" w:rsidRDefault="00475695" w:rsidP="00252747">
            <w:pPr>
              <w:spacing w:line="40" w:lineRule="atLeast"/>
              <w:rPr>
                <w:szCs w:val="28"/>
                <w:lang/>
              </w:rPr>
            </w:pPr>
            <w:r w:rsidRPr="00252747">
              <w:rPr>
                <w:szCs w:val="28"/>
                <w:lang/>
              </w:rPr>
              <w:t>Duration of MV (days)</w:t>
            </w:r>
          </w:p>
        </w:tc>
        <w:tc>
          <w:tcPr>
            <w:tcW w:w="952" w:type="pct"/>
            <w:tcBorders>
              <w:left w:val="single" w:sz="16" w:space="0" w:color="000000"/>
              <w:bottom w:val="thinThickSmallGap" w:sz="24" w:space="0" w:color="auto"/>
            </w:tcBorders>
            <w:shd w:val="clear" w:color="auto" w:fill="FFFFFF"/>
            <w:tcMar>
              <w:top w:w="30" w:type="dxa"/>
              <w:left w:w="30" w:type="dxa"/>
              <w:bottom w:w="30" w:type="dxa"/>
              <w:right w:w="30" w:type="dxa"/>
            </w:tcMar>
            <w:vAlign w:val="center"/>
          </w:tcPr>
          <w:p w:rsidR="00475695" w:rsidRPr="00252747" w:rsidRDefault="00475695" w:rsidP="00252747">
            <w:pPr>
              <w:spacing w:line="40" w:lineRule="atLeast"/>
              <w:rPr>
                <w:szCs w:val="28"/>
                <w:lang/>
              </w:rPr>
            </w:pPr>
            <w:r w:rsidRPr="00252747">
              <w:rPr>
                <w:szCs w:val="28"/>
                <w:lang/>
              </w:rPr>
              <w:t>4.4±3.4</w:t>
            </w:r>
          </w:p>
        </w:tc>
        <w:tc>
          <w:tcPr>
            <w:tcW w:w="1032" w:type="pct"/>
            <w:tcBorders>
              <w:bottom w:val="thinThickSmallGap" w:sz="24" w:space="0" w:color="auto"/>
              <w:right w:val="thinThickSmallGap" w:sz="24" w:space="0" w:color="auto"/>
            </w:tcBorders>
            <w:shd w:val="clear" w:color="auto" w:fill="FFFFFF"/>
            <w:tcMar>
              <w:top w:w="30" w:type="dxa"/>
              <w:left w:w="30" w:type="dxa"/>
              <w:bottom w:w="30" w:type="dxa"/>
              <w:right w:w="30" w:type="dxa"/>
            </w:tcMar>
            <w:vAlign w:val="center"/>
          </w:tcPr>
          <w:p w:rsidR="00475695" w:rsidRPr="00252747" w:rsidRDefault="00475695" w:rsidP="00252747">
            <w:pPr>
              <w:spacing w:line="40" w:lineRule="atLeast"/>
              <w:rPr>
                <w:szCs w:val="28"/>
                <w:lang/>
              </w:rPr>
            </w:pPr>
            <w:r w:rsidRPr="00252747">
              <w:rPr>
                <w:szCs w:val="28"/>
                <w:lang/>
              </w:rPr>
              <w:t>5.9±2.9</w:t>
            </w:r>
          </w:p>
        </w:tc>
        <w:tc>
          <w:tcPr>
            <w:tcW w:w="555" w:type="pct"/>
            <w:tcBorders>
              <w:left w:val="thinThickSmallGap" w:sz="24" w:space="0" w:color="auto"/>
              <w:bottom w:val="thinThickSmallGap" w:sz="24" w:space="0" w:color="auto"/>
            </w:tcBorders>
            <w:shd w:val="clear" w:color="auto" w:fill="FFFFFF"/>
            <w:tcMar>
              <w:top w:w="30" w:type="dxa"/>
              <w:left w:w="30" w:type="dxa"/>
              <w:bottom w:w="30" w:type="dxa"/>
              <w:right w:w="30" w:type="dxa"/>
            </w:tcMar>
            <w:vAlign w:val="center"/>
          </w:tcPr>
          <w:p w:rsidR="00475695" w:rsidRPr="00252747" w:rsidRDefault="00475695" w:rsidP="00252747">
            <w:pPr>
              <w:spacing w:line="40" w:lineRule="atLeast"/>
              <w:rPr>
                <w:szCs w:val="28"/>
                <w:lang/>
              </w:rPr>
            </w:pPr>
            <w:r w:rsidRPr="00252747">
              <w:rPr>
                <w:szCs w:val="28"/>
                <w:lang/>
              </w:rPr>
              <w:t> 2.138</w:t>
            </w:r>
          </w:p>
        </w:tc>
        <w:tc>
          <w:tcPr>
            <w:tcW w:w="794" w:type="pct"/>
            <w:tcBorders>
              <w:bottom w:val="thinThickSmallGap" w:sz="24" w:space="0" w:color="auto"/>
              <w:right w:val="thickThinSmallGap" w:sz="24" w:space="0" w:color="auto"/>
            </w:tcBorders>
            <w:shd w:val="clear" w:color="auto" w:fill="FFFFFF"/>
            <w:tcMar>
              <w:top w:w="30" w:type="dxa"/>
              <w:left w:w="30" w:type="dxa"/>
              <w:bottom w:w="30" w:type="dxa"/>
              <w:right w:w="30" w:type="dxa"/>
            </w:tcMar>
            <w:vAlign w:val="center"/>
          </w:tcPr>
          <w:p w:rsidR="00475695" w:rsidRPr="00252747" w:rsidRDefault="00475695" w:rsidP="00252747">
            <w:pPr>
              <w:spacing w:line="40" w:lineRule="atLeast"/>
              <w:rPr>
                <w:szCs w:val="28"/>
                <w:lang/>
              </w:rPr>
            </w:pPr>
            <w:r w:rsidRPr="00252747">
              <w:rPr>
                <w:szCs w:val="28"/>
                <w:lang/>
              </w:rPr>
              <w:t>0.03 (S) </w:t>
            </w:r>
          </w:p>
        </w:tc>
      </w:tr>
    </w:tbl>
    <w:p w:rsidR="00475695" w:rsidRPr="00252747" w:rsidRDefault="00475695" w:rsidP="00252747">
      <w:pPr>
        <w:tabs>
          <w:tab w:val="clear" w:pos="0"/>
          <w:tab w:val="clear" w:pos="170"/>
          <w:tab w:val="clear" w:pos="227"/>
          <w:tab w:val="clear" w:pos="283"/>
        </w:tabs>
        <w:autoSpaceDE w:val="0"/>
        <w:autoSpaceDN w:val="0"/>
        <w:bidi w:val="0"/>
        <w:adjustRightInd w:val="0"/>
        <w:spacing w:line="360" w:lineRule="auto"/>
        <w:ind w:firstLine="425"/>
        <w:rPr>
          <w:szCs w:val="28"/>
          <w:lang/>
        </w:rPr>
      </w:pPr>
      <w:r w:rsidRPr="00252747">
        <w:rPr>
          <w:szCs w:val="28"/>
          <w:lang/>
        </w:rPr>
        <w:t>There was statistically significant negative correlation between serum carnitine and GA.</w:t>
      </w:r>
    </w:p>
    <w:p w:rsidR="00475695" w:rsidRPr="00252747" w:rsidRDefault="00475695" w:rsidP="00252747">
      <w:pPr>
        <w:tabs>
          <w:tab w:val="clear" w:pos="0"/>
          <w:tab w:val="clear" w:pos="170"/>
          <w:tab w:val="clear" w:pos="227"/>
          <w:tab w:val="clear" w:pos="283"/>
        </w:tabs>
        <w:autoSpaceDE w:val="0"/>
        <w:autoSpaceDN w:val="0"/>
        <w:bidi w:val="0"/>
        <w:adjustRightInd w:val="0"/>
        <w:spacing w:line="360" w:lineRule="auto"/>
        <w:ind w:firstLine="425"/>
        <w:rPr>
          <w:szCs w:val="28"/>
          <w:lang/>
        </w:rPr>
      </w:pPr>
      <w:r w:rsidRPr="00252747">
        <w:rPr>
          <w:szCs w:val="28"/>
          <w:lang/>
        </w:rPr>
        <w:t>There was no statistically significant correlation between serum carnitine and birth weight, APGAR score, maternal age and parity.</w:t>
      </w:r>
    </w:p>
    <w:p w:rsidR="00475695" w:rsidRPr="00252747" w:rsidRDefault="00475695" w:rsidP="00252747">
      <w:pPr>
        <w:tabs>
          <w:tab w:val="clear" w:pos="0"/>
          <w:tab w:val="clear" w:pos="170"/>
          <w:tab w:val="clear" w:pos="227"/>
          <w:tab w:val="clear" w:pos="283"/>
        </w:tabs>
        <w:autoSpaceDE w:val="0"/>
        <w:autoSpaceDN w:val="0"/>
        <w:bidi w:val="0"/>
        <w:adjustRightInd w:val="0"/>
        <w:spacing w:line="360" w:lineRule="auto"/>
        <w:ind w:firstLine="425"/>
        <w:rPr>
          <w:szCs w:val="28"/>
          <w:lang/>
        </w:rPr>
      </w:pPr>
      <w:r w:rsidRPr="00252747">
        <w:rPr>
          <w:szCs w:val="28"/>
          <w:lang/>
        </w:rPr>
        <w:t>Table (4): Correlation between serum carnitine and neonatal and maternal data</w:t>
      </w:r>
    </w:p>
    <w:tbl>
      <w:tblPr>
        <w:tblW w:w="1020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tblPr>
      <w:tblGrid>
        <w:gridCol w:w="2180"/>
        <w:gridCol w:w="906"/>
        <w:gridCol w:w="1063"/>
        <w:gridCol w:w="1300"/>
        <w:gridCol w:w="1247"/>
        <w:gridCol w:w="1214"/>
        <w:gridCol w:w="1147"/>
        <w:gridCol w:w="1147"/>
      </w:tblGrid>
      <w:tr w:rsidR="00475695" w:rsidRPr="00252747" w:rsidTr="00252747">
        <w:trPr>
          <w:cantSplit/>
          <w:trHeight w:val="373"/>
          <w:tblHeader/>
          <w:jc w:val="center"/>
        </w:trPr>
        <w:tc>
          <w:tcPr>
            <w:tcW w:w="1068" w:type="pct"/>
            <w:tcBorders>
              <w:top w:val="thinThickSmallGap" w:sz="24" w:space="0" w:color="auto"/>
              <w:left w:val="thinThickSmallGap" w:sz="24" w:space="0" w:color="auto"/>
              <w:bottom w:val="single" w:sz="16" w:space="0" w:color="000000"/>
              <w:right w:val="nil"/>
            </w:tcBorders>
            <w:shd w:val="clear" w:color="auto" w:fill="D9D9D9"/>
            <w:tcMar>
              <w:top w:w="30" w:type="dxa"/>
              <w:left w:w="30" w:type="dxa"/>
              <w:bottom w:w="30" w:type="dxa"/>
              <w:right w:w="30" w:type="dxa"/>
            </w:tcMar>
          </w:tcPr>
          <w:p w:rsidR="00475695" w:rsidRPr="00252747" w:rsidRDefault="00475695" w:rsidP="00252747">
            <w:pPr>
              <w:spacing w:line="40" w:lineRule="atLeast"/>
              <w:rPr>
                <w:szCs w:val="28"/>
                <w:lang/>
              </w:rPr>
            </w:pPr>
          </w:p>
        </w:tc>
        <w:tc>
          <w:tcPr>
            <w:tcW w:w="444" w:type="pct"/>
            <w:tcBorders>
              <w:top w:val="thinThickSmallGap" w:sz="24" w:space="0" w:color="auto"/>
              <w:left w:val="nil"/>
              <w:bottom w:val="single" w:sz="16" w:space="0" w:color="000000"/>
              <w:right w:val="single" w:sz="16" w:space="0" w:color="000000"/>
            </w:tcBorders>
            <w:shd w:val="clear" w:color="auto" w:fill="D9D9D9"/>
            <w:tcMar>
              <w:top w:w="30" w:type="dxa"/>
              <w:left w:w="30" w:type="dxa"/>
              <w:bottom w:w="30" w:type="dxa"/>
              <w:right w:w="30" w:type="dxa"/>
            </w:tcMar>
          </w:tcPr>
          <w:p w:rsidR="00475695" w:rsidRPr="00252747" w:rsidRDefault="00475695" w:rsidP="00252747">
            <w:pPr>
              <w:spacing w:line="40" w:lineRule="atLeast"/>
              <w:rPr>
                <w:szCs w:val="28"/>
                <w:lang/>
              </w:rPr>
            </w:pPr>
          </w:p>
        </w:tc>
        <w:tc>
          <w:tcPr>
            <w:tcW w:w="521" w:type="pct"/>
            <w:tcBorders>
              <w:top w:val="thinThickSmallGap" w:sz="24" w:space="0" w:color="auto"/>
              <w:left w:val="single" w:sz="16" w:space="0" w:color="000000"/>
              <w:bottom w:val="single" w:sz="16" w:space="0" w:color="000000"/>
            </w:tcBorders>
            <w:shd w:val="clear" w:color="auto" w:fill="D9D9D9"/>
            <w:tcMar>
              <w:top w:w="30" w:type="dxa"/>
              <w:left w:w="30" w:type="dxa"/>
              <w:bottom w:w="30" w:type="dxa"/>
              <w:right w:w="30" w:type="dxa"/>
            </w:tcMar>
            <w:vAlign w:val="center"/>
          </w:tcPr>
          <w:p w:rsidR="00475695" w:rsidRPr="00252747" w:rsidRDefault="00475695" w:rsidP="00252747">
            <w:pPr>
              <w:spacing w:line="40" w:lineRule="atLeast"/>
              <w:rPr>
                <w:szCs w:val="28"/>
                <w:lang/>
              </w:rPr>
            </w:pPr>
            <w:r w:rsidRPr="00252747">
              <w:rPr>
                <w:szCs w:val="28"/>
                <w:lang/>
              </w:rPr>
              <w:t>GA</w:t>
            </w:r>
          </w:p>
        </w:tc>
        <w:tc>
          <w:tcPr>
            <w:tcW w:w="637" w:type="pct"/>
            <w:tcBorders>
              <w:top w:val="thinThickSmallGap" w:sz="24" w:space="0" w:color="auto"/>
              <w:bottom w:val="single" w:sz="16" w:space="0" w:color="000000"/>
            </w:tcBorders>
            <w:shd w:val="clear" w:color="auto" w:fill="D9D9D9"/>
            <w:tcMar>
              <w:top w:w="30" w:type="dxa"/>
              <w:left w:w="30" w:type="dxa"/>
              <w:bottom w:w="30" w:type="dxa"/>
              <w:right w:w="30" w:type="dxa"/>
            </w:tcMar>
            <w:vAlign w:val="center"/>
          </w:tcPr>
          <w:p w:rsidR="00475695" w:rsidRPr="00252747" w:rsidRDefault="00475695" w:rsidP="00252747">
            <w:pPr>
              <w:spacing w:line="40" w:lineRule="atLeast"/>
              <w:rPr>
                <w:szCs w:val="28"/>
                <w:lang/>
              </w:rPr>
            </w:pPr>
            <w:r w:rsidRPr="00252747">
              <w:rPr>
                <w:szCs w:val="28"/>
                <w:lang/>
              </w:rPr>
              <w:t>Birth weight</w:t>
            </w:r>
          </w:p>
        </w:tc>
        <w:tc>
          <w:tcPr>
            <w:tcW w:w="611" w:type="pct"/>
            <w:tcBorders>
              <w:top w:val="thinThickSmallGap" w:sz="24" w:space="0" w:color="auto"/>
              <w:bottom w:val="single" w:sz="16" w:space="0" w:color="000000"/>
            </w:tcBorders>
            <w:shd w:val="clear" w:color="auto" w:fill="D9D9D9"/>
            <w:vAlign w:val="center"/>
          </w:tcPr>
          <w:p w:rsidR="00475695" w:rsidRPr="00252747" w:rsidRDefault="00475695" w:rsidP="00252747">
            <w:pPr>
              <w:spacing w:line="40" w:lineRule="atLeast"/>
              <w:rPr>
                <w:szCs w:val="28"/>
                <w:lang/>
              </w:rPr>
            </w:pPr>
            <w:r w:rsidRPr="00252747">
              <w:rPr>
                <w:szCs w:val="28"/>
                <w:lang/>
              </w:rPr>
              <w:t>APGAR 1min</w:t>
            </w:r>
          </w:p>
        </w:tc>
        <w:tc>
          <w:tcPr>
            <w:tcW w:w="595" w:type="pct"/>
            <w:tcBorders>
              <w:top w:val="thinThickSmallGap" w:sz="24" w:space="0" w:color="auto"/>
              <w:bottom w:val="single" w:sz="16" w:space="0" w:color="000000"/>
            </w:tcBorders>
            <w:shd w:val="clear" w:color="auto" w:fill="D9D9D9"/>
            <w:tcMar>
              <w:top w:w="30" w:type="dxa"/>
              <w:left w:w="30" w:type="dxa"/>
              <w:bottom w:w="30" w:type="dxa"/>
              <w:right w:w="30" w:type="dxa"/>
            </w:tcMar>
            <w:vAlign w:val="center"/>
          </w:tcPr>
          <w:p w:rsidR="00475695" w:rsidRPr="00252747" w:rsidRDefault="00475695" w:rsidP="00252747">
            <w:pPr>
              <w:spacing w:line="40" w:lineRule="atLeast"/>
              <w:rPr>
                <w:szCs w:val="28"/>
                <w:lang/>
              </w:rPr>
            </w:pPr>
            <w:r w:rsidRPr="00252747">
              <w:rPr>
                <w:szCs w:val="28"/>
                <w:lang/>
              </w:rPr>
              <w:t>ABGAR 5 min</w:t>
            </w:r>
          </w:p>
        </w:tc>
        <w:tc>
          <w:tcPr>
            <w:tcW w:w="562" w:type="pct"/>
            <w:tcBorders>
              <w:top w:val="thinThickSmallGap" w:sz="24" w:space="0" w:color="auto"/>
              <w:bottom w:val="single" w:sz="16" w:space="0" w:color="000000"/>
            </w:tcBorders>
            <w:shd w:val="clear" w:color="auto" w:fill="D9D9D9"/>
            <w:vAlign w:val="center"/>
          </w:tcPr>
          <w:p w:rsidR="00475695" w:rsidRPr="00252747" w:rsidRDefault="00475695" w:rsidP="00252747">
            <w:pPr>
              <w:spacing w:line="40" w:lineRule="atLeast"/>
              <w:rPr>
                <w:szCs w:val="28"/>
                <w:lang/>
              </w:rPr>
            </w:pPr>
            <w:r w:rsidRPr="00252747">
              <w:rPr>
                <w:szCs w:val="28"/>
                <w:lang/>
              </w:rPr>
              <w:t>Maternal age</w:t>
            </w:r>
          </w:p>
        </w:tc>
        <w:tc>
          <w:tcPr>
            <w:tcW w:w="562" w:type="pct"/>
            <w:tcBorders>
              <w:top w:val="thinThickSmallGap" w:sz="24" w:space="0" w:color="auto"/>
              <w:bottom w:val="single" w:sz="16" w:space="0" w:color="000000"/>
              <w:right w:val="thickThinSmallGap" w:sz="24" w:space="0" w:color="auto"/>
            </w:tcBorders>
            <w:shd w:val="clear" w:color="auto" w:fill="D9D9D9"/>
            <w:tcMar>
              <w:top w:w="30" w:type="dxa"/>
              <w:left w:w="30" w:type="dxa"/>
              <w:bottom w:w="30" w:type="dxa"/>
              <w:right w:w="30" w:type="dxa"/>
            </w:tcMar>
            <w:vAlign w:val="center"/>
          </w:tcPr>
          <w:p w:rsidR="00475695" w:rsidRPr="00252747" w:rsidRDefault="00475695" w:rsidP="00252747">
            <w:pPr>
              <w:spacing w:line="40" w:lineRule="atLeast"/>
              <w:rPr>
                <w:szCs w:val="28"/>
                <w:lang/>
              </w:rPr>
            </w:pPr>
            <w:r w:rsidRPr="00252747">
              <w:rPr>
                <w:szCs w:val="28"/>
                <w:lang/>
              </w:rPr>
              <w:t>Parity</w:t>
            </w:r>
          </w:p>
        </w:tc>
      </w:tr>
      <w:tr w:rsidR="00475695" w:rsidRPr="00252747" w:rsidTr="00252747">
        <w:trPr>
          <w:cantSplit/>
          <w:trHeight w:val="373"/>
          <w:tblHeader/>
          <w:jc w:val="center"/>
        </w:trPr>
        <w:tc>
          <w:tcPr>
            <w:tcW w:w="1068" w:type="pct"/>
            <w:vMerge w:val="restart"/>
            <w:tcBorders>
              <w:left w:val="thinThickSmallGap" w:sz="24" w:space="0" w:color="auto"/>
              <w:right w:val="nil"/>
            </w:tcBorders>
            <w:shd w:val="clear" w:color="auto" w:fill="D9D9D9"/>
            <w:tcMar>
              <w:top w:w="30" w:type="dxa"/>
              <w:left w:w="30" w:type="dxa"/>
              <w:bottom w:w="30" w:type="dxa"/>
              <w:right w:w="30" w:type="dxa"/>
            </w:tcMar>
          </w:tcPr>
          <w:p w:rsidR="00475695" w:rsidRPr="00252747" w:rsidRDefault="00475695" w:rsidP="00252747">
            <w:pPr>
              <w:spacing w:line="40" w:lineRule="atLeast"/>
              <w:rPr>
                <w:szCs w:val="28"/>
                <w:lang/>
              </w:rPr>
            </w:pPr>
            <w:r w:rsidRPr="00252747">
              <w:rPr>
                <w:szCs w:val="28"/>
                <w:lang/>
              </w:rPr>
              <w:t>Serum Carnitine</w:t>
            </w:r>
          </w:p>
        </w:tc>
        <w:tc>
          <w:tcPr>
            <w:tcW w:w="444" w:type="pct"/>
            <w:tcBorders>
              <w:left w:val="nil"/>
              <w:bottom w:val="nil"/>
              <w:right w:val="single" w:sz="16" w:space="0" w:color="000000"/>
            </w:tcBorders>
            <w:shd w:val="clear" w:color="auto" w:fill="D9D9D9"/>
            <w:tcMar>
              <w:top w:w="30" w:type="dxa"/>
              <w:left w:w="30" w:type="dxa"/>
              <w:bottom w:w="30" w:type="dxa"/>
              <w:right w:w="30" w:type="dxa"/>
            </w:tcMar>
          </w:tcPr>
          <w:p w:rsidR="00475695" w:rsidRPr="00252747" w:rsidRDefault="00475695" w:rsidP="00252747">
            <w:pPr>
              <w:spacing w:line="40" w:lineRule="atLeast"/>
              <w:rPr>
                <w:szCs w:val="28"/>
                <w:lang/>
              </w:rPr>
            </w:pPr>
            <w:r w:rsidRPr="00252747">
              <w:rPr>
                <w:szCs w:val="28"/>
                <w:lang/>
              </w:rPr>
              <w:t>r</w:t>
            </w:r>
          </w:p>
        </w:tc>
        <w:tc>
          <w:tcPr>
            <w:tcW w:w="521" w:type="pct"/>
            <w:tcBorders>
              <w:left w:val="single" w:sz="16" w:space="0" w:color="000000"/>
              <w:bottom w:val="nil"/>
            </w:tcBorders>
            <w:shd w:val="clear" w:color="auto" w:fill="FFFFFF"/>
            <w:tcMar>
              <w:top w:w="30" w:type="dxa"/>
              <w:left w:w="30" w:type="dxa"/>
              <w:bottom w:w="30" w:type="dxa"/>
              <w:right w:w="30" w:type="dxa"/>
            </w:tcMar>
            <w:vAlign w:val="center"/>
          </w:tcPr>
          <w:p w:rsidR="00475695" w:rsidRPr="00252747" w:rsidRDefault="00475695" w:rsidP="00252747">
            <w:pPr>
              <w:spacing w:line="40" w:lineRule="atLeast"/>
              <w:rPr>
                <w:szCs w:val="28"/>
                <w:lang/>
              </w:rPr>
            </w:pPr>
            <w:r w:rsidRPr="00252747">
              <w:rPr>
                <w:szCs w:val="28"/>
                <w:lang/>
              </w:rPr>
              <w:t>-3.061</w:t>
            </w:r>
          </w:p>
        </w:tc>
        <w:tc>
          <w:tcPr>
            <w:tcW w:w="637" w:type="pct"/>
            <w:tcBorders>
              <w:bottom w:val="nil"/>
            </w:tcBorders>
            <w:shd w:val="clear" w:color="auto" w:fill="FFFFFF"/>
            <w:tcMar>
              <w:top w:w="30" w:type="dxa"/>
              <w:left w:w="30" w:type="dxa"/>
              <w:bottom w:w="30" w:type="dxa"/>
              <w:right w:w="30" w:type="dxa"/>
            </w:tcMar>
            <w:vAlign w:val="center"/>
          </w:tcPr>
          <w:p w:rsidR="00475695" w:rsidRPr="00252747" w:rsidRDefault="00475695" w:rsidP="00252747">
            <w:pPr>
              <w:spacing w:line="40" w:lineRule="atLeast"/>
              <w:rPr>
                <w:szCs w:val="28"/>
                <w:lang/>
              </w:rPr>
            </w:pPr>
            <w:r w:rsidRPr="00252747">
              <w:rPr>
                <w:szCs w:val="28"/>
                <w:lang/>
              </w:rPr>
              <w:t>-0.069</w:t>
            </w:r>
          </w:p>
        </w:tc>
        <w:tc>
          <w:tcPr>
            <w:tcW w:w="611" w:type="pct"/>
            <w:tcBorders>
              <w:bottom w:val="nil"/>
            </w:tcBorders>
            <w:shd w:val="clear" w:color="auto" w:fill="FFFFFF"/>
            <w:vAlign w:val="center"/>
          </w:tcPr>
          <w:p w:rsidR="00475695" w:rsidRPr="00252747" w:rsidRDefault="00475695" w:rsidP="00252747">
            <w:pPr>
              <w:spacing w:line="40" w:lineRule="atLeast"/>
              <w:rPr>
                <w:szCs w:val="28"/>
                <w:lang/>
              </w:rPr>
            </w:pPr>
            <w:r w:rsidRPr="00252747">
              <w:rPr>
                <w:szCs w:val="28"/>
                <w:lang/>
              </w:rPr>
              <w:t>0.189</w:t>
            </w:r>
          </w:p>
        </w:tc>
        <w:tc>
          <w:tcPr>
            <w:tcW w:w="595" w:type="pct"/>
            <w:tcBorders>
              <w:bottom w:val="nil"/>
            </w:tcBorders>
            <w:shd w:val="clear" w:color="auto" w:fill="FFFFFF"/>
            <w:tcMar>
              <w:top w:w="30" w:type="dxa"/>
              <w:left w:w="30" w:type="dxa"/>
              <w:bottom w:w="30" w:type="dxa"/>
              <w:right w:w="30" w:type="dxa"/>
            </w:tcMar>
            <w:vAlign w:val="center"/>
          </w:tcPr>
          <w:p w:rsidR="00475695" w:rsidRPr="00252747" w:rsidRDefault="00475695" w:rsidP="00252747">
            <w:pPr>
              <w:spacing w:line="40" w:lineRule="atLeast"/>
              <w:rPr>
                <w:szCs w:val="28"/>
                <w:lang/>
              </w:rPr>
            </w:pPr>
            <w:r w:rsidRPr="00252747">
              <w:rPr>
                <w:szCs w:val="28"/>
                <w:lang/>
              </w:rPr>
              <w:t>0.779</w:t>
            </w:r>
          </w:p>
        </w:tc>
        <w:tc>
          <w:tcPr>
            <w:tcW w:w="562" w:type="pct"/>
            <w:tcBorders>
              <w:bottom w:val="nil"/>
            </w:tcBorders>
            <w:shd w:val="clear" w:color="auto" w:fill="FFFFFF"/>
            <w:vAlign w:val="center"/>
          </w:tcPr>
          <w:p w:rsidR="00475695" w:rsidRPr="00252747" w:rsidRDefault="00475695" w:rsidP="00252747">
            <w:pPr>
              <w:spacing w:line="40" w:lineRule="atLeast"/>
              <w:rPr>
                <w:szCs w:val="28"/>
                <w:lang/>
              </w:rPr>
            </w:pPr>
            <w:r w:rsidRPr="00252747">
              <w:rPr>
                <w:szCs w:val="28"/>
                <w:lang/>
              </w:rPr>
              <w:t>-0.161</w:t>
            </w:r>
          </w:p>
        </w:tc>
        <w:tc>
          <w:tcPr>
            <w:tcW w:w="562" w:type="pct"/>
            <w:tcBorders>
              <w:bottom w:val="nil"/>
              <w:right w:val="thickThinSmallGap" w:sz="24" w:space="0" w:color="auto"/>
            </w:tcBorders>
            <w:shd w:val="clear" w:color="auto" w:fill="FFFFFF"/>
            <w:tcMar>
              <w:top w:w="30" w:type="dxa"/>
              <w:left w:w="30" w:type="dxa"/>
              <w:bottom w:w="30" w:type="dxa"/>
              <w:right w:w="30" w:type="dxa"/>
            </w:tcMar>
            <w:vAlign w:val="center"/>
          </w:tcPr>
          <w:p w:rsidR="00475695" w:rsidRPr="00252747" w:rsidRDefault="00475695" w:rsidP="00252747">
            <w:pPr>
              <w:spacing w:line="40" w:lineRule="atLeast"/>
              <w:rPr>
                <w:szCs w:val="28"/>
                <w:lang/>
              </w:rPr>
            </w:pPr>
            <w:r w:rsidRPr="00252747">
              <w:rPr>
                <w:szCs w:val="28"/>
                <w:lang/>
              </w:rPr>
              <w:t>-0.193-</w:t>
            </w:r>
          </w:p>
        </w:tc>
      </w:tr>
      <w:tr w:rsidR="00475695" w:rsidRPr="00252747" w:rsidTr="00252747">
        <w:trPr>
          <w:cantSplit/>
          <w:trHeight w:val="160"/>
          <w:tblHeader/>
          <w:jc w:val="center"/>
        </w:trPr>
        <w:tc>
          <w:tcPr>
            <w:tcW w:w="1068" w:type="pct"/>
            <w:vMerge/>
            <w:tcBorders>
              <w:left w:val="thinThickSmallGap" w:sz="24" w:space="0" w:color="auto"/>
              <w:bottom w:val="thickThinSmallGap" w:sz="24" w:space="0" w:color="auto"/>
              <w:right w:val="nil"/>
            </w:tcBorders>
            <w:shd w:val="clear" w:color="auto" w:fill="D9D9D9"/>
            <w:tcMar>
              <w:top w:w="30" w:type="dxa"/>
              <w:left w:w="30" w:type="dxa"/>
              <w:bottom w:w="30" w:type="dxa"/>
              <w:right w:w="30" w:type="dxa"/>
            </w:tcMar>
          </w:tcPr>
          <w:p w:rsidR="00475695" w:rsidRPr="00252747" w:rsidRDefault="00475695" w:rsidP="00252747">
            <w:pPr>
              <w:spacing w:line="40" w:lineRule="atLeast"/>
              <w:rPr>
                <w:szCs w:val="28"/>
                <w:lang/>
              </w:rPr>
            </w:pPr>
          </w:p>
        </w:tc>
        <w:tc>
          <w:tcPr>
            <w:tcW w:w="444" w:type="pct"/>
            <w:tcBorders>
              <w:top w:val="nil"/>
              <w:left w:val="nil"/>
              <w:bottom w:val="thickThinSmallGap" w:sz="24" w:space="0" w:color="auto"/>
              <w:right w:val="single" w:sz="16" w:space="0" w:color="000000"/>
            </w:tcBorders>
            <w:shd w:val="clear" w:color="auto" w:fill="D9D9D9"/>
            <w:tcMar>
              <w:top w:w="30" w:type="dxa"/>
              <w:left w:w="30" w:type="dxa"/>
              <w:bottom w:w="30" w:type="dxa"/>
              <w:right w:w="30" w:type="dxa"/>
            </w:tcMar>
          </w:tcPr>
          <w:p w:rsidR="00475695" w:rsidRPr="00252747" w:rsidRDefault="00475695" w:rsidP="00252747">
            <w:pPr>
              <w:spacing w:line="40" w:lineRule="atLeast"/>
              <w:rPr>
                <w:szCs w:val="28"/>
                <w:lang/>
              </w:rPr>
            </w:pPr>
            <w:r w:rsidRPr="00252747">
              <w:rPr>
                <w:szCs w:val="28"/>
                <w:lang/>
              </w:rPr>
              <w:t>Sig</w:t>
            </w:r>
          </w:p>
        </w:tc>
        <w:tc>
          <w:tcPr>
            <w:tcW w:w="521" w:type="pct"/>
            <w:tcBorders>
              <w:top w:val="nil"/>
              <w:left w:val="single" w:sz="16" w:space="0" w:color="000000"/>
              <w:bottom w:val="thickThinSmallGap" w:sz="24" w:space="0" w:color="auto"/>
            </w:tcBorders>
            <w:shd w:val="clear" w:color="auto" w:fill="FFFFFF"/>
            <w:tcMar>
              <w:top w:w="30" w:type="dxa"/>
              <w:left w:w="30" w:type="dxa"/>
              <w:bottom w:w="30" w:type="dxa"/>
              <w:right w:w="30" w:type="dxa"/>
            </w:tcMar>
            <w:vAlign w:val="center"/>
          </w:tcPr>
          <w:p w:rsidR="00475695" w:rsidRPr="00252747" w:rsidRDefault="00475695" w:rsidP="00252747">
            <w:pPr>
              <w:spacing w:line="40" w:lineRule="atLeast"/>
              <w:rPr>
                <w:szCs w:val="28"/>
                <w:lang/>
              </w:rPr>
            </w:pPr>
            <w:r w:rsidRPr="00252747">
              <w:rPr>
                <w:szCs w:val="28"/>
                <w:lang/>
              </w:rPr>
              <w:t>0.04*</w:t>
            </w:r>
          </w:p>
        </w:tc>
        <w:tc>
          <w:tcPr>
            <w:tcW w:w="637" w:type="pct"/>
            <w:tcBorders>
              <w:top w:val="nil"/>
              <w:bottom w:val="thickThinSmallGap" w:sz="24" w:space="0" w:color="auto"/>
            </w:tcBorders>
            <w:shd w:val="clear" w:color="auto" w:fill="FFFFFF"/>
            <w:tcMar>
              <w:top w:w="30" w:type="dxa"/>
              <w:left w:w="30" w:type="dxa"/>
              <w:bottom w:w="30" w:type="dxa"/>
              <w:right w:w="30" w:type="dxa"/>
            </w:tcMar>
            <w:vAlign w:val="center"/>
          </w:tcPr>
          <w:p w:rsidR="00475695" w:rsidRPr="00252747" w:rsidRDefault="00475695" w:rsidP="00252747">
            <w:pPr>
              <w:spacing w:line="40" w:lineRule="atLeast"/>
              <w:rPr>
                <w:szCs w:val="28"/>
                <w:lang/>
              </w:rPr>
            </w:pPr>
            <w:r w:rsidRPr="00252747">
              <w:rPr>
                <w:szCs w:val="28"/>
                <w:lang/>
              </w:rPr>
              <w:t>0.671</w:t>
            </w:r>
          </w:p>
        </w:tc>
        <w:tc>
          <w:tcPr>
            <w:tcW w:w="611" w:type="pct"/>
            <w:tcBorders>
              <w:top w:val="nil"/>
              <w:bottom w:val="thickThinSmallGap" w:sz="24" w:space="0" w:color="auto"/>
            </w:tcBorders>
            <w:shd w:val="clear" w:color="auto" w:fill="FFFFFF"/>
            <w:vAlign w:val="center"/>
          </w:tcPr>
          <w:p w:rsidR="00475695" w:rsidRPr="00252747" w:rsidRDefault="00475695" w:rsidP="00252747">
            <w:pPr>
              <w:spacing w:line="40" w:lineRule="atLeast"/>
              <w:rPr>
                <w:szCs w:val="28"/>
                <w:lang/>
              </w:rPr>
            </w:pPr>
            <w:r w:rsidRPr="00252747">
              <w:rPr>
                <w:szCs w:val="28"/>
                <w:lang/>
              </w:rPr>
              <w:t>0.242</w:t>
            </w:r>
          </w:p>
        </w:tc>
        <w:tc>
          <w:tcPr>
            <w:tcW w:w="595" w:type="pct"/>
            <w:tcBorders>
              <w:top w:val="nil"/>
              <w:bottom w:val="thickThinSmallGap" w:sz="24" w:space="0" w:color="auto"/>
            </w:tcBorders>
            <w:shd w:val="clear" w:color="auto" w:fill="FFFFFF"/>
            <w:tcMar>
              <w:top w:w="30" w:type="dxa"/>
              <w:left w:w="30" w:type="dxa"/>
              <w:bottom w:w="30" w:type="dxa"/>
              <w:right w:w="30" w:type="dxa"/>
            </w:tcMar>
            <w:vAlign w:val="center"/>
          </w:tcPr>
          <w:p w:rsidR="00475695" w:rsidRPr="00252747" w:rsidRDefault="00475695" w:rsidP="00252747">
            <w:pPr>
              <w:spacing w:line="40" w:lineRule="atLeast"/>
              <w:rPr>
                <w:szCs w:val="28"/>
                <w:lang/>
              </w:rPr>
            </w:pPr>
            <w:r w:rsidRPr="00252747">
              <w:rPr>
                <w:szCs w:val="28"/>
                <w:lang/>
              </w:rPr>
              <w:t>0.122</w:t>
            </w:r>
          </w:p>
        </w:tc>
        <w:tc>
          <w:tcPr>
            <w:tcW w:w="562" w:type="pct"/>
            <w:tcBorders>
              <w:top w:val="nil"/>
              <w:bottom w:val="thickThinSmallGap" w:sz="24" w:space="0" w:color="auto"/>
            </w:tcBorders>
            <w:shd w:val="clear" w:color="auto" w:fill="FFFFFF"/>
            <w:vAlign w:val="center"/>
          </w:tcPr>
          <w:p w:rsidR="00475695" w:rsidRPr="00252747" w:rsidRDefault="00475695" w:rsidP="00252747">
            <w:pPr>
              <w:spacing w:line="40" w:lineRule="atLeast"/>
              <w:rPr>
                <w:szCs w:val="28"/>
                <w:lang/>
              </w:rPr>
            </w:pPr>
            <w:r w:rsidRPr="00252747">
              <w:rPr>
                <w:szCs w:val="28"/>
                <w:lang/>
              </w:rPr>
              <w:t>0.454</w:t>
            </w:r>
          </w:p>
        </w:tc>
        <w:tc>
          <w:tcPr>
            <w:tcW w:w="562" w:type="pct"/>
            <w:tcBorders>
              <w:top w:val="nil"/>
              <w:bottom w:val="thickThinSmallGap" w:sz="24" w:space="0" w:color="auto"/>
              <w:right w:val="thickThinSmallGap" w:sz="24" w:space="0" w:color="auto"/>
            </w:tcBorders>
            <w:shd w:val="clear" w:color="auto" w:fill="FFFFFF"/>
            <w:tcMar>
              <w:top w:w="30" w:type="dxa"/>
              <w:left w:w="30" w:type="dxa"/>
              <w:bottom w:w="30" w:type="dxa"/>
              <w:right w:w="30" w:type="dxa"/>
            </w:tcMar>
            <w:vAlign w:val="center"/>
          </w:tcPr>
          <w:p w:rsidR="00475695" w:rsidRPr="00252747" w:rsidRDefault="00475695" w:rsidP="00252747">
            <w:pPr>
              <w:spacing w:line="40" w:lineRule="atLeast"/>
              <w:rPr>
                <w:szCs w:val="28"/>
                <w:lang/>
              </w:rPr>
            </w:pPr>
            <w:r w:rsidRPr="00252747">
              <w:rPr>
                <w:szCs w:val="28"/>
                <w:lang/>
              </w:rPr>
              <w:t>0.232</w:t>
            </w:r>
          </w:p>
        </w:tc>
      </w:tr>
    </w:tbl>
    <w:p w:rsidR="00475695" w:rsidRPr="00252747" w:rsidRDefault="00475695" w:rsidP="00252747">
      <w:pPr>
        <w:tabs>
          <w:tab w:val="clear" w:pos="0"/>
          <w:tab w:val="clear" w:pos="170"/>
          <w:tab w:val="clear" w:pos="227"/>
          <w:tab w:val="clear" w:pos="283"/>
        </w:tabs>
        <w:bidi w:val="0"/>
        <w:spacing w:line="360" w:lineRule="auto"/>
        <w:ind w:firstLine="425"/>
        <w:rPr>
          <w:szCs w:val="28"/>
          <w:lang/>
        </w:rPr>
      </w:pPr>
      <w:r w:rsidRPr="00252747">
        <w:rPr>
          <w:szCs w:val="28"/>
          <w:lang/>
        </w:rPr>
        <w:t>Discussion</w:t>
      </w:r>
    </w:p>
    <w:p w:rsidR="00475695" w:rsidRPr="00252747" w:rsidRDefault="00475695" w:rsidP="00252747">
      <w:pPr>
        <w:tabs>
          <w:tab w:val="clear" w:pos="0"/>
          <w:tab w:val="clear" w:pos="170"/>
          <w:tab w:val="clear" w:pos="227"/>
          <w:tab w:val="clear" w:pos="283"/>
        </w:tabs>
        <w:bidi w:val="0"/>
        <w:spacing w:line="360" w:lineRule="auto"/>
        <w:ind w:firstLine="425"/>
        <w:rPr>
          <w:szCs w:val="28"/>
          <w:lang/>
        </w:rPr>
      </w:pPr>
      <w:r w:rsidRPr="00252747">
        <w:rPr>
          <w:szCs w:val="28"/>
          <w:lang/>
        </w:rPr>
        <w:t>Carnitine is stored in fetal tissues in increasing amounts over the latter part of gestation. Premature infants are at increased risk of tissue carnitine deﬁciency because of the immaturity of the carnitine biosynthetic pathways. In addition, reduced placental transfer and reduced intakes from breast milk or conventional parenteral nutrition solutions also contribute to carnitine deﬁciency in this population. (10) Treatment with carnitine has shown beneﬁt in the respiratory status of ventilator-dependent adults, as well as stabilization of respiratory parameters and increased physical performance in adult patients with chronic respiratory insufﬁciency. (11)</w:t>
      </w:r>
    </w:p>
    <w:p w:rsidR="00475695" w:rsidRPr="00252747" w:rsidRDefault="00475695" w:rsidP="00252747">
      <w:pPr>
        <w:tabs>
          <w:tab w:val="clear" w:pos="0"/>
          <w:tab w:val="clear" w:pos="170"/>
          <w:tab w:val="clear" w:pos="227"/>
          <w:tab w:val="clear" w:pos="283"/>
        </w:tabs>
        <w:bidi w:val="0"/>
        <w:spacing w:line="360" w:lineRule="auto"/>
        <w:ind w:firstLine="425"/>
        <w:rPr>
          <w:szCs w:val="28"/>
          <w:lang/>
        </w:rPr>
      </w:pPr>
      <w:r w:rsidRPr="00252747">
        <w:rPr>
          <w:szCs w:val="28"/>
          <w:lang/>
        </w:rPr>
        <w:t>The present study was designed to measure the level of free carnitine in preterm neonates with RDS and to evaluate the efficacy of L</w:t>
      </w:r>
      <w:r w:rsidRPr="00252747">
        <w:rPr>
          <w:rFonts w:eastAsia="MS Mincho" w:hint="eastAsia"/>
          <w:szCs w:val="28"/>
          <w:lang/>
        </w:rPr>
        <w:t>‑</w:t>
      </w:r>
      <w:r w:rsidRPr="00252747">
        <w:rPr>
          <w:szCs w:val="28"/>
          <w:lang/>
        </w:rPr>
        <w:t>carnitine therapy on those neonates. Forty preterm infants, including 14 females and 26 males, were enrolled in the present study. The mean gestational age was 33.1±2.8 weeks (range, 28-36 weeks). The average birth weight of the infants was 1524±506.4 g; the mean birth weight for the control group infants was 1790±549.2 g.</w:t>
      </w:r>
    </w:p>
    <w:p w:rsidR="00475695" w:rsidRPr="00252747" w:rsidRDefault="00475695" w:rsidP="00252747">
      <w:pPr>
        <w:tabs>
          <w:tab w:val="clear" w:pos="0"/>
          <w:tab w:val="clear" w:pos="170"/>
          <w:tab w:val="clear" w:pos="227"/>
          <w:tab w:val="clear" w:pos="283"/>
        </w:tabs>
        <w:bidi w:val="0"/>
        <w:spacing w:line="360" w:lineRule="auto"/>
        <w:ind w:firstLine="425"/>
        <w:rPr>
          <w:szCs w:val="28"/>
          <w:lang/>
        </w:rPr>
      </w:pPr>
      <w:r w:rsidRPr="00252747">
        <w:rPr>
          <w:szCs w:val="28"/>
          <w:lang/>
        </w:rPr>
        <w:t>In the current study, study group were devided in to 2 groups, group A: received L-carnitin in a dose of 30 mg/kg/day for 7 days and group B: did not receive supplementation.</w:t>
      </w:r>
    </w:p>
    <w:p w:rsidR="00475695" w:rsidRPr="00252747" w:rsidRDefault="00475695" w:rsidP="00252747">
      <w:pPr>
        <w:tabs>
          <w:tab w:val="clear" w:pos="0"/>
          <w:tab w:val="clear" w:pos="170"/>
          <w:tab w:val="clear" w:pos="227"/>
          <w:tab w:val="clear" w:pos="283"/>
        </w:tabs>
        <w:bidi w:val="0"/>
        <w:spacing w:line="360" w:lineRule="auto"/>
        <w:ind w:firstLine="425"/>
        <w:rPr>
          <w:szCs w:val="28"/>
          <w:lang/>
        </w:rPr>
      </w:pPr>
      <w:r w:rsidRPr="00252747">
        <w:rPr>
          <w:szCs w:val="28"/>
          <w:lang/>
        </w:rPr>
        <w:t>Similar to our results, in Ozturk et al., (3) study, a dose of 30 mg/kg/day was used. 0n the other hand Crill et al (12) used L</w:t>
      </w:r>
      <w:r w:rsidRPr="00252747">
        <w:rPr>
          <w:rFonts w:eastAsia="MS Mincho" w:hint="eastAsia"/>
          <w:szCs w:val="28"/>
          <w:lang/>
        </w:rPr>
        <w:t>‑</w:t>
      </w:r>
      <w:r w:rsidRPr="00252747">
        <w:rPr>
          <w:szCs w:val="28"/>
          <w:lang/>
        </w:rPr>
        <w:t>carnitine at a dosage of 20 mg/kg/day for all infants.</w:t>
      </w:r>
    </w:p>
    <w:p w:rsidR="00475695" w:rsidRPr="00252747" w:rsidRDefault="00475695" w:rsidP="00252747">
      <w:pPr>
        <w:tabs>
          <w:tab w:val="clear" w:pos="0"/>
          <w:tab w:val="clear" w:pos="170"/>
          <w:tab w:val="clear" w:pos="227"/>
          <w:tab w:val="clear" w:pos="283"/>
        </w:tabs>
        <w:bidi w:val="0"/>
        <w:spacing w:line="360" w:lineRule="auto"/>
        <w:ind w:firstLine="425"/>
        <w:rPr>
          <w:szCs w:val="28"/>
          <w:lang/>
        </w:rPr>
      </w:pPr>
      <w:r w:rsidRPr="00252747">
        <w:rPr>
          <w:szCs w:val="28"/>
          <w:lang/>
        </w:rPr>
        <w:t>Using higher doses compared to ours, Iafolla et al., (13) in a case series, showed a dramatic decrease in episodes of apnea and periodic breathing in infants with carnitine deﬁciency following 48 hours of treatment with 100 mg/kg/day of oral carnitine. There have been no serious side effects reported with carnitine supplementation in preterm infants.</w:t>
      </w:r>
    </w:p>
    <w:p w:rsidR="00475695" w:rsidRPr="00252747" w:rsidRDefault="00475695" w:rsidP="00252747">
      <w:pPr>
        <w:tabs>
          <w:tab w:val="clear" w:pos="0"/>
          <w:tab w:val="clear" w:pos="170"/>
          <w:tab w:val="clear" w:pos="227"/>
          <w:tab w:val="clear" w:pos="283"/>
        </w:tabs>
        <w:bidi w:val="0"/>
        <w:spacing w:line="360" w:lineRule="auto"/>
        <w:ind w:firstLine="425"/>
        <w:rPr>
          <w:szCs w:val="28"/>
          <w:lang/>
        </w:rPr>
      </w:pPr>
      <w:r w:rsidRPr="00252747">
        <w:rPr>
          <w:szCs w:val="28"/>
          <w:lang/>
        </w:rPr>
        <w:t>Among preterm infants, Bonner et al., (14) found that short-term low L-carnitine supplementation doses (50 to 70 mmol/kg/day) have been shown to improve lipid tolerance, ketogenesis, and short-term weight gain.</w:t>
      </w:r>
    </w:p>
    <w:p w:rsidR="00475695" w:rsidRPr="00252747" w:rsidRDefault="00475695" w:rsidP="00252747">
      <w:pPr>
        <w:tabs>
          <w:tab w:val="clear" w:pos="0"/>
          <w:tab w:val="clear" w:pos="170"/>
          <w:tab w:val="clear" w:pos="227"/>
          <w:tab w:val="clear" w:pos="283"/>
        </w:tabs>
        <w:bidi w:val="0"/>
        <w:spacing w:line="360" w:lineRule="auto"/>
        <w:ind w:firstLine="425"/>
        <w:rPr>
          <w:szCs w:val="28"/>
          <w:lang/>
        </w:rPr>
      </w:pPr>
      <w:r w:rsidRPr="00252747">
        <w:rPr>
          <w:szCs w:val="28"/>
          <w:lang/>
        </w:rPr>
        <w:t>Our results show non statistically significant difference between group A (with Carnitine supplementation) and group B (no supplementation) at day 1. There was statistically significant higher serum carnitine level in group A compared to group B at day 7 (after supplementation).</w:t>
      </w:r>
    </w:p>
    <w:p w:rsidR="00475695" w:rsidRPr="00252747" w:rsidRDefault="00475695" w:rsidP="00252747">
      <w:pPr>
        <w:tabs>
          <w:tab w:val="clear" w:pos="0"/>
          <w:tab w:val="clear" w:pos="170"/>
          <w:tab w:val="clear" w:pos="227"/>
          <w:tab w:val="clear" w:pos="283"/>
        </w:tabs>
        <w:bidi w:val="0"/>
        <w:spacing w:line="360" w:lineRule="auto"/>
        <w:ind w:firstLine="425"/>
        <w:rPr>
          <w:szCs w:val="28"/>
          <w:lang/>
        </w:rPr>
      </w:pPr>
      <w:r w:rsidRPr="00252747">
        <w:rPr>
          <w:szCs w:val="28"/>
          <w:lang/>
        </w:rPr>
        <w:t>Similar to our results, Ozturk et al., (3) found that following comparison of serum carnitine levels, no significant difference was observed on day 1 of measurements; however, on day 7 the carnitine levels were significantly higher in the experimental groups, as compared with the control groups (P=0.02).</w:t>
      </w:r>
    </w:p>
    <w:p w:rsidR="00475695" w:rsidRPr="00252747" w:rsidRDefault="00475695" w:rsidP="00252747">
      <w:pPr>
        <w:tabs>
          <w:tab w:val="clear" w:pos="0"/>
          <w:tab w:val="clear" w:pos="170"/>
          <w:tab w:val="clear" w:pos="227"/>
          <w:tab w:val="clear" w:pos="283"/>
        </w:tabs>
        <w:bidi w:val="0"/>
        <w:spacing w:line="360" w:lineRule="auto"/>
        <w:ind w:firstLine="425"/>
        <w:rPr>
          <w:szCs w:val="28"/>
          <w:lang/>
        </w:rPr>
      </w:pPr>
      <w:r w:rsidRPr="00252747">
        <w:rPr>
          <w:szCs w:val="28"/>
          <w:lang/>
        </w:rPr>
        <w:t>It is well</w:t>
      </w:r>
      <w:r w:rsidRPr="00252747">
        <w:rPr>
          <w:rFonts w:eastAsia="MS Mincho" w:hint="eastAsia"/>
          <w:szCs w:val="28"/>
          <w:lang/>
        </w:rPr>
        <w:t>‑</w:t>
      </w:r>
      <w:r w:rsidRPr="00252747">
        <w:rPr>
          <w:szCs w:val="28"/>
          <w:lang/>
        </w:rPr>
        <w:t>established that carnitine serves a crucial function in cellular metabolic processes, such as aerobic catabolism of glucose and β oxida- tion of free fatty acids. (15) Due to its role in metabolism, the diaphragmatic muscle requires carnitine for contractility. (16) Premature infants may have lower glycogen levels, and therefore use more carnitine for fatty acid oxidation, leading to a decrease in carnitine levels.</w:t>
      </w:r>
    </w:p>
    <w:p w:rsidR="00475695" w:rsidRPr="00252747" w:rsidRDefault="00475695" w:rsidP="00252747">
      <w:pPr>
        <w:tabs>
          <w:tab w:val="clear" w:pos="0"/>
          <w:tab w:val="clear" w:pos="170"/>
          <w:tab w:val="clear" w:pos="227"/>
          <w:tab w:val="clear" w:pos="283"/>
        </w:tabs>
        <w:bidi w:val="0"/>
        <w:spacing w:line="360" w:lineRule="auto"/>
        <w:ind w:firstLine="425"/>
        <w:rPr>
          <w:szCs w:val="28"/>
          <w:lang/>
        </w:rPr>
      </w:pPr>
      <w:r w:rsidRPr="00252747">
        <w:rPr>
          <w:szCs w:val="28"/>
          <w:lang/>
        </w:rPr>
        <w:t>Bonner et al., (14) found that supplementation of preterm infants using doses of 50 to 60 mmol/kg/day signiﬁcantly increases serum carnitine levels to values at least three times those in controls.</w:t>
      </w:r>
    </w:p>
    <w:p w:rsidR="00475695" w:rsidRPr="00252747" w:rsidRDefault="00475695" w:rsidP="00252747">
      <w:pPr>
        <w:tabs>
          <w:tab w:val="clear" w:pos="0"/>
          <w:tab w:val="clear" w:pos="170"/>
          <w:tab w:val="clear" w:pos="227"/>
          <w:tab w:val="clear" w:pos="283"/>
        </w:tabs>
        <w:bidi w:val="0"/>
        <w:spacing w:line="360" w:lineRule="auto"/>
        <w:ind w:firstLine="425"/>
        <w:rPr>
          <w:szCs w:val="28"/>
          <w:lang/>
        </w:rPr>
      </w:pPr>
      <w:r w:rsidRPr="00252747">
        <w:rPr>
          <w:szCs w:val="28"/>
          <w:lang/>
        </w:rPr>
        <w:t>Seven neonates (35%) in group A, and 13(65%) in group B, needed surfactant administration and MV after 24 hs from admission and this difference was statistically significant.</w:t>
      </w:r>
    </w:p>
    <w:p w:rsidR="00475695" w:rsidRPr="00252747" w:rsidRDefault="00475695" w:rsidP="00252747">
      <w:pPr>
        <w:tabs>
          <w:tab w:val="clear" w:pos="0"/>
          <w:tab w:val="clear" w:pos="170"/>
          <w:tab w:val="clear" w:pos="227"/>
          <w:tab w:val="clear" w:pos="283"/>
        </w:tabs>
        <w:bidi w:val="0"/>
        <w:spacing w:line="360" w:lineRule="auto"/>
        <w:ind w:firstLine="425"/>
        <w:rPr>
          <w:szCs w:val="28"/>
          <w:lang/>
        </w:rPr>
      </w:pPr>
      <w:r w:rsidRPr="00252747">
        <w:rPr>
          <w:szCs w:val="28"/>
          <w:lang/>
        </w:rPr>
        <w:t>Similar to our results, Ozturk et al., (3) found that 12 patients (40%) in group 1 required mechanic ventilation and surfactant replacement therapy, while a significantly greater number of patients (17 patients; 55%) required mechanic ventilation and surfactant therapy in supplementation groups. Similarly Zaharia et al (17) reported that 54% of preterm infants &gt;28 weeks of gestational age that received prophylactic NCPAP required mechanical ventilation.</w:t>
      </w:r>
    </w:p>
    <w:p w:rsidR="00475695" w:rsidRPr="00252747" w:rsidRDefault="00475695" w:rsidP="00252747">
      <w:pPr>
        <w:tabs>
          <w:tab w:val="clear" w:pos="0"/>
          <w:tab w:val="clear" w:pos="170"/>
          <w:tab w:val="clear" w:pos="227"/>
          <w:tab w:val="clear" w:pos="283"/>
        </w:tabs>
        <w:bidi w:val="0"/>
        <w:spacing w:line="360" w:lineRule="auto"/>
        <w:ind w:firstLine="425"/>
        <w:rPr>
          <w:szCs w:val="28"/>
          <w:lang/>
        </w:rPr>
      </w:pPr>
      <w:r w:rsidRPr="00252747">
        <w:rPr>
          <w:szCs w:val="28"/>
          <w:lang/>
        </w:rPr>
        <w:t>Kurz et al., (18) found that maternal carnitine administration induced fetal lung maturity by increasing total phospholipid and dipalmitoylphosphatidylcholine content, phosphatidylcholine species, free carnitine and short chain acylcarnitine levels in fetal rat lungs and Lohninger et al., (19) found that antenatal administration of L-carnitine in combination with lower betamethasone doses resulted in a significant decrease in the incidence of RDS in humans.</w:t>
      </w:r>
    </w:p>
    <w:p w:rsidR="00475695" w:rsidRPr="00252747" w:rsidRDefault="00475695" w:rsidP="00252747">
      <w:pPr>
        <w:tabs>
          <w:tab w:val="clear" w:pos="0"/>
          <w:tab w:val="clear" w:pos="170"/>
          <w:tab w:val="clear" w:pos="227"/>
          <w:tab w:val="clear" w:pos="283"/>
        </w:tabs>
        <w:bidi w:val="0"/>
        <w:spacing w:line="360" w:lineRule="auto"/>
        <w:ind w:firstLine="425"/>
        <w:rPr>
          <w:szCs w:val="28"/>
          <w:lang/>
        </w:rPr>
      </w:pPr>
      <w:r w:rsidRPr="00252747">
        <w:rPr>
          <w:szCs w:val="28"/>
          <w:lang/>
        </w:rPr>
        <w:t>Dose of surfactant was statistically significant lower in group A compared to group B (P=0.001) and duration of mechanical ventilation was statistically significant lower in group A compared to group B (p=0.03).</w:t>
      </w:r>
    </w:p>
    <w:p w:rsidR="00475695" w:rsidRPr="00252747" w:rsidRDefault="00475695" w:rsidP="00252747">
      <w:pPr>
        <w:tabs>
          <w:tab w:val="clear" w:pos="0"/>
          <w:tab w:val="clear" w:pos="170"/>
          <w:tab w:val="clear" w:pos="227"/>
          <w:tab w:val="clear" w:pos="283"/>
        </w:tabs>
        <w:bidi w:val="0"/>
        <w:spacing w:line="360" w:lineRule="auto"/>
        <w:ind w:firstLine="425"/>
        <w:rPr>
          <w:szCs w:val="28"/>
          <w:lang/>
        </w:rPr>
      </w:pPr>
      <w:r w:rsidRPr="00252747">
        <w:rPr>
          <w:szCs w:val="28"/>
          <w:lang/>
        </w:rPr>
        <w:t>Similar to our results, Ozturk et al., (3) found that the duration of mechanical ventilation and the requirement for surfactant therapy was significantly reduced in the groups that received L</w:t>
      </w:r>
      <w:r w:rsidRPr="00252747">
        <w:rPr>
          <w:rFonts w:eastAsia="MS Mincho" w:hint="eastAsia"/>
          <w:szCs w:val="28"/>
          <w:lang/>
        </w:rPr>
        <w:t>‑</w:t>
      </w:r>
      <w:r w:rsidRPr="00252747">
        <w:rPr>
          <w:szCs w:val="28"/>
          <w:lang/>
        </w:rPr>
        <w:t>carnitine treatment, as compared with the control groups. They concluded that the group treated with L</w:t>
      </w:r>
      <w:r w:rsidRPr="00252747">
        <w:rPr>
          <w:rFonts w:eastAsia="MS Mincho" w:hint="eastAsia"/>
          <w:szCs w:val="28"/>
          <w:lang/>
        </w:rPr>
        <w:t>‑</w:t>
      </w:r>
      <w:r w:rsidRPr="00252747">
        <w:rPr>
          <w:szCs w:val="28"/>
          <w:lang/>
        </w:rPr>
        <w:t>carnitine required less surfactant, which may decrease the number of complications and provide more cost</w:t>
      </w:r>
      <w:r w:rsidRPr="00252747">
        <w:rPr>
          <w:rFonts w:eastAsia="MS Mincho" w:hint="eastAsia"/>
          <w:szCs w:val="28"/>
          <w:lang/>
        </w:rPr>
        <w:t>‑</w:t>
      </w:r>
      <w:r w:rsidRPr="00252747">
        <w:rPr>
          <w:szCs w:val="28"/>
          <w:lang/>
        </w:rPr>
        <w:t>effective therapy.</w:t>
      </w:r>
    </w:p>
    <w:p w:rsidR="00475695" w:rsidRPr="00252747" w:rsidRDefault="00475695" w:rsidP="00252747">
      <w:pPr>
        <w:tabs>
          <w:tab w:val="clear" w:pos="0"/>
          <w:tab w:val="clear" w:pos="170"/>
          <w:tab w:val="clear" w:pos="227"/>
          <w:tab w:val="clear" w:pos="283"/>
        </w:tabs>
        <w:bidi w:val="0"/>
        <w:spacing w:line="360" w:lineRule="auto"/>
        <w:ind w:firstLine="425"/>
        <w:rPr>
          <w:szCs w:val="28"/>
          <w:lang/>
        </w:rPr>
      </w:pPr>
      <w:r w:rsidRPr="00252747">
        <w:rPr>
          <w:szCs w:val="28"/>
          <w:lang/>
        </w:rPr>
        <w:t>Also similarly Crill et al (12), reported that the requirement for mechanical ventilation and duration of ventilator use were not significantly different between the therapy and placebo groups.</w:t>
      </w:r>
    </w:p>
    <w:p w:rsidR="00475695" w:rsidRPr="00252747" w:rsidRDefault="00475695" w:rsidP="00252747">
      <w:pPr>
        <w:tabs>
          <w:tab w:val="clear" w:pos="0"/>
          <w:tab w:val="clear" w:pos="170"/>
          <w:tab w:val="clear" w:pos="227"/>
          <w:tab w:val="clear" w:pos="283"/>
        </w:tabs>
        <w:bidi w:val="0"/>
        <w:spacing w:line="360" w:lineRule="auto"/>
        <w:ind w:firstLine="425"/>
        <w:rPr>
          <w:szCs w:val="28"/>
          <w:lang/>
        </w:rPr>
      </w:pPr>
      <w:r w:rsidRPr="00252747">
        <w:rPr>
          <w:szCs w:val="28"/>
          <w:lang/>
        </w:rPr>
        <w:t>Lohninger et al., (6) found that treatment of pregnant rats with carnitine resulted in a significant increase in total phospholipids and dipalmitoylpho-sphatidylcholine levels in fetal rat lungs.</w:t>
      </w:r>
    </w:p>
    <w:p w:rsidR="00475695" w:rsidRPr="00252747" w:rsidRDefault="00475695" w:rsidP="00252747">
      <w:pPr>
        <w:tabs>
          <w:tab w:val="clear" w:pos="0"/>
          <w:tab w:val="clear" w:pos="170"/>
          <w:tab w:val="clear" w:pos="227"/>
          <w:tab w:val="clear" w:pos="283"/>
        </w:tabs>
        <w:bidi w:val="0"/>
        <w:spacing w:line="360" w:lineRule="auto"/>
        <w:ind w:firstLine="425"/>
        <w:rPr>
          <w:szCs w:val="28"/>
          <w:lang/>
        </w:rPr>
      </w:pPr>
      <w:r w:rsidRPr="00252747">
        <w:rPr>
          <w:szCs w:val="28"/>
          <w:lang/>
        </w:rPr>
        <w:t>The data demonstrated the efficacy of treatment with L</w:t>
      </w:r>
      <w:r w:rsidRPr="00252747">
        <w:rPr>
          <w:rFonts w:eastAsia="MS Mincho" w:hint="eastAsia"/>
          <w:szCs w:val="28"/>
          <w:lang/>
        </w:rPr>
        <w:t>‑</w:t>
      </w:r>
      <w:r w:rsidRPr="00252747">
        <w:rPr>
          <w:szCs w:val="28"/>
          <w:lang/>
        </w:rPr>
        <w:t>carnitine and the consequences of carnitine deficiency. The transport of L</w:t>
      </w:r>
      <w:r w:rsidRPr="00252747">
        <w:rPr>
          <w:rFonts w:eastAsia="MS Mincho" w:hint="eastAsia"/>
          <w:szCs w:val="28"/>
          <w:lang/>
        </w:rPr>
        <w:t>‑</w:t>
      </w:r>
      <w:r w:rsidRPr="00252747">
        <w:rPr>
          <w:szCs w:val="28"/>
          <w:lang/>
        </w:rPr>
        <w:t>carnitine to the lungs of the premature infant likely increases for surfactant synthesis, and this may cause the reduced serum levels of carnitine observed in patients with RDS. Following birth there is a marked increase in energy metabolism. Premature infants with RDS require more energy due to their increased respiratory effort. (15)</w:t>
      </w:r>
    </w:p>
    <w:p w:rsidR="00475695" w:rsidRPr="00252747" w:rsidRDefault="00475695" w:rsidP="00252747">
      <w:pPr>
        <w:tabs>
          <w:tab w:val="clear" w:pos="0"/>
          <w:tab w:val="clear" w:pos="170"/>
          <w:tab w:val="clear" w:pos="227"/>
          <w:tab w:val="clear" w:pos="283"/>
        </w:tabs>
        <w:bidi w:val="0"/>
        <w:spacing w:line="360" w:lineRule="auto"/>
        <w:ind w:firstLine="425"/>
        <w:rPr>
          <w:szCs w:val="28"/>
          <w:lang/>
        </w:rPr>
      </w:pPr>
      <w:r w:rsidRPr="00252747">
        <w:rPr>
          <w:szCs w:val="28"/>
          <w:lang/>
        </w:rPr>
        <w:t>Our results show statistically significant negative correlation between serum carnitine and GA.</w:t>
      </w:r>
    </w:p>
    <w:p w:rsidR="00475695" w:rsidRPr="00252747" w:rsidRDefault="00475695" w:rsidP="00252747">
      <w:pPr>
        <w:tabs>
          <w:tab w:val="clear" w:pos="0"/>
          <w:tab w:val="clear" w:pos="170"/>
          <w:tab w:val="clear" w:pos="227"/>
          <w:tab w:val="clear" w:pos="283"/>
        </w:tabs>
        <w:bidi w:val="0"/>
        <w:spacing w:line="360" w:lineRule="auto"/>
        <w:ind w:firstLine="425"/>
        <w:rPr>
          <w:szCs w:val="28"/>
          <w:lang/>
        </w:rPr>
      </w:pPr>
      <w:r w:rsidRPr="00252747">
        <w:rPr>
          <w:szCs w:val="28"/>
          <w:lang/>
        </w:rPr>
        <w:t>Similar to our results, Meyburg et al (20) reported a negative correlation between gestational age and serum carnitine concentrations. On the other hand, Ozturk et al (2) did not establish a correlation between carnitine and gestational age.</w:t>
      </w:r>
    </w:p>
    <w:p w:rsidR="00475695" w:rsidRPr="00252747" w:rsidRDefault="00475695" w:rsidP="00252747">
      <w:pPr>
        <w:tabs>
          <w:tab w:val="clear" w:pos="0"/>
          <w:tab w:val="clear" w:pos="170"/>
          <w:tab w:val="clear" w:pos="227"/>
          <w:tab w:val="clear" w:pos="283"/>
        </w:tabs>
        <w:bidi w:val="0"/>
        <w:spacing w:line="360" w:lineRule="auto"/>
        <w:ind w:firstLine="425"/>
        <w:rPr>
          <w:szCs w:val="28"/>
          <w:lang/>
        </w:rPr>
      </w:pPr>
      <w:r w:rsidRPr="00252747">
        <w:rPr>
          <w:szCs w:val="28"/>
          <w:lang/>
        </w:rPr>
        <w:t>Our results show statistically non-significant correlation between serum carnitine and birth weight, APGAR score and parity.</w:t>
      </w:r>
    </w:p>
    <w:p w:rsidR="00475695" w:rsidRPr="00252747" w:rsidRDefault="00475695" w:rsidP="00252747">
      <w:pPr>
        <w:tabs>
          <w:tab w:val="clear" w:pos="0"/>
          <w:tab w:val="clear" w:pos="170"/>
          <w:tab w:val="clear" w:pos="227"/>
          <w:tab w:val="clear" w:pos="283"/>
        </w:tabs>
        <w:bidi w:val="0"/>
        <w:spacing w:line="360" w:lineRule="auto"/>
        <w:ind w:firstLine="425"/>
        <w:rPr>
          <w:szCs w:val="28"/>
          <w:lang/>
        </w:rPr>
      </w:pPr>
      <w:r w:rsidRPr="00252747">
        <w:rPr>
          <w:szCs w:val="28"/>
          <w:lang/>
        </w:rPr>
        <w:t>Ozturk et al., (3) found that serum carnitine levels did show a negative correlation with birth weight and a positive correlation with Apgar scores. This may due to the increased requirement for surfactant synthesis in low birth weight infants as compared with infants with high Apgar scores that exhibit a healthy respiratory pattern. In two previous studies (Ozturk et al., (2) Korkmaz et al., (7)), no significant differences were reported between L</w:t>
      </w:r>
      <w:r w:rsidRPr="00252747">
        <w:rPr>
          <w:rFonts w:eastAsia="MS Mincho" w:hint="eastAsia"/>
          <w:szCs w:val="28"/>
          <w:lang/>
        </w:rPr>
        <w:t>‑</w:t>
      </w:r>
      <w:r w:rsidRPr="00252747">
        <w:rPr>
          <w:szCs w:val="28"/>
          <w:lang/>
        </w:rPr>
        <w:t>carnitine levels and gender, birth weight and Apgar scores.</w:t>
      </w:r>
    </w:p>
    <w:p w:rsidR="00475695" w:rsidRPr="00252747" w:rsidRDefault="00475695" w:rsidP="00252747">
      <w:pPr>
        <w:tabs>
          <w:tab w:val="clear" w:pos="0"/>
          <w:tab w:val="clear" w:pos="170"/>
          <w:tab w:val="clear" w:pos="227"/>
          <w:tab w:val="clear" w:pos="283"/>
        </w:tabs>
        <w:bidi w:val="0"/>
        <w:spacing w:line="360" w:lineRule="auto"/>
        <w:ind w:firstLine="425"/>
        <w:rPr>
          <w:szCs w:val="28"/>
          <w:lang/>
        </w:rPr>
      </w:pPr>
      <w:r w:rsidRPr="00252747">
        <w:rPr>
          <w:szCs w:val="28"/>
          <w:lang/>
        </w:rPr>
        <w:t>References:</w:t>
      </w:r>
    </w:p>
    <w:p w:rsidR="00475695" w:rsidRPr="00252747" w:rsidRDefault="00475695" w:rsidP="00252747">
      <w:pPr>
        <w:pStyle w:val="ListParagraph"/>
        <w:numPr>
          <w:ilvl w:val="0"/>
          <w:numId w:val="11"/>
        </w:numPr>
        <w:tabs>
          <w:tab w:val="clear" w:pos="0"/>
          <w:tab w:val="clear" w:pos="170"/>
          <w:tab w:val="clear" w:pos="227"/>
          <w:tab w:val="clear" w:pos="283"/>
        </w:tabs>
        <w:bidi w:val="0"/>
        <w:spacing w:after="0" w:line="360" w:lineRule="auto"/>
        <w:ind w:left="0" w:firstLine="425"/>
        <w:rPr>
          <w:rFonts w:cs="Simplified Arabic"/>
          <w:szCs w:val="28"/>
          <w:lang/>
        </w:rPr>
      </w:pPr>
      <w:r w:rsidRPr="00252747">
        <w:rPr>
          <w:rFonts w:cs="Simplified Arabic"/>
          <w:szCs w:val="28"/>
          <w:lang/>
        </w:rPr>
        <w:t>Hislop AA. Fetal and postnatal anatomical lung development. In: Greenough A, Milner AD, editors. Neonatal Respiratory Disorders. 2nd. London: Arnold Press; 2003. pp. 247–251.</w:t>
      </w:r>
    </w:p>
    <w:p w:rsidR="00475695" w:rsidRPr="00252747" w:rsidRDefault="00475695" w:rsidP="00252747">
      <w:pPr>
        <w:pStyle w:val="ListParagraph"/>
        <w:numPr>
          <w:ilvl w:val="0"/>
          <w:numId w:val="11"/>
        </w:numPr>
        <w:tabs>
          <w:tab w:val="clear" w:pos="0"/>
          <w:tab w:val="clear" w:pos="170"/>
          <w:tab w:val="clear" w:pos="227"/>
          <w:tab w:val="clear" w:pos="283"/>
        </w:tabs>
        <w:bidi w:val="0"/>
        <w:spacing w:after="0" w:line="360" w:lineRule="auto"/>
        <w:ind w:left="0" w:firstLine="425"/>
        <w:rPr>
          <w:rFonts w:cs="Simplified Arabic"/>
          <w:szCs w:val="28"/>
          <w:lang/>
        </w:rPr>
      </w:pPr>
      <w:r w:rsidRPr="00252747">
        <w:rPr>
          <w:rFonts w:cs="Simplified Arabic"/>
          <w:szCs w:val="28"/>
          <w:lang/>
        </w:rPr>
        <w:t>Ozturk MA, Gunes T, Koklu E, Erciyes A. Free carnitine levels in respiratory distress syndrome during the first week of life. Am J Perinatol. 2006;23:445–459. doi: 10.1055/s-2006-951305.</w:t>
      </w:r>
    </w:p>
    <w:p w:rsidR="00475695" w:rsidRPr="00252747" w:rsidRDefault="00475695" w:rsidP="00252747">
      <w:pPr>
        <w:pStyle w:val="ListParagraph"/>
        <w:numPr>
          <w:ilvl w:val="0"/>
          <w:numId w:val="11"/>
        </w:numPr>
        <w:tabs>
          <w:tab w:val="clear" w:pos="0"/>
          <w:tab w:val="clear" w:pos="170"/>
          <w:tab w:val="clear" w:pos="227"/>
          <w:tab w:val="clear" w:pos="283"/>
        </w:tabs>
        <w:bidi w:val="0"/>
        <w:spacing w:after="0" w:line="360" w:lineRule="auto"/>
        <w:ind w:left="0" w:firstLine="425"/>
        <w:rPr>
          <w:rFonts w:cs="Simplified Arabic"/>
          <w:szCs w:val="28"/>
          <w:lang/>
        </w:rPr>
      </w:pPr>
      <w:r w:rsidRPr="00252747">
        <w:rPr>
          <w:rFonts w:cs="Simplified Arabic"/>
          <w:szCs w:val="28"/>
          <w:lang/>
        </w:rPr>
        <w:t>Ozturk MA, Kardas Z, Kardas F, Gunes T, Kurtoglu S. Effects of L-carnitine supplementation on respiratory distress syndrome development and prognosis in premature infants: A single blind randomized controlled trial. Exp Ther Med. 2016 Mar;11(3):1123-1127.</w:t>
      </w:r>
    </w:p>
    <w:p w:rsidR="00475695" w:rsidRPr="00252747" w:rsidRDefault="00475695" w:rsidP="00252747">
      <w:pPr>
        <w:pStyle w:val="ListParagraph"/>
        <w:numPr>
          <w:ilvl w:val="0"/>
          <w:numId w:val="11"/>
        </w:numPr>
        <w:tabs>
          <w:tab w:val="clear" w:pos="0"/>
          <w:tab w:val="clear" w:pos="170"/>
          <w:tab w:val="clear" w:pos="227"/>
          <w:tab w:val="clear" w:pos="283"/>
        </w:tabs>
        <w:bidi w:val="0"/>
        <w:spacing w:after="0" w:line="360" w:lineRule="auto"/>
        <w:ind w:left="0" w:firstLine="425"/>
        <w:rPr>
          <w:rFonts w:cs="Simplified Arabic"/>
          <w:szCs w:val="28"/>
          <w:lang/>
        </w:rPr>
      </w:pPr>
      <w:r w:rsidRPr="00252747">
        <w:rPr>
          <w:rFonts w:cs="Simplified Arabic"/>
          <w:szCs w:val="28"/>
          <w:lang/>
        </w:rPr>
        <w:t>Harmeyer J. The physiological role of L-carnitine. Lohninger Information. 2002;27:1–8.</w:t>
      </w:r>
    </w:p>
    <w:p w:rsidR="00475695" w:rsidRPr="00252747" w:rsidRDefault="00475695" w:rsidP="00252747">
      <w:pPr>
        <w:pStyle w:val="ListParagraph"/>
        <w:numPr>
          <w:ilvl w:val="0"/>
          <w:numId w:val="11"/>
        </w:numPr>
        <w:tabs>
          <w:tab w:val="clear" w:pos="0"/>
          <w:tab w:val="clear" w:pos="170"/>
          <w:tab w:val="clear" w:pos="227"/>
          <w:tab w:val="clear" w:pos="283"/>
        </w:tabs>
        <w:bidi w:val="0"/>
        <w:spacing w:after="0" w:line="360" w:lineRule="auto"/>
        <w:ind w:left="0" w:firstLine="425"/>
        <w:rPr>
          <w:rFonts w:cs="Simplified Arabic"/>
          <w:szCs w:val="28"/>
          <w:lang/>
        </w:rPr>
      </w:pPr>
      <w:r w:rsidRPr="00252747">
        <w:rPr>
          <w:rFonts w:cs="Simplified Arabic"/>
          <w:szCs w:val="28"/>
          <w:lang/>
        </w:rPr>
        <w:t>Whitfield J, Smith T, Sollohub H, Sweetman L, Roe CR. Clinical effects of L-carnitine supplementation on apnea and growth in very low birth weight infants. Pediatrics. 2003;111:477–482.</w:t>
      </w:r>
    </w:p>
    <w:p w:rsidR="00475695" w:rsidRPr="00252747" w:rsidRDefault="00475695" w:rsidP="00252747">
      <w:pPr>
        <w:pStyle w:val="ListParagraph"/>
        <w:numPr>
          <w:ilvl w:val="0"/>
          <w:numId w:val="11"/>
        </w:numPr>
        <w:tabs>
          <w:tab w:val="clear" w:pos="0"/>
          <w:tab w:val="clear" w:pos="170"/>
          <w:tab w:val="clear" w:pos="227"/>
          <w:tab w:val="clear" w:pos="283"/>
        </w:tabs>
        <w:bidi w:val="0"/>
        <w:spacing w:after="0" w:line="360" w:lineRule="auto"/>
        <w:ind w:left="0" w:firstLine="425"/>
        <w:rPr>
          <w:rFonts w:cs="Simplified Arabic"/>
          <w:szCs w:val="28"/>
          <w:lang/>
        </w:rPr>
      </w:pPr>
      <w:r w:rsidRPr="00252747">
        <w:rPr>
          <w:rFonts w:cs="Simplified Arabic"/>
          <w:szCs w:val="28"/>
          <w:lang/>
        </w:rPr>
        <w:t>Lohninger A, Krieglsteiner HP, Hajos F, Stangl H and Marz R: Effects of prenatal treatment with betamethasone, L</w:t>
      </w:r>
      <w:r w:rsidRPr="00252747">
        <w:rPr>
          <w:rFonts w:eastAsia="MS Mincho" w:cs="Simplified Arabic" w:hint="eastAsia"/>
          <w:szCs w:val="28"/>
          <w:lang/>
        </w:rPr>
        <w:t>‑</w:t>
      </w:r>
      <w:r w:rsidRPr="00252747">
        <w:rPr>
          <w:rFonts w:cs="Simplified Arabic"/>
          <w:szCs w:val="28"/>
          <w:lang/>
        </w:rPr>
        <w:t>carnitine, or betamethasone</w:t>
      </w:r>
      <w:r w:rsidRPr="00252747">
        <w:rPr>
          <w:rFonts w:eastAsia="MS Mincho" w:cs="Simplified Arabic" w:hint="eastAsia"/>
          <w:szCs w:val="28"/>
          <w:lang/>
        </w:rPr>
        <w:t>‑</w:t>
      </w:r>
      <w:r w:rsidRPr="00252747">
        <w:rPr>
          <w:rFonts w:cs="Simplified Arabic"/>
          <w:szCs w:val="28"/>
          <w:lang/>
        </w:rPr>
        <w:t>L</w:t>
      </w:r>
      <w:r w:rsidRPr="00252747">
        <w:rPr>
          <w:rFonts w:eastAsia="MS Mincho" w:cs="Simplified Arabic" w:hint="eastAsia"/>
          <w:szCs w:val="28"/>
          <w:lang/>
        </w:rPr>
        <w:t>‑</w:t>
      </w:r>
      <w:r w:rsidRPr="00252747">
        <w:rPr>
          <w:rFonts w:cs="Simplified Arabic"/>
          <w:szCs w:val="28"/>
          <w:lang/>
        </w:rPr>
        <w:t>carnitine combinations on the phosphati- dylcholine content and composition of the foetal and maternal rat lung. Eur J Clin Chem Clin Biochem 34: 387</w:t>
      </w:r>
      <w:r w:rsidRPr="00252747">
        <w:rPr>
          <w:rFonts w:eastAsia="MS Mincho" w:cs="Simplified Arabic" w:hint="eastAsia"/>
          <w:szCs w:val="28"/>
          <w:lang/>
        </w:rPr>
        <w:t>‑</w:t>
      </w:r>
      <w:r w:rsidRPr="00252747">
        <w:rPr>
          <w:rFonts w:cs="Simplified Arabic"/>
          <w:szCs w:val="28"/>
          <w:lang/>
        </w:rPr>
        <w:t>391, 1996.</w:t>
      </w:r>
    </w:p>
    <w:p w:rsidR="00475695" w:rsidRPr="00252747" w:rsidRDefault="00475695" w:rsidP="00252747">
      <w:pPr>
        <w:pStyle w:val="ListParagraph"/>
        <w:numPr>
          <w:ilvl w:val="0"/>
          <w:numId w:val="11"/>
        </w:numPr>
        <w:tabs>
          <w:tab w:val="clear" w:pos="0"/>
          <w:tab w:val="clear" w:pos="170"/>
          <w:tab w:val="clear" w:pos="227"/>
          <w:tab w:val="clear" w:pos="283"/>
        </w:tabs>
        <w:bidi w:val="0"/>
        <w:spacing w:after="0" w:line="360" w:lineRule="auto"/>
        <w:ind w:left="0" w:firstLine="425"/>
        <w:rPr>
          <w:rFonts w:cs="Simplified Arabic"/>
          <w:szCs w:val="28"/>
          <w:lang/>
        </w:rPr>
      </w:pPr>
      <w:r w:rsidRPr="00252747">
        <w:rPr>
          <w:rFonts w:cs="Simplified Arabic"/>
          <w:szCs w:val="28"/>
          <w:lang/>
        </w:rPr>
        <w:t>Korkmaz A, Tekinalp G, Coskun T, Yigit S, Yurdakok M. Plasma carnitine levels in preterm infants with respiratory distress syndrome. Pediatr Int. 2005;47:49–52.</w:t>
      </w:r>
    </w:p>
    <w:p w:rsidR="00475695" w:rsidRPr="00252747" w:rsidRDefault="00475695" w:rsidP="00252747">
      <w:pPr>
        <w:pStyle w:val="ListParagraph"/>
        <w:numPr>
          <w:ilvl w:val="0"/>
          <w:numId w:val="11"/>
        </w:numPr>
        <w:tabs>
          <w:tab w:val="clear" w:pos="0"/>
          <w:tab w:val="clear" w:pos="170"/>
          <w:tab w:val="clear" w:pos="227"/>
          <w:tab w:val="clear" w:pos="283"/>
        </w:tabs>
        <w:bidi w:val="0"/>
        <w:spacing w:after="0" w:line="360" w:lineRule="auto"/>
        <w:ind w:left="0" w:firstLine="425"/>
        <w:rPr>
          <w:rFonts w:cs="Simplified Arabic"/>
          <w:szCs w:val="28"/>
          <w:lang/>
        </w:rPr>
      </w:pPr>
      <w:r w:rsidRPr="00252747">
        <w:rPr>
          <w:rFonts w:cs="Simplified Arabic"/>
          <w:szCs w:val="28"/>
          <w:lang/>
        </w:rPr>
        <w:t>Hansen T, Corbert A. Disorders of the transition. In: Taeusch HW, Ballard RA (eds). Avery’s Diseases of the  Newborn, 7th edn. W.B. Saunders, Philadelphia, 1998; 602–29.</w:t>
      </w:r>
    </w:p>
    <w:p w:rsidR="00475695" w:rsidRPr="00252747" w:rsidRDefault="00475695" w:rsidP="00252747">
      <w:pPr>
        <w:pStyle w:val="ListParagraph"/>
        <w:numPr>
          <w:ilvl w:val="0"/>
          <w:numId w:val="11"/>
        </w:numPr>
        <w:tabs>
          <w:tab w:val="clear" w:pos="0"/>
          <w:tab w:val="clear" w:pos="170"/>
          <w:tab w:val="clear" w:pos="227"/>
          <w:tab w:val="clear" w:pos="283"/>
        </w:tabs>
        <w:bidi w:val="0"/>
        <w:spacing w:after="0" w:line="360" w:lineRule="auto"/>
        <w:ind w:left="0" w:firstLine="425"/>
        <w:rPr>
          <w:rFonts w:cs="Simplified Arabic"/>
          <w:szCs w:val="28"/>
          <w:lang/>
        </w:rPr>
      </w:pPr>
      <w:r w:rsidRPr="00252747">
        <w:rPr>
          <w:rFonts w:cs="Simplified Arabic"/>
          <w:szCs w:val="28"/>
          <w:lang/>
        </w:rPr>
        <w:t>Ballard JL, Khoury JC, Wedig K, Wang L, Eilers</w:t>
      </w:r>
      <w:r w:rsidRPr="00252747">
        <w:rPr>
          <w:rFonts w:eastAsia="MS Mincho" w:cs="Simplified Arabic" w:hint="eastAsia"/>
          <w:szCs w:val="28"/>
          <w:lang/>
        </w:rPr>
        <w:t>‑</w:t>
      </w:r>
      <w:r w:rsidRPr="00252747">
        <w:rPr>
          <w:rFonts w:cs="Simplified Arabic"/>
          <w:szCs w:val="28"/>
          <w:lang/>
        </w:rPr>
        <w:t>Walsman BL and Lipp R: New Ballard Score, expanded to include extremely premature infants. J Pediatr 119: 417</w:t>
      </w:r>
      <w:r w:rsidRPr="00252747">
        <w:rPr>
          <w:rFonts w:eastAsia="MS Mincho" w:cs="Simplified Arabic" w:hint="eastAsia"/>
          <w:szCs w:val="28"/>
          <w:lang/>
        </w:rPr>
        <w:t>‑</w:t>
      </w:r>
      <w:r w:rsidRPr="00252747">
        <w:rPr>
          <w:rFonts w:cs="Simplified Arabic"/>
          <w:szCs w:val="28"/>
          <w:lang/>
        </w:rPr>
        <w:t>23, 1991.</w:t>
      </w:r>
    </w:p>
    <w:p w:rsidR="00475695" w:rsidRPr="00252747" w:rsidRDefault="00475695" w:rsidP="00252747">
      <w:pPr>
        <w:pStyle w:val="ListParagraph"/>
        <w:numPr>
          <w:ilvl w:val="0"/>
          <w:numId w:val="11"/>
        </w:numPr>
        <w:tabs>
          <w:tab w:val="clear" w:pos="0"/>
          <w:tab w:val="clear" w:pos="170"/>
          <w:tab w:val="clear" w:pos="227"/>
          <w:tab w:val="clear" w:pos="283"/>
        </w:tabs>
        <w:bidi w:val="0"/>
        <w:spacing w:after="0" w:line="360" w:lineRule="auto"/>
        <w:ind w:left="0" w:firstLine="425"/>
        <w:rPr>
          <w:rFonts w:cs="Simplified Arabic"/>
          <w:szCs w:val="28"/>
          <w:lang/>
        </w:rPr>
      </w:pPr>
      <w:r w:rsidRPr="00252747">
        <w:rPr>
          <w:rFonts w:cs="Simplified Arabic"/>
          <w:szCs w:val="28"/>
          <w:lang/>
        </w:rPr>
        <w:t>Sharma R, Perszyk AA, Marangi D, Monteiro C, Raja S. Lethal neonatal carnitine palmitoyltransferase II deﬁciency: an unusual presentation of a rare disorder. Am J Perinatol 2003;20:25–32.</w:t>
      </w:r>
    </w:p>
    <w:p w:rsidR="00475695" w:rsidRPr="00252747" w:rsidRDefault="00475695" w:rsidP="00252747">
      <w:pPr>
        <w:pStyle w:val="ListParagraph"/>
        <w:numPr>
          <w:ilvl w:val="0"/>
          <w:numId w:val="11"/>
        </w:numPr>
        <w:tabs>
          <w:tab w:val="clear" w:pos="0"/>
          <w:tab w:val="clear" w:pos="170"/>
          <w:tab w:val="clear" w:pos="227"/>
          <w:tab w:val="clear" w:pos="283"/>
        </w:tabs>
        <w:bidi w:val="0"/>
        <w:spacing w:after="0" w:line="360" w:lineRule="auto"/>
        <w:ind w:left="0" w:firstLine="425"/>
        <w:rPr>
          <w:rFonts w:cs="Simplified Arabic"/>
          <w:szCs w:val="28"/>
          <w:lang/>
        </w:rPr>
      </w:pPr>
      <w:r w:rsidRPr="00252747">
        <w:rPr>
          <w:rFonts w:cs="Simplified Arabic"/>
          <w:szCs w:val="28"/>
          <w:lang/>
        </w:rPr>
        <w:t>Kumar M, Kabra N and Paes B: Role of carnitine supplementation in apnea of prematurity: A systematic review. J Perinatol 24: 158</w:t>
      </w:r>
      <w:r w:rsidRPr="00252747">
        <w:rPr>
          <w:rFonts w:eastAsia="MS Mincho" w:cs="Simplified Arabic" w:hint="eastAsia"/>
          <w:szCs w:val="28"/>
          <w:lang/>
        </w:rPr>
        <w:t>‑</w:t>
      </w:r>
      <w:r w:rsidRPr="00252747">
        <w:rPr>
          <w:rFonts w:cs="Simplified Arabic"/>
          <w:szCs w:val="28"/>
          <w:lang/>
        </w:rPr>
        <w:t>163, 2004.</w:t>
      </w:r>
    </w:p>
    <w:p w:rsidR="00475695" w:rsidRPr="00252747" w:rsidRDefault="00475695" w:rsidP="00252747">
      <w:pPr>
        <w:pStyle w:val="ListParagraph"/>
        <w:numPr>
          <w:ilvl w:val="0"/>
          <w:numId w:val="11"/>
        </w:numPr>
        <w:tabs>
          <w:tab w:val="clear" w:pos="0"/>
          <w:tab w:val="clear" w:pos="170"/>
          <w:tab w:val="clear" w:pos="227"/>
          <w:tab w:val="clear" w:pos="283"/>
        </w:tabs>
        <w:bidi w:val="0"/>
        <w:spacing w:after="0" w:line="360" w:lineRule="auto"/>
        <w:ind w:left="0" w:firstLine="425"/>
        <w:rPr>
          <w:rFonts w:cs="Simplified Arabic"/>
          <w:szCs w:val="28"/>
          <w:lang/>
        </w:rPr>
      </w:pPr>
      <w:r w:rsidRPr="00252747">
        <w:rPr>
          <w:rFonts w:cs="Simplified Arabic"/>
          <w:szCs w:val="28"/>
          <w:lang/>
        </w:rPr>
        <w:t>Crill CM, Storm MC, Christensen ML, Hankins CT, Bruce Jenkins M and Helms RA: Carnitine supplementation in premature neonates: Effect on plasma and red blood cell total carnitine concentrations, nutrition parameters and morbidity. Clin Nutr 25:886</w:t>
      </w:r>
      <w:r w:rsidRPr="00252747">
        <w:rPr>
          <w:rFonts w:eastAsia="MS Mincho" w:cs="Simplified Arabic" w:hint="eastAsia"/>
          <w:szCs w:val="28"/>
          <w:lang/>
        </w:rPr>
        <w:t>‑</w:t>
      </w:r>
      <w:r w:rsidRPr="00252747">
        <w:rPr>
          <w:rFonts w:cs="Simplified Arabic"/>
          <w:szCs w:val="28"/>
          <w:lang/>
        </w:rPr>
        <w:t>896, 2006.</w:t>
      </w:r>
    </w:p>
    <w:p w:rsidR="00475695" w:rsidRPr="00252747" w:rsidRDefault="00475695" w:rsidP="00252747">
      <w:pPr>
        <w:pStyle w:val="ListParagraph"/>
        <w:numPr>
          <w:ilvl w:val="0"/>
          <w:numId w:val="11"/>
        </w:numPr>
        <w:tabs>
          <w:tab w:val="clear" w:pos="0"/>
          <w:tab w:val="clear" w:pos="170"/>
          <w:tab w:val="clear" w:pos="227"/>
          <w:tab w:val="clear" w:pos="283"/>
        </w:tabs>
        <w:bidi w:val="0"/>
        <w:spacing w:after="0" w:line="360" w:lineRule="auto"/>
        <w:ind w:left="0" w:firstLine="425"/>
        <w:rPr>
          <w:rFonts w:cs="Simplified Arabic"/>
          <w:szCs w:val="28"/>
          <w:lang/>
        </w:rPr>
      </w:pPr>
      <w:r w:rsidRPr="00252747">
        <w:rPr>
          <w:rFonts w:cs="Simplified Arabic"/>
          <w:szCs w:val="28"/>
          <w:lang/>
        </w:rPr>
        <w:t>Iafolla AK, Browning III IB, Roe CR. Familial infantile apnea and immature beta-oxidation. Pediatr Pulmonol 1995;20:167–71.</w:t>
      </w:r>
    </w:p>
    <w:p w:rsidR="00475695" w:rsidRPr="00252747" w:rsidRDefault="00475695" w:rsidP="00252747">
      <w:pPr>
        <w:pStyle w:val="ListParagraph"/>
        <w:numPr>
          <w:ilvl w:val="0"/>
          <w:numId w:val="11"/>
        </w:numPr>
        <w:tabs>
          <w:tab w:val="clear" w:pos="0"/>
          <w:tab w:val="clear" w:pos="170"/>
          <w:tab w:val="clear" w:pos="227"/>
          <w:tab w:val="clear" w:pos="283"/>
        </w:tabs>
        <w:bidi w:val="0"/>
        <w:spacing w:after="0" w:line="360" w:lineRule="auto"/>
        <w:ind w:left="0" w:firstLine="425"/>
        <w:rPr>
          <w:rFonts w:cs="Simplified Arabic"/>
          <w:szCs w:val="28"/>
          <w:lang/>
        </w:rPr>
      </w:pPr>
      <w:r w:rsidRPr="00252747">
        <w:rPr>
          <w:rFonts w:cs="Simplified Arabic"/>
          <w:szCs w:val="28"/>
          <w:lang/>
        </w:rPr>
        <w:t>Bonner CM, DeBrie KL, Hug G, Landigran E, Taylor BJ. Effect of parenteral L-carnitine supplementation on fat metabolism and nutrition in premature neonates. J Pediatr 1995;126:287–92.</w:t>
      </w:r>
    </w:p>
    <w:p w:rsidR="00475695" w:rsidRPr="00252747" w:rsidRDefault="00475695" w:rsidP="00252747">
      <w:pPr>
        <w:pStyle w:val="ListParagraph"/>
        <w:numPr>
          <w:ilvl w:val="0"/>
          <w:numId w:val="11"/>
        </w:numPr>
        <w:tabs>
          <w:tab w:val="clear" w:pos="0"/>
          <w:tab w:val="clear" w:pos="170"/>
          <w:tab w:val="clear" w:pos="227"/>
          <w:tab w:val="clear" w:pos="283"/>
        </w:tabs>
        <w:bidi w:val="0"/>
        <w:spacing w:after="0" w:line="360" w:lineRule="auto"/>
        <w:ind w:left="0" w:firstLine="425"/>
        <w:rPr>
          <w:rFonts w:cs="Simplified Arabic"/>
          <w:szCs w:val="28"/>
          <w:lang/>
        </w:rPr>
      </w:pPr>
      <w:r w:rsidRPr="00252747">
        <w:rPr>
          <w:rFonts w:cs="Simplified Arabic"/>
          <w:szCs w:val="28"/>
          <w:lang/>
        </w:rPr>
        <w:t>Arenas J, Huertas R, Campos Y, Díaz AE Villalón JM and Vilas E: Effects of L</w:t>
      </w:r>
      <w:r w:rsidRPr="00252747">
        <w:rPr>
          <w:rFonts w:eastAsia="MS Mincho" w:cs="Simplified Arabic" w:hint="eastAsia"/>
          <w:szCs w:val="28"/>
          <w:lang/>
        </w:rPr>
        <w:t>‑</w:t>
      </w:r>
      <w:r w:rsidRPr="00252747">
        <w:rPr>
          <w:rFonts w:cs="Simplified Arabic"/>
          <w:szCs w:val="28"/>
          <w:lang/>
        </w:rPr>
        <w:t>carnitine on the pyruvate dehydrogenase complex and carnitine palmitoyl transferase activities in muscle of endurance athletes. FEBS Lett 341: 91</w:t>
      </w:r>
      <w:r w:rsidRPr="00252747">
        <w:rPr>
          <w:rFonts w:eastAsia="MS Mincho" w:cs="Simplified Arabic" w:hint="eastAsia"/>
          <w:szCs w:val="28"/>
          <w:lang/>
        </w:rPr>
        <w:t>‑</w:t>
      </w:r>
      <w:r w:rsidRPr="00252747">
        <w:rPr>
          <w:rFonts w:cs="Simplified Arabic"/>
          <w:szCs w:val="28"/>
          <w:lang/>
        </w:rPr>
        <w:t>93, 1994.</w:t>
      </w:r>
    </w:p>
    <w:p w:rsidR="00475695" w:rsidRPr="00252747" w:rsidRDefault="00475695" w:rsidP="00252747">
      <w:pPr>
        <w:pStyle w:val="ListParagraph"/>
        <w:numPr>
          <w:ilvl w:val="0"/>
          <w:numId w:val="11"/>
        </w:numPr>
        <w:tabs>
          <w:tab w:val="clear" w:pos="0"/>
          <w:tab w:val="clear" w:pos="170"/>
          <w:tab w:val="clear" w:pos="227"/>
          <w:tab w:val="clear" w:pos="283"/>
        </w:tabs>
        <w:bidi w:val="0"/>
        <w:spacing w:after="0" w:line="360" w:lineRule="auto"/>
        <w:ind w:left="0" w:firstLine="425"/>
        <w:rPr>
          <w:rFonts w:cs="Simplified Arabic"/>
          <w:szCs w:val="28"/>
          <w:lang/>
        </w:rPr>
      </w:pPr>
      <w:r w:rsidRPr="00252747">
        <w:rPr>
          <w:rFonts w:cs="Simplified Arabic"/>
          <w:szCs w:val="28"/>
          <w:lang/>
        </w:rPr>
        <w:t>Novak M: Carnitine in perinatal metabolism of lipids. In: L</w:t>
      </w:r>
      <w:r w:rsidRPr="00252747">
        <w:rPr>
          <w:rFonts w:eastAsia="MS Mincho" w:cs="Simplified Arabic" w:hint="eastAsia"/>
          <w:szCs w:val="28"/>
          <w:lang/>
        </w:rPr>
        <w:t>‑</w:t>
      </w:r>
      <w:r w:rsidRPr="00252747">
        <w:rPr>
          <w:rFonts w:cs="Simplified Arabic"/>
          <w:szCs w:val="28"/>
          <w:lang/>
        </w:rPr>
        <w:t>Carnitine and its Role in Medicine: From Function to Therapy. Ferrari R, Di Mauro S and Sherwood G (eds). 2nd edition. Academic Press, London and New York, pp104</w:t>
      </w:r>
      <w:r w:rsidRPr="00252747">
        <w:rPr>
          <w:rFonts w:eastAsia="MS Mincho" w:cs="Simplified Arabic" w:hint="eastAsia"/>
          <w:szCs w:val="28"/>
          <w:lang/>
        </w:rPr>
        <w:t>‑</w:t>
      </w:r>
      <w:r w:rsidRPr="00252747">
        <w:rPr>
          <w:rFonts w:cs="Simplified Arabic"/>
          <w:szCs w:val="28"/>
          <w:lang/>
        </w:rPr>
        <w:t>112, 1992.</w:t>
      </w:r>
    </w:p>
    <w:p w:rsidR="00475695" w:rsidRPr="00252747" w:rsidRDefault="00475695" w:rsidP="00252747">
      <w:pPr>
        <w:pStyle w:val="ListParagraph"/>
        <w:numPr>
          <w:ilvl w:val="0"/>
          <w:numId w:val="11"/>
        </w:numPr>
        <w:tabs>
          <w:tab w:val="clear" w:pos="0"/>
          <w:tab w:val="clear" w:pos="170"/>
          <w:tab w:val="clear" w:pos="227"/>
          <w:tab w:val="clear" w:pos="283"/>
        </w:tabs>
        <w:bidi w:val="0"/>
        <w:spacing w:after="0" w:line="360" w:lineRule="auto"/>
        <w:ind w:left="0" w:firstLine="425"/>
        <w:rPr>
          <w:rFonts w:cs="Simplified Arabic"/>
          <w:szCs w:val="28"/>
          <w:lang/>
        </w:rPr>
      </w:pPr>
      <w:r w:rsidRPr="00252747">
        <w:rPr>
          <w:rFonts w:cs="Simplified Arabic"/>
          <w:szCs w:val="28"/>
          <w:lang/>
        </w:rPr>
        <w:t>Zaharia G, Ion DA, Schmidt N, Popa M, Kudor</w:t>
      </w:r>
      <w:r w:rsidRPr="00252747">
        <w:rPr>
          <w:rFonts w:eastAsia="MS Mincho" w:cs="Simplified Arabic" w:hint="eastAsia"/>
          <w:szCs w:val="28"/>
          <w:lang/>
        </w:rPr>
        <w:t>‑</w:t>
      </w:r>
      <w:r w:rsidRPr="00252747">
        <w:rPr>
          <w:rFonts w:cs="Simplified Arabic"/>
          <w:szCs w:val="28"/>
          <w:lang/>
        </w:rPr>
        <w:t>Szabadi I and Zaharia T: Prophylactic versus therapeutic CPAP in preterm newborns of 28</w:t>
      </w:r>
      <w:r w:rsidRPr="00252747">
        <w:rPr>
          <w:rFonts w:eastAsia="MS Mincho" w:cs="Simplified Arabic" w:hint="eastAsia"/>
          <w:szCs w:val="28"/>
          <w:lang/>
        </w:rPr>
        <w:t>‑</w:t>
      </w:r>
      <w:r w:rsidRPr="00252747">
        <w:rPr>
          <w:rFonts w:cs="Simplified Arabic"/>
          <w:szCs w:val="28"/>
          <w:lang/>
        </w:rPr>
        <w:t>32 gestational weeks. Pneumonologia 57: 34</w:t>
      </w:r>
      <w:r w:rsidRPr="00252747">
        <w:rPr>
          <w:rFonts w:eastAsia="MS Mincho" w:cs="Simplified Arabic" w:hint="eastAsia"/>
          <w:szCs w:val="28"/>
          <w:lang/>
        </w:rPr>
        <w:t>‑</w:t>
      </w:r>
      <w:r w:rsidRPr="00252747">
        <w:rPr>
          <w:rFonts w:cs="Simplified Arabic"/>
          <w:szCs w:val="28"/>
          <w:lang/>
        </w:rPr>
        <w:t>37, 2008</w:t>
      </w:r>
    </w:p>
    <w:p w:rsidR="00475695" w:rsidRPr="00252747" w:rsidRDefault="00475695" w:rsidP="00252747">
      <w:pPr>
        <w:pStyle w:val="ListParagraph"/>
        <w:numPr>
          <w:ilvl w:val="0"/>
          <w:numId w:val="11"/>
        </w:numPr>
        <w:tabs>
          <w:tab w:val="clear" w:pos="0"/>
          <w:tab w:val="clear" w:pos="170"/>
          <w:tab w:val="clear" w:pos="227"/>
          <w:tab w:val="clear" w:pos="283"/>
        </w:tabs>
        <w:bidi w:val="0"/>
        <w:spacing w:after="0" w:line="360" w:lineRule="auto"/>
        <w:ind w:left="0" w:firstLine="425"/>
        <w:rPr>
          <w:rFonts w:cs="Simplified Arabic"/>
          <w:szCs w:val="28"/>
          <w:lang/>
        </w:rPr>
      </w:pPr>
      <w:r w:rsidRPr="00252747">
        <w:rPr>
          <w:rFonts w:cs="Simplified Arabic"/>
          <w:szCs w:val="28"/>
          <w:lang/>
        </w:rPr>
        <w:t>Kurz C, Arbeiter K, Obermair A, Salzer H, Salzer HR, Lohninger A. L-carnitine-bethamethasone combination therapy versus bethamethasone therapy alone in prevention of respiratory distress syndrome. Z. Geburtshilfe Perinatol. 1993; 197: 215–19.</w:t>
      </w:r>
    </w:p>
    <w:p w:rsidR="00475695" w:rsidRPr="00252747" w:rsidRDefault="00475695" w:rsidP="00252747">
      <w:pPr>
        <w:pStyle w:val="ListParagraph"/>
        <w:numPr>
          <w:ilvl w:val="0"/>
          <w:numId w:val="11"/>
        </w:numPr>
        <w:tabs>
          <w:tab w:val="clear" w:pos="0"/>
          <w:tab w:val="clear" w:pos="170"/>
          <w:tab w:val="clear" w:pos="227"/>
          <w:tab w:val="clear" w:pos="283"/>
        </w:tabs>
        <w:bidi w:val="0"/>
        <w:spacing w:after="0" w:line="360" w:lineRule="auto"/>
        <w:ind w:left="0" w:firstLine="425"/>
        <w:rPr>
          <w:rFonts w:cs="Simplified Arabic"/>
          <w:szCs w:val="28"/>
          <w:lang/>
        </w:rPr>
      </w:pPr>
      <w:r w:rsidRPr="00252747">
        <w:rPr>
          <w:rFonts w:cs="Simplified Arabic"/>
          <w:szCs w:val="28"/>
          <w:lang/>
        </w:rPr>
        <w:t>Lohninger A, Krieglsteiner P, Nikiforov A et al. Comparison of the effects of betamethasone and 1-carnitine on dipalmitoyl- phosphatidylcholine content and phosphatidylcholine species composition in fetal rat lungs. Pediatr. Res. 1984; 18: 1246–52.</w:t>
      </w:r>
    </w:p>
    <w:p w:rsidR="00475695" w:rsidRPr="00252747" w:rsidRDefault="00475695" w:rsidP="00252747">
      <w:pPr>
        <w:pStyle w:val="ListParagraph"/>
        <w:numPr>
          <w:ilvl w:val="0"/>
          <w:numId w:val="11"/>
        </w:numPr>
        <w:tabs>
          <w:tab w:val="clear" w:pos="0"/>
          <w:tab w:val="clear" w:pos="170"/>
          <w:tab w:val="clear" w:pos="227"/>
          <w:tab w:val="clear" w:pos="283"/>
        </w:tabs>
        <w:bidi w:val="0"/>
        <w:spacing w:after="0" w:line="360" w:lineRule="auto"/>
        <w:ind w:left="0" w:firstLine="425"/>
        <w:rPr>
          <w:rFonts w:cs="Simplified Arabic"/>
          <w:szCs w:val="28"/>
          <w:lang/>
        </w:rPr>
      </w:pPr>
      <w:r w:rsidRPr="00252747">
        <w:rPr>
          <w:rFonts w:cs="Simplified Arabic"/>
          <w:szCs w:val="28"/>
          <w:lang/>
        </w:rPr>
        <w:t>Meyburg J, Schulze A, Kohlmueller D, Pöschl J, Linderkamp O, Hoffmann GF and Mayatepek E: Acylcarnitine profiles of preterm infants over the first four weeks of life. Pediatric Res 52: 720</w:t>
      </w:r>
      <w:r w:rsidRPr="00252747">
        <w:rPr>
          <w:rFonts w:eastAsia="MS Mincho" w:cs="Simplified Arabic" w:hint="eastAsia"/>
          <w:szCs w:val="28"/>
          <w:lang/>
        </w:rPr>
        <w:t>‑</w:t>
      </w:r>
      <w:r w:rsidRPr="00252747">
        <w:rPr>
          <w:rFonts w:cs="Simplified Arabic"/>
          <w:szCs w:val="28"/>
          <w:lang/>
        </w:rPr>
        <w:t>723, 2002.</w:t>
      </w:r>
    </w:p>
    <w:sectPr w:rsidR="00475695" w:rsidRPr="00252747" w:rsidSect="00252747">
      <w:headerReference w:type="default" r:id="rId7"/>
      <w:footerReference w:type="default" r:id="rId8"/>
      <w:pgSz w:w="11907" w:h="16839" w:code="9"/>
      <w:pgMar w:top="1701" w:right="1701" w:bottom="1701" w:left="1701" w:header="709" w:footer="709" w:gutter="0"/>
      <w:pgNumType w:fmt="numberInDash"/>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695" w:rsidRDefault="00475695" w:rsidP="00865256">
      <w:r>
        <w:separator/>
      </w:r>
    </w:p>
  </w:endnote>
  <w:endnote w:type="continuationSeparator" w:id="0">
    <w:p w:rsidR="00475695" w:rsidRDefault="00475695" w:rsidP="008652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SKR HEAD2 Outlined">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sto MT">
    <w:panose1 w:val="02040603050505030304"/>
    <w:charset w:val="00"/>
    <w:family w:val="roman"/>
    <w:pitch w:val="variable"/>
    <w:sig w:usb0="00000003" w:usb1="00000000" w:usb2="00000000" w:usb3="00000000" w:csb0="00000001" w:csb1="00000000"/>
  </w:font>
  <w:font w:name="Simplified Arabic">
    <w:panose1 w:val="02010000000000000000"/>
    <w:charset w:val="B2"/>
    <w:family w:val="auto"/>
    <w:pitch w:val="variable"/>
    <w:sig w:usb0="00002001" w:usb1="00000000" w:usb2="00000000" w:usb3="00000000" w:csb0="00000040" w:csb1="00000000"/>
  </w:font>
  <w:font w:name="Impact">
    <w:panose1 w:val="020B0806030902050204"/>
    <w:charset w:val="00"/>
    <w:family w:val="swiss"/>
    <w:pitch w:val="variable"/>
    <w:sig w:usb0="00000287" w:usb1="00000000" w:usb2="00000000" w:usb3="00000000" w:csb0="0000009F" w:csb1="00000000"/>
  </w:font>
  <w:font w:name="Batang">
    <w:altName w:val="©ِUAA"/>
    <w:panose1 w:val="02030600000101010101"/>
    <w:charset w:val="81"/>
    <w:family w:val="auto"/>
    <w:notTrueType/>
    <w:pitch w:val="fixed"/>
    <w:sig w:usb0="00000001" w:usb1="09060000" w:usb2="00000010" w:usb3="00000000" w:csb0="00080000" w:csb1="00000000"/>
  </w:font>
  <w:font w:name="Monotype Koufi">
    <w:altName w:val="Cambria Math"/>
    <w:panose1 w:val="00000000000000000000"/>
    <w:charset w:val="B2"/>
    <w:family w:val="auto"/>
    <w:notTrueType/>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Traditional Arabic">
    <w:panose1 w:val="02010000000000000000"/>
    <w:charset w:val="B2"/>
    <w:family w:val="auto"/>
    <w:pitch w:val="variable"/>
    <w:sig w:usb0="00002001" w:usb1="00000000" w:usb2="00000000" w:usb3="00000000" w:csb0="00000040" w:csb1="00000000"/>
  </w:font>
  <w:font w:name="Cooper Black">
    <w:panose1 w:val="0208090404030B020404"/>
    <w:charset w:val="00"/>
    <w:family w:val="roman"/>
    <w:pitch w:val="variable"/>
    <w:sig w:usb0="00000003" w:usb1="00000000" w:usb2="00000000" w:usb3="00000000" w:csb0="00000001" w:csb1="00000000"/>
  </w:font>
  <w:font w:name="SKR HEAD2">
    <w:panose1 w:val="00000000000000000000"/>
    <w:charset w:val="B2"/>
    <w:family w:val="auto"/>
    <w:pitch w:val="variable"/>
    <w:sig w:usb0="00002001" w:usb1="00000000" w:usb2="00000000" w:usb3="00000000" w:csb0="00000040" w:csb1="00000000"/>
  </w:font>
  <w:font w:name="DecoType Naskh">
    <w:panose1 w:val="00000000000000000000"/>
    <w:charset w:val="B2"/>
    <w:family w:val="auto"/>
    <w:pitch w:val="variable"/>
    <w:sig w:usb0="00002001" w:usb1="00000000" w:usb2="00000000" w:usb3="00000000" w:csb0="00000040" w:csb1="00000000"/>
  </w:font>
  <w:font w:name="MS Mincho">
    <w:altName w:val="?l?r ??پfc"/>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695" w:rsidRPr="00252747" w:rsidRDefault="00475695" w:rsidP="00252747">
    <w:pPr>
      <w:pStyle w:val="Footer"/>
      <w:rPr>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695" w:rsidRDefault="00475695" w:rsidP="00865256">
      <w:r>
        <w:separator/>
      </w:r>
    </w:p>
  </w:footnote>
  <w:footnote w:type="continuationSeparator" w:id="0">
    <w:p w:rsidR="00475695" w:rsidRDefault="00475695" w:rsidP="008652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695" w:rsidRPr="00252747" w:rsidRDefault="00475695" w:rsidP="00252747">
    <w:pPr>
      <w:pStyle w:val="Header"/>
      <w:rPr>
        <w:rtl/>
        <w:lang w:bidi="ar-E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AD0B452"/>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516E5B28"/>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B94E8586"/>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4C40AC18"/>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5B8A1B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3C6BCE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1724E4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71CAE8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7A290C2"/>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105847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D004CE5"/>
    <w:multiLevelType w:val="hybridMultilevel"/>
    <w:tmpl w:val="46B88E1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1E2E1060"/>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22EA3257"/>
    <w:multiLevelType w:val="hybridMultilevel"/>
    <w:tmpl w:val="064CF722"/>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hint="default"/>
      </w:rPr>
    </w:lvl>
    <w:lvl w:ilvl="8" w:tplc="04090005">
      <w:start w:val="1"/>
      <w:numFmt w:val="bullet"/>
      <w:lvlText w:val=""/>
      <w:lvlJc w:val="left"/>
      <w:pPr>
        <w:ind w:left="7331" w:hanging="360"/>
      </w:pPr>
      <w:rPr>
        <w:rFonts w:ascii="Wingdings" w:hAnsi="Wingdings" w:hint="default"/>
      </w:rPr>
    </w:lvl>
  </w:abstractNum>
  <w:abstractNum w:abstractNumId="13">
    <w:nsid w:val="42C124AB"/>
    <w:multiLevelType w:val="hybridMultilevel"/>
    <w:tmpl w:val="EE086EC0"/>
    <w:lvl w:ilvl="0" w:tplc="0409000F">
      <w:start w:val="1"/>
      <w:numFmt w:val="decimal"/>
      <w:lvlText w:val="%1."/>
      <w:lvlJc w:val="left"/>
      <w:pPr>
        <w:ind w:left="644"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53996641"/>
    <w:multiLevelType w:val="multilevel"/>
    <w:tmpl w:val="36ACAFB8"/>
    <w:lvl w:ilvl="0">
      <w:start w:val="1"/>
      <w:numFmt w:val="none"/>
      <w:suff w:val="space"/>
      <w:lvlText w:val="إعداد: "/>
      <w:lvlJc w:val="left"/>
      <w:pPr>
        <w:tabs>
          <w:tab w:val="num" w:pos="0"/>
        </w:tabs>
      </w:pPr>
      <w:rPr>
        <w:rFonts w:ascii="Britannic Bold" w:hAnsi="Britannic Bold" w:cs="SKR HEAD2 Outlined"/>
      </w:rPr>
    </w:lvl>
    <w:lvl w:ilvl="1">
      <w:start w:val="1"/>
      <w:numFmt w:val="none"/>
      <w:suff w:val="space"/>
      <w:lvlText w:val="إعداد: "/>
      <w:lvlJc w:val="left"/>
      <w:pPr>
        <w:tabs>
          <w:tab w:val="num" w:pos="0"/>
        </w:tabs>
      </w:pPr>
      <w:rPr>
        <w:rFonts w:ascii="Britannic Bold" w:hAnsi="Britannic Bold" w:cs="SKR HEAD2 Outlined"/>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15">
    <w:nsid w:val="56820A2C"/>
    <w:multiLevelType w:val="multilevel"/>
    <w:tmpl w:val="BED80D04"/>
    <w:lvl w:ilvl="0">
      <w:start w:val="1"/>
      <w:numFmt w:val="upperRoman"/>
      <w:suff w:val="space"/>
      <w:lvlText w:val="Prepared by:"/>
      <w:lvlJc w:val="left"/>
      <w:pPr>
        <w:tabs>
          <w:tab w:val="num" w:pos="283"/>
        </w:tabs>
        <w:ind w:left="283" w:hanging="198"/>
      </w:pPr>
      <w:rPr>
        <w:rFonts w:cs="Times New Roman" w:hint="default"/>
      </w:rPr>
    </w:lvl>
    <w:lvl w:ilvl="1">
      <w:start w:val="1"/>
      <w:numFmt w:val="decimalZero"/>
      <w:pStyle w:val="Heading2"/>
      <w:isLgl/>
      <w:lvlText w:val="Section %1.%2"/>
      <w:lvlJc w:val="left"/>
      <w:pPr>
        <w:tabs>
          <w:tab w:val="num" w:pos="72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6">
    <w:nsid w:val="5AC616C8"/>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29C5856"/>
    <w:multiLevelType w:val="hybridMultilevel"/>
    <w:tmpl w:val="3E2A4AD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63091164"/>
    <w:multiLevelType w:val="hybridMultilevel"/>
    <w:tmpl w:val="03C613AE"/>
    <w:lvl w:ilvl="0" w:tplc="EC3C72D0">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9">
    <w:nsid w:val="6BFA310B"/>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D7B6549"/>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72C071DE"/>
    <w:multiLevelType w:val="multilevel"/>
    <w:tmpl w:val="04090023"/>
    <w:styleLink w:val="ArticleSection"/>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2">
    <w:nsid w:val="7BDD3110"/>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7"/>
  </w:num>
  <w:num w:numId="14">
    <w:abstractNumId w:val="18"/>
  </w:num>
  <w:num w:numId="15">
    <w:abstractNumId w:val="12"/>
  </w:num>
  <w:num w:numId="16">
    <w:abstractNumId w:val="22"/>
  </w:num>
  <w:num w:numId="17">
    <w:abstractNumId w:val="20"/>
  </w:num>
  <w:num w:numId="18">
    <w:abstractNumId w:val="21"/>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5"/>
  </w:num>
  <w:num w:numId="30">
    <w:abstractNumId w:val="14"/>
  </w:num>
  <w:num w:numId="31">
    <w:abstractNumId w:val="19"/>
  </w:num>
  <w:num w:numId="32">
    <w:abstractNumId w:val="11"/>
  </w:num>
  <w:num w:numId="3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51"/>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606B"/>
    <w:rsid w:val="00002AC2"/>
    <w:rsid w:val="00003A4C"/>
    <w:rsid w:val="00003D94"/>
    <w:rsid w:val="00004CA7"/>
    <w:rsid w:val="0000566A"/>
    <w:rsid w:val="0000723E"/>
    <w:rsid w:val="000120FD"/>
    <w:rsid w:val="00012483"/>
    <w:rsid w:val="00016A25"/>
    <w:rsid w:val="000208D5"/>
    <w:rsid w:val="00020A75"/>
    <w:rsid w:val="00020D28"/>
    <w:rsid w:val="000232FC"/>
    <w:rsid w:val="00024F7B"/>
    <w:rsid w:val="00032C3F"/>
    <w:rsid w:val="0003427D"/>
    <w:rsid w:val="00036130"/>
    <w:rsid w:val="00036CB9"/>
    <w:rsid w:val="0003752F"/>
    <w:rsid w:val="00037C9D"/>
    <w:rsid w:val="00044059"/>
    <w:rsid w:val="00045B3B"/>
    <w:rsid w:val="0004628B"/>
    <w:rsid w:val="00051487"/>
    <w:rsid w:val="00054916"/>
    <w:rsid w:val="00054CD6"/>
    <w:rsid w:val="0006210E"/>
    <w:rsid w:val="000673F7"/>
    <w:rsid w:val="00070E5D"/>
    <w:rsid w:val="00072496"/>
    <w:rsid w:val="0007293E"/>
    <w:rsid w:val="00074217"/>
    <w:rsid w:val="000751D4"/>
    <w:rsid w:val="0007589B"/>
    <w:rsid w:val="000764E6"/>
    <w:rsid w:val="00077BE5"/>
    <w:rsid w:val="00080EE4"/>
    <w:rsid w:val="0008612D"/>
    <w:rsid w:val="00096FB7"/>
    <w:rsid w:val="000A1114"/>
    <w:rsid w:val="000A18E6"/>
    <w:rsid w:val="000A1B88"/>
    <w:rsid w:val="000A337E"/>
    <w:rsid w:val="000A5F17"/>
    <w:rsid w:val="000A7695"/>
    <w:rsid w:val="000B3B2D"/>
    <w:rsid w:val="000B460C"/>
    <w:rsid w:val="000C059D"/>
    <w:rsid w:val="000C1E79"/>
    <w:rsid w:val="000C3E35"/>
    <w:rsid w:val="000C44F9"/>
    <w:rsid w:val="000C6CDE"/>
    <w:rsid w:val="000C714A"/>
    <w:rsid w:val="000D0828"/>
    <w:rsid w:val="000D2A1C"/>
    <w:rsid w:val="000D3B73"/>
    <w:rsid w:val="000D4518"/>
    <w:rsid w:val="000E02F3"/>
    <w:rsid w:val="000E0568"/>
    <w:rsid w:val="000E72E7"/>
    <w:rsid w:val="000E730D"/>
    <w:rsid w:val="000E7342"/>
    <w:rsid w:val="000F0497"/>
    <w:rsid w:val="000F066F"/>
    <w:rsid w:val="000F1373"/>
    <w:rsid w:val="000F2830"/>
    <w:rsid w:val="000F78BC"/>
    <w:rsid w:val="00100C63"/>
    <w:rsid w:val="00100DBC"/>
    <w:rsid w:val="00100E13"/>
    <w:rsid w:val="00101D59"/>
    <w:rsid w:val="00103204"/>
    <w:rsid w:val="00105095"/>
    <w:rsid w:val="00105CE6"/>
    <w:rsid w:val="001073AF"/>
    <w:rsid w:val="001110E1"/>
    <w:rsid w:val="0011538D"/>
    <w:rsid w:val="0012057E"/>
    <w:rsid w:val="00123B37"/>
    <w:rsid w:val="00125132"/>
    <w:rsid w:val="00127E3D"/>
    <w:rsid w:val="00131707"/>
    <w:rsid w:val="001376C4"/>
    <w:rsid w:val="001502B4"/>
    <w:rsid w:val="001513B2"/>
    <w:rsid w:val="001525F2"/>
    <w:rsid w:val="001527BC"/>
    <w:rsid w:val="00153018"/>
    <w:rsid w:val="001539F2"/>
    <w:rsid w:val="00155403"/>
    <w:rsid w:val="00155C32"/>
    <w:rsid w:val="0015711C"/>
    <w:rsid w:val="001603FE"/>
    <w:rsid w:val="001604F5"/>
    <w:rsid w:val="0016131C"/>
    <w:rsid w:val="001666CF"/>
    <w:rsid w:val="00166D02"/>
    <w:rsid w:val="00170B9F"/>
    <w:rsid w:val="00170D0D"/>
    <w:rsid w:val="001728A3"/>
    <w:rsid w:val="00173B02"/>
    <w:rsid w:val="00174973"/>
    <w:rsid w:val="00180171"/>
    <w:rsid w:val="00182257"/>
    <w:rsid w:val="00185608"/>
    <w:rsid w:val="00185821"/>
    <w:rsid w:val="00187B3A"/>
    <w:rsid w:val="001943B8"/>
    <w:rsid w:val="00195963"/>
    <w:rsid w:val="00196E1D"/>
    <w:rsid w:val="001A4076"/>
    <w:rsid w:val="001A552F"/>
    <w:rsid w:val="001A7BBA"/>
    <w:rsid w:val="001B36CE"/>
    <w:rsid w:val="001C2690"/>
    <w:rsid w:val="001C7414"/>
    <w:rsid w:val="001D18DC"/>
    <w:rsid w:val="001D5263"/>
    <w:rsid w:val="001D5684"/>
    <w:rsid w:val="001D5759"/>
    <w:rsid w:val="001E3663"/>
    <w:rsid w:val="001E38E7"/>
    <w:rsid w:val="001E5FAE"/>
    <w:rsid w:val="001E714A"/>
    <w:rsid w:val="001F0E83"/>
    <w:rsid w:val="001F16A7"/>
    <w:rsid w:val="001F24CB"/>
    <w:rsid w:val="001F2C2A"/>
    <w:rsid w:val="001F2DEF"/>
    <w:rsid w:val="001F34DB"/>
    <w:rsid w:val="001F41DE"/>
    <w:rsid w:val="001F4590"/>
    <w:rsid w:val="001F693D"/>
    <w:rsid w:val="001F715D"/>
    <w:rsid w:val="001F7F60"/>
    <w:rsid w:val="0020386F"/>
    <w:rsid w:val="00211102"/>
    <w:rsid w:val="002157F1"/>
    <w:rsid w:val="00220685"/>
    <w:rsid w:val="00222B41"/>
    <w:rsid w:val="00222ED3"/>
    <w:rsid w:val="002232F0"/>
    <w:rsid w:val="002266F1"/>
    <w:rsid w:val="0022677D"/>
    <w:rsid w:val="002308D2"/>
    <w:rsid w:val="002334A7"/>
    <w:rsid w:val="002349E8"/>
    <w:rsid w:val="00236AFA"/>
    <w:rsid w:val="0023708E"/>
    <w:rsid w:val="0023775D"/>
    <w:rsid w:val="00241420"/>
    <w:rsid w:val="002458FA"/>
    <w:rsid w:val="00252747"/>
    <w:rsid w:val="002531B0"/>
    <w:rsid w:val="00253546"/>
    <w:rsid w:val="00254412"/>
    <w:rsid w:val="00261EBD"/>
    <w:rsid w:val="0026491E"/>
    <w:rsid w:val="002718FA"/>
    <w:rsid w:val="002726AA"/>
    <w:rsid w:val="00273B57"/>
    <w:rsid w:val="0027414D"/>
    <w:rsid w:val="002779A4"/>
    <w:rsid w:val="0028060F"/>
    <w:rsid w:val="002815E3"/>
    <w:rsid w:val="0028363D"/>
    <w:rsid w:val="00287E73"/>
    <w:rsid w:val="00295C11"/>
    <w:rsid w:val="0029641E"/>
    <w:rsid w:val="0029657A"/>
    <w:rsid w:val="002976E8"/>
    <w:rsid w:val="002A397C"/>
    <w:rsid w:val="002A5340"/>
    <w:rsid w:val="002A6720"/>
    <w:rsid w:val="002A7A50"/>
    <w:rsid w:val="002A7D4E"/>
    <w:rsid w:val="002A7EB8"/>
    <w:rsid w:val="002C2B0F"/>
    <w:rsid w:val="002C2EB6"/>
    <w:rsid w:val="002C4F46"/>
    <w:rsid w:val="002C64C0"/>
    <w:rsid w:val="002D3C3F"/>
    <w:rsid w:val="002D3EB1"/>
    <w:rsid w:val="002D5301"/>
    <w:rsid w:val="002D5DAA"/>
    <w:rsid w:val="002D6F40"/>
    <w:rsid w:val="002D7681"/>
    <w:rsid w:val="002E16D2"/>
    <w:rsid w:val="002E1A75"/>
    <w:rsid w:val="002E2E66"/>
    <w:rsid w:val="002E56D0"/>
    <w:rsid w:val="002F153A"/>
    <w:rsid w:val="002F3C99"/>
    <w:rsid w:val="002F4592"/>
    <w:rsid w:val="002F45A1"/>
    <w:rsid w:val="002F6567"/>
    <w:rsid w:val="002F7BFA"/>
    <w:rsid w:val="00300157"/>
    <w:rsid w:val="00303BBA"/>
    <w:rsid w:val="00304F09"/>
    <w:rsid w:val="003065CC"/>
    <w:rsid w:val="003111BF"/>
    <w:rsid w:val="00316137"/>
    <w:rsid w:val="003204E7"/>
    <w:rsid w:val="003229D5"/>
    <w:rsid w:val="003233D3"/>
    <w:rsid w:val="003241DC"/>
    <w:rsid w:val="00330842"/>
    <w:rsid w:val="00335050"/>
    <w:rsid w:val="0034241E"/>
    <w:rsid w:val="00343C43"/>
    <w:rsid w:val="00346B71"/>
    <w:rsid w:val="003474B8"/>
    <w:rsid w:val="00350219"/>
    <w:rsid w:val="0035141A"/>
    <w:rsid w:val="00355172"/>
    <w:rsid w:val="00356EAC"/>
    <w:rsid w:val="0036221F"/>
    <w:rsid w:val="003644FC"/>
    <w:rsid w:val="00365C66"/>
    <w:rsid w:val="00366360"/>
    <w:rsid w:val="003665C7"/>
    <w:rsid w:val="00367983"/>
    <w:rsid w:val="0037016A"/>
    <w:rsid w:val="003707C4"/>
    <w:rsid w:val="00370A5F"/>
    <w:rsid w:val="0038301C"/>
    <w:rsid w:val="003876AF"/>
    <w:rsid w:val="003939BB"/>
    <w:rsid w:val="00394A13"/>
    <w:rsid w:val="003953B6"/>
    <w:rsid w:val="0039660C"/>
    <w:rsid w:val="003A150F"/>
    <w:rsid w:val="003B1BD1"/>
    <w:rsid w:val="003B2481"/>
    <w:rsid w:val="003B41A1"/>
    <w:rsid w:val="003B5AA3"/>
    <w:rsid w:val="003B750B"/>
    <w:rsid w:val="003C1547"/>
    <w:rsid w:val="003C2E75"/>
    <w:rsid w:val="003C34FC"/>
    <w:rsid w:val="003D1921"/>
    <w:rsid w:val="003D2E5D"/>
    <w:rsid w:val="003D31C5"/>
    <w:rsid w:val="003D6DDC"/>
    <w:rsid w:val="003E0F1C"/>
    <w:rsid w:val="003E4E11"/>
    <w:rsid w:val="003E51C2"/>
    <w:rsid w:val="003F0F73"/>
    <w:rsid w:val="003F1213"/>
    <w:rsid w:val="003F1675"/>
    <w:rsid w:val="003F2264"/>
    <w:rsid w:val="003F5A0E"/>
    <w:rsid w:val="003F6B74"/>
    <w:rsid w:val="00400441"/>
    <w:rsid w:val="00400BA4"/>
    <w:rsid w:val="0040107E"/>
    <w:rsid w:val="0040592B"/>
    <w:rsid w:val="00405C59"/>
    <w:rsid w:val="00410E11"/>
    <w:rsid w:val="00413B9F"/>
    <w:rsid w:val="004166FE"/>
    <w:rsid w:val="00417218"/>
    <w:rsid w:val="00420E5C"/>
    <w:rsid w:val="00430D34"/>
    <w:rsid w:val="00431757"/>
    <w:rsid w:val="00431BCE"/>
    <w:rsid w:val="004338F3"/>
    <w:rsid w:val="00435AC3"/>
    <w:rsid w:val="0043670D"/>
    <w:rsid w:val="00444331"/>
    <w:rsid w:val="00450E3E"/>
    <w:rsid w:val="00453194"/>
    <w:rsid w:val="00453941"/>
    <w:rsid w:val="00453D0D"/>
    <w:rsid w:val="00457FF0"/>
    <w:rsid w:val="0046038B"/>
    <w:rsid w:val="00460CAD"/>
    <w:rsid w:val="004636AA"/>
    <w:rsid w:val="004643C7"/>
    <w:rsid w:val="00466E23"/>
    <w:rsid w:val="00467BF4"/>
    <w:rsid w:val="00471C3A"/>
    <w:rsid w:val="00472A70"/>
    <w:rsid w:val="00472C8A"/>
    <w:rsid w:val="00475695"/>
    <w:rsid w:val="004758E3"/>
    <w:rsid w:val="00476A7B"/>
    <w:rsid w:val="00477037"/>
    <w:rsid w:val="00481693"/>
    <w:rsid w:val="004867F5"/>
    <w:rsid w:val="004876D2"/>
    <w:rsid w:val="00487A33"/>
    <w:rsid w:val="0049056A"/>
    <w:rsid w:val="004934A2"/>
    <w:rsid w:val="00493524"/>
    <w:rsid w:val="00497759"/>
    <w:rsid w:val="00497BE7"/>
    <w:rsid w:val="004A310A"/>
    <w:rsid w:val="004A49A9"/>
    <w:rsid w:val="004B07FF"/>
    <w:rsid w:val="004B1CD4"/>
    <w:rsid w:val="004B2E6A"/>
    <w:rsid w:val="004B474D"/>
    <w:rsid w:val="004B6694"/>
    <w:rsid w:val="004C34A3"/>
    <w:rsid w:val="004C35C0"/>
    <w:rsid w:val="004C45F0"/>
    <w:rsid w:val="004C7430"/>
    <w:rsid w:val="004D3738"/>
    <w:rsid w:val="004D388A"/>
    <w:rsid w:val="004D558E"/>
    <w:rsid w:val="004E28A7"/>
    <w:rsid w:val="004E3206"/>
    <w:rsid w:val="004E4003"/>
    <w:rsid w:val="004E5309"/>
    <w:rsid w:val="004F0B0D"/>
    <w:rsid w:val="004F0B39"/>
    <w:rsid w:val="004F3927"/>
    <w:rsid w:val="004F4058"/>
    <w:rsid w:val="004F4551"/>
    <w:rsid w:val="004F6C10"/>
    <w:rsid w:val="00503F34"/>
    <w:rsid w:val="005050D9"/>
    <w:rsid w:val="00505A9F"/>
    <w:rsid w:val="00507082"/>
    <w:rsid w:val="005077FF"/>
    <w:rsid w:val="00514276"/>
    <w:rsid w:val="00522A15"/>
    <w:rsid w:val="00523D83"/>
    <w:rsid w:val="00524185"/>
    <w:rsid w:val="0052717E"/>
    <w:rsid w:val="00534EBF"/>
    <w:rsid w:val="00535DFA"/>
    <w:rsid w:val="00535EB7"/>
    <w:rsid w:val="005366E8"/>
    <w:rsid w:val="0053742E"/>
    <w:rsid w:val="00542986"/>
    <w:rsid w:val="00543CAD"/>
    <w:rsid w:val="0054557F"/>
    <w:rsid w:val="00546D21"/>
    <w:rsid w:val="00552700"/>
    <w:rsid w:val="00555FC7"/>
    <w:rsid w:val="00563963"/>
    <w:rsid w:val="00564C9E"/>
    <w:rsid w:val="00575042"/>
    <w:rsid w:val="00575103"/>
    <w:rsid w:val="00575FA7"/>
    <w:rsid w:val="005815B8"/>
    <w:rsid w:val="00582CA1"/>
    <w:rsid w:val="00583360"/>
    <w:rsid w:val="00585219"/>
    <w:rsid w:val="00585365"/>
    <w:rsid w:val="0059370E"/>
    <w:rsid w:val="00597283"/>
    <w:rsid w:val="00597329"/>
    <w:rsid w:val="005A09CA"/>
    <w:rsid w:val="005A78F4"/>
    <w:rsid w:val="005B1041"/>
    <w:rsid w:val="005B1BC2"/>
    <w:rsid w:val="005B30DA"/>
    <w:rsid w:val="005B311E"/>
    <w:rsid w:val="005B45E4"/>
    <w:rsid w:val="005B46E6"/>
    <w:rsid w:val="005B72CD"/>
    <w:rsid w:val="005D0D5C"/>
    <w:rsid w:val="005D4946"/>
    <w:rsid w:val="005D7205"/>
    <w:rsid w:val="005E7A97"/>
    <w:rsid w:val="005F6104"/>
    <w:rsid w:val="005F7780"/>
    <w:rsid w:val="006002D7"/>
    <w:rsid w:val="00606975"/>
    <w:rsid w:val="006073A9"/>
    <w:rsid w:val="00607A4A"/>
    <w:rsid w:val="006109AE"/>
    <w:rsid w:val="00610D4F"/>
    <w:rsid w:val="00610F98"/>
    <w:rsid w:val="00615696"/>
    <w:rsid w:val="006171D3"/>
    <w:rsid w:val="00617D62"/>
    <w:rsid w:val="00617ED0"/>
    <w:rsid w:val="00620954"/>
    <w:rsid w:val="00621558"/>
    <w:rsid w:val="00623E8F"/>
    <w:rsid w:val="00625A73"/>
    <w:rsid w:val="00626189"/>
    <w:rsid w:val="00626598"/>
    <w:rsid w:val="0063630A"/>
    <w:rsid w:val="00640B13"/>
    <w:rsid w:val="00642362"/>
    <w:rsid w:val="0064367B"/>
    <w:rsid w:val="00643E7A"/>
    <w:rsid w:val="00656A7A"/>
    <w:rsid w:val="00664227"/>
    <w:rsid w:val="00664FCF"/>
    <w:rsid w:val="00665B33"/>
    <w:rsid w:val="00667479"/>
    <w:rsid w:val="00676573"/>
    <w:rsid w:val="00677920"/>
    <w:rsid w:val="00692B3C"/>
    <w:rsid w:val="00692DEE"/>
    <w:rsid w:val="00693144"/>
    <w:rsid w:val="006936B1"/>
    <w:rsid w:val="006956E6"/>
    <w:rsid w:val="00695B70"/>
    <w:rsid w:val="0069674D"/>
    <w:rsid w:val="00696FB3"/>
    <w:rsid w:val="0069774F"/>
    <w:rsid w:val="006978CA"/>
    <w:rsid w:val="00697BAF"/>
    <w:rsid w:val="006A0C45"/>
    <w:rsid w:val="006A6623"/>
    <w:rsid w:val="006B1F1B"/>
    <w:rsid w:val="006B2F39"/>
    <w:rsid w:val="006B5991"/>
    <w:rsid w:val="006C1016"/>
    <w:rsid w:val="006C5A09"/>
    <w:rsid w:val="006C7C60"/>
    <w:rsid w:val="006D12B2"/>
    <w:rsid w:val="006D29C9"/>
    <w:rsid w:val="006D6476"/>
    <w:rsid w:val="006D6CC9"/>
    <w:rsid w:val="006D7720"/>
    <w:rsid w:val="006E004B"/>
    <w:rsid w:val="006E29F4"/>
    <w:rsid w:val="006F279D"/>
    <w:rsid w:val="006F2B59"/>
    <w:rsid w:val="00702946"/>
    <w:rsid w:val="00703753"/>
    <w:rsid w:val="007112E1"/>
    <w:rsid w:val="007118CE"/>
    <w:rsid w:val="00711CF4"/>
    <w:rsid w:val="00716942"/>
    <w:rsid w:val="0071700A"/>
    <w:rsid w:val="00727419"/>
    <w:rsid w:val="00736C92"/>
    <w:rsid w:val="007407E7"/>
    <w:rsid w:val="007438C4"/>
    <w:rsid w:val="00745167"/>
    <w:rsid w:val="00745CD4"/>
    <w:rsid w:val="00746F17"/>
    <w:rsid w:val="00750790"/>
    <w:rsid w:val="00751496"/>
    <w:rsid w:val="007639DA"/>
    <w:rsid w:val="00763DE1"/>
    <w:rsid w:val="00766C3B"/>
    <w:rsid w:val="00767E18"/>
    <w:rsid w:val="0077294B"/>
    <w:rsid w:val="00774C10"/>
    <w:rsid w:val="007764E3"/>
    <w:rsid w:val="0077678F"/>
    <w:rsid w:val="00780BF8"/>
    <w:rsid w:val="007816A5"/>
    <w:rsid w:val="00784539"/>
    <w:rsid w:val="0078654C"/>
    <w:rsid w:val="0079259A"/>
    <w:rsid w:val="0079338B"/>
    <w:rsid w:val="007938EF"/>
    <w:rsid w:val="00795D88"/>
    <w:rsid w:val="00796708"/>
    <w:rsid w:val="007A2792"/>
    <w:rsid w:val="007A4A7D"/>
    <w:rsid w:val="007B0377"/>
    <w:rsid w:val="007B6837"/>
    <w:rsid w:val="007C0579"/>
    <w:rsid w:val="007C11D7"/>
    <w:rsid w:val="007C1D45"/>
    <w:rsid w:val="007C2706"/>
    <w:rsid w:val="007C2CC4"/>
    <w:rsid w:val="007C2FAC"/>
    <w:rsid w:val="007C3BED"/>
    <w:rsid w:val="007C3FD2"/>
    <w:rsid w:val="007C5771"/>
    <w:rsid w:val="007C65BA"/>
    <w:rsid w:val="007C6673"/>
    <w:rsid w:val="007D1BCF"/>
    <w:rsid w:val="007D1D1B"/>
    <w:rsid w:val="007E41D2"/>
    <w:rsid w:val="007F54E5"/>
    <w:rsid w:val="008003E2"/>
    <w:rsid w:val="0080186C"/>
    <w:rsid w:val="00802AD1"/>
    <w:rsid w:val="0080693C"/>
    <w:rsid w:val="00806CF5"/>
    <w:rsid w:val="00806D08"/>
    <w:rsid w:val="00810A6B"/>
    <w:rsid w:val="008158B1"/>
    <w:rsid w:val="00817147"/>
    <w:rsid w:val="008203BD"/>
    <w:rsid w:val="00823B78"/>
    <w:rsid w:val="008258BE"/>
    <w:rsid w:val="00825C43"/>
    <w:rsid w:val="0082612F"/>
    <w:rsid w:val="008275A7"/>
    <w:rsid w:val="00834C25"/>
    <w:rsid w:val="00840818"/>
    <w:rsid w:val="00845B24"/>
    <w:rsid w:val="00846C15"/>
    <w:rsid w:val="00846E8A"/>
    <w:rsid w:val="00850579"/>
    <w:rsid w:val="008512E0"/>
    <w:rsid w:val="0085295D"/>
    <w:rsid w:val="00853232"/>
    <w:rsid w:val="0085422D"/>
    <w:rsid w:val="00855960"/>
    <w:rsid w:val="008561ED"/>
    <w:rsid w:val="0086089A"/>
    <w:rsid w:val="0086179B"/>
    <w:rsid w:val="0086209F"/>
    <w:rsid w:val="00862155"/>
    <w:rsid w:val="00863242"/>
    <w:rsid w:val="00865256"/>
    <w:rsid w:val="00867EAC"/>
    <w:rsid w:val="008724FF"/>
    <w:rsid w:val="0087400C"/>
    <w:rsid w:val="00876C10"/>
    <w:rsid w:val="00877BE2"/>
    <w:rsid w:val="0088316C"/>
    <w:rsid w:val="008845F1"/>
    <w:rsid w:val="008848DD"/>
    <w:rsid w:val="00892702"/>
    <w:rsid w:val="00895D4F"/>
    <w:rsid w:val="00897E72"/>
    <w:rsid w:val="008A145E"/>
    <w:rsid w:val="008A44E4"/>
    <w:rsid w:val="008A549B"/>
    <w:rsid w:val="008A644F"/>
    <w:rsid w:val="008B042C"/>
    <w:rsid w:val="008B5C1B"/>
    <w:rsid w:val="008C00D9"/>
    <w:rsid w:val="008C1DD6"/>
    <w:rsid w:val="008C347A"/>
    <w:rsid w:val="008C3BD1"/>
    <w:rsid w:val="008C4FBA"/>
    <w:rsid w:val="008C7AF7"/>
    <w:rsid w:val="008D2599"/>
    <w:rsid w:val="008D4E3E"/>
    <w:rsid w:val="008D574A"/>
    <w:rsid w:val="008D58C3"/>
    <w:rsid w:val="008D613D"/>
    <w:rsid w:val="008E45C2"/>
    <w:rsid w:val="008F0C28"/>
    <w:rsid w:val="00905E69"/>
    <w:rsid w:val="00907A58"/>
    <w:rsid w:val="0091162C"/>
    <w:rsid w:val="00914391"/>
    <w:rsid w:val="00915BFE"/>
    <w:rsid w:val="0091631B"/>
    <w:rsid w:val="009163DA"/>
    <w:rsid w:val="009166CC"/>
    <w:rsid w:val="0091730A"/>
    <w:rsid w:val="00920C4B"/>
    <w:rsid w:val="00921E5E"/>
    <w:rsid w:val="00921FAF"/>
    <w:rsid w:val="00923EC3"/>
    <w:rsid w:val="00923F53"/>
    <w:rsid w:val="00925A98"/>
    <w:rsid w:val="009307C9"/>
    <w:rsid w:val="00935BDB"/>
    <w:rsid w:val="00936E5F"/>
    <w:rsid w:val="00937162"/>
    <w:rsid w:val="0093721F"/>
    <w:rsid w:val="00942940"/>
    <w:rsid w:val="00944C71"/>
    <w:rsid w:val="00945BC2"/>
    <w:rsid w:val="00946E61"/>
    <w:rsid w:val="00951EC9"/>
    <w:rsid w:val="00952412"/>
    <w:rsid w:val="00956237"/>
    <w:rsid w:val="00956C63"/>
    <w:rsid w:val="00957820"/>
    <w:rsid w:val="00962946"/>
    <w:rsid w:val="0096306F"/>
    <w:rsid w:val="0096415D"/>
    <w:rsid w:val="00965538"/>
    <w:rsid w:val="00965E22"/>
    <w:rsid w:val="009667FB"/>
    <w:rsid w:val="00972B6C"/>
    <w:rsid w:val="00973284"/>
    <w:rsid w:val="0097356C"/>
    <w:rsid w:val="00977458"/>
    <w:rsid w:val="00981D5D"/>
    <w:rsid w:val="00981F79"/>
    <w:rsid w:val="009835FE"/>
    <w:rsid w:val="00985274"/>
    <w:rsid w:val="0099119C"/>
    <w:rsid w:val="0099167C"/>
    <w:rsid w:val="00992A2B"/>
    <w:rsid w:val="009A39B2"/>
    <w:rsid w:val="009A4AF3"/>
    <w:rsid w:val="009A7067"/>
    <w:rsid w:val="009A7CAF"/>
    <w:rsid w:val="009B14A1"/>
    <w:rsid w:val="009B221F"/>
    <w:rsid w:val="009B22FC"/>
    <w:rsid w:val="009B36F6"/>
    <w:rsid w:val="009B370A"/>
    <w:rsid w:val="009B606B"/>
    <w:rsid w:val="009B6310"/>
    <w:rsid w:val="009B7428"/>
    <w:rsid w:val="009C2E3E"/>
    <w:rsid w:val="009C376E"/>
    <w:rsid w:val="009C3EA9"/>
    <w:rsid w:val="009C4FA2"/>
    <w:rsid w:val="009C5327"/>
    <w:rsid w:val="009D007D"/>
    <w:rsid w:val="009D35FD"/>
    <w:rsid w:val="009D38F5"/>
    <w:rsid w:val="009D53AF"/>
    <w:rsid w:val="009E073A"/>
    <w:rsid w:val="009E2D73"/>
    <w:rsid w:val="009E2DC2"/>
    <w:rsid w:val="009F4B5D"/>
    <w:rsid w:val="009F7986"/>
    <w:rsid w:val="00A021C1"/>
    <w:rsid w:val="00A02352"/>
    <w:rsid w:val="00A04293"/>
    <w:rsid w:val="00A0779C"/>
    <w:rsid w:val="00A07DB9"/>
    <w:rsid w:val="00A14A83"/>
    <w:rsid w:val="00A14F1D"/>
    <w:rsid w:val="00A21AC0"/>
    <w:rsid w:val="00A223A9"/>
    <w:rsid w:val="00A26C81"/>
    <w:rsid w:val="00A30347"/>
    <w:rsid w:val="00A30DD3"/>
    <w:rsid w:val="00A363D6"/>
    <w:rsid w:val="00A37BC3"/>
    <w:rsid w:val="00A43CE1"/>
    <w:rsid w:val="00A4641C"/>
    <w:rsid w:val="00A5348F"/>
    <w:rsid w:val="00A53CA9"/>
    <w:rsid w:val="00A56EC9"/>
    <w:rsid w:val="00A56F2D"/>
    <w:rsid w:val="00A63F79"/>
    <w:rsid w:val="00A701B1"/>
    <w:rsid w:val="00A71E8C"/>
    <w:rsid w:val="00A74BD0"/>
    <w:rsid w:val="00A7553B"/>
    <w:rsid w:val="00A76CFF"/>
    <w:rsid w:val="00A77B04"/>
    <w:rsid w:val="00A77E6A"/>
    <w:rsid w:val="00A80C73"/>
    <w:rsid w:val="00A82E45"/>
    <w:rsid w:val="00A8306C"/>
    <w:rsid w:val="00A84437"/>
    <w:rsid w:val="00A90AA2"/>
    <w:rsid w:val="00A94206"/>
    <w:rsid w:val="00A957DE"/>
    <w:rsid w:val="00AA1065"/>
    <w:rsid w:val="00AB772B"/>
    <w:rsid w:val="00AC12F5"/>
    <w:rsid w:val="00AC4885"/>
    <w:rsid w:val="00AC6F90"/>
    <w:rsid w:val="00AD3C32"/>
    <w:rsid w:val="00AD3CB3"/>
    <w:rsid w:val="00AD5978"/>
    <w:rsid w:val="00AD7DAB"/>
    <w:rsid w:val="00AE2F06"/>
    <w:rsid w:val="00AE52D9"/>
    <w:rsid w:val="00AE7D74"/>
    <w:rsid w:val="00AF5245"/>
    <w:rsid w:val="00AF5922"/>
    <w:rsid w:val="00AF654C"/>
    <w:rsid w:val="00AF69FF"/>
    <w:rsid w:val="00B03B3E"/>
    <w:rsid w:val="00B04FB4"/>
    <w:rsid w:val="00B11AE6"/>
    <w:rsid w:val="00B1416F"/>
    <w:rsid w:val="00B14578"/>
    <w:rsid w:val="00B170CE"/>
    <w:rsid w:val="00B1717A"/>
    <w:rsid w:val="00B238B9"/>
    <w:rsid w:val="00B24370"/>
    <w:rsid w:val="00B3130F"/>
    <w:rsid w:val="00B31841"/>
    <w:rsid w:val="00B31C87"/>
    <w:rsid w:val="00B33A67"/>
    <w:rsid w:val="00B34C89"/>
    <w:rsid w:val="00B409F8"/>
    <w:rsid w:val="00B522F9"/>
    <w:rsid w:val="00B55426"/>
    <w:rsid w:val="00B56E90"/>
    <w:rsid w:val="00B61AD3"/>
    <w:rsid w:val="00B62044"/>
    <w:rsid w:val="00B6220F"/>
    <w:rsid w:val="00B627A0"/>
    <w:rsid w:val="00B62964"/>
    <w:rsid w:val="00B63010"/>
    <w:rsid w:val="00B632EC"/>
    <w:rsid w:val="00B63896"/>
    <w:rsid w:val="00B6615C"/>
    <w:rsid w:val="00B70904"/>
    <w:rsid w:val="00B719FC"/>
    <w:rsid w:val="00B71ACF"/>
    <w:rsid w:val="00B71FD4"/>
    <w:rsid w:val="00B75FD0"/>
    <w:rsid w:val="00B76C58"/>
    <w:rsid w:val="00B83610"/>
    <w:rsid w:val="00B859AC"/>
    <w:rsid w:val="00B86F1C"/>
    <w:rsid w:val="00B9095B"/>
    <w:rsid w:val="00B926EF"/>
    <w:rsid w:val="00B934EA"/>
    <w:rsid w:val="00B94EF8"/>
    <w:rsid w:val="00B96D5E"/>
    <w:rsid w:val="00B97489"/>
    <w:rsid w:val="00BB1065"/>
    <w:rsid w:val="00BB6511"/>
    <w:rsid w:val="00BC10AC"/>
    <w:rsid w:val="00BC6776"/>
    <w:rsid w:val="00BC74C6"/>
    <w:rsid w:val="00BD25B4"/>
    <w:rsid w:val="00BD640C"/>
    <w:rsid w:val="00BE0397"/>
    <w:rsid w:val="00BE2B38"/>
    <w:rsid w:val="00BE7E09"/>
    <w:rsid w:val="00BF6EB4"/>
    <w:rsid w:val="00BF78B5"/>
    <w:rsid w:val="00C00E56"/>
    <w:rsid w:val="00C0484B"/>
    <w:rsid w:val="00C04D8D"/>
    <w:rsid w:val="00C05070"/>
    <w:rsid w:val="00C1072A"/>
    <w:rsid w:val="00C130C5"/>
    <w:rsid w:val="00C13489"/>
    <w:rsid w:val="00C15016"/>
    <w:rsid w:val="00C15089"/>
    <w:rsid w:val="00C16A8D"/>
    <w:rsid w:val="00C17CB1"/>
    <w:rsid w:val="00C2181D"/>
    <w:rsid w:val="00C23342"/>
    <w:rsid w:val="00C25B36"/>
    <w:rsid w:val="00C27E70"/>
    <w:rsid w:val="00C33C80"/>
    <w:rsid w:val="00C347A1"/>
    <w:rsid w:val="00C357C6"/>
    <w:rsid w:val="00C36B4B"/>
    <w:rsid w:val="00C40DD3"/>
    <w:rsid w:val="00C45DDD"/>
    <w:rsid w:val="00C53D04"/>
    <w:rsid w:val="00C540B1"/>
    <w:rsid w:val="00C56910"/>
    <w:rsid w:val="00C65324"/>
    <w:rsid w:val="00C7641A"/>
    <w:rsid w:val="00C76C2C"/>
    <w:rsid w:val="00C800CD"/>
    <w:rsid w:val="00C80F68"/>
    <w:rsid w:val="00C81B55"/>
    <w:rsid w:val="00C829CD"/>
    <w:rsid w:val="00C83860"/>
    <w:rsid w:val="00C84BF3"/>
    <w:rsid w:val="00C8661F"/>
    <w:rsid w:val="00C90481"/>
    <w:rsid w:val="00C9161A"/>
    <w:rsid w:val="00C91E23"/>
    <w:rsid w:val="00C94DA8"/>
    <w:rsid w:val="00C95CDB"/>
    <w:rsid w:val="00C95F48"/>
    <w:rsid w:val="00CA31C3"/>
    <w:rsid w:val="00CB131E"/>
    <w:rsid w:val="00CB2C90"/>
    <w:rsid w:val="00CB316B"/>
    <w:rsid w:val="00CB35D1"/>
    <w:rsid w:val="00CB4E58"/>
    <w:rsid w:val="00CB5161"/>
    <w:rsid w:val="00CB52F3"/>
    <w:rsid w:val="00CC2D1A"/>
    <w:rsid w:val="00CC4EB3"/>
    <w:rsid w:val="00CC5357"/>
    <w:rsid w:val="00CC764F"/>
    <w:rsid w:val="00CD15F8"/>
    <w:rsid w:val="00CD3A43"/>
    <w:rsid w:val="00CE16A4"/>
    <w:rsid w:val="00CE57CC"/>
    <w:rsid w:val="00CE774C"/>
    <w:rsid w:val="00CE7D14"/>
    <w:rsid w:val="00CF67D1"/>
    <w:rsid w:val="00D01121"/>
    <w:rsid w:val="00D02480"/>
    <w:rsid w:val="00D03E74"/>
    <w:rsid w:val="00D0773D"/>
    <w:rsid w:val="00D11FA4"/>
    <w:rsid w:val="00D12BA4"/>
    <w:rsid w:val="00D1562F"/>
    <w:rsid w:val="00D16607"/>
    <w:rsid w:val="00D25DF4"/>
    <w:rsid w:val="00D26326"/>
    <w:rsid w:val="00D32129"/>
    <w:rsid w:val="00D35FF4"/>
    <w:rsid w:val="00D416CC"/>
    <w:rsid w:val="00D42D64"/>
    <w:rsid w:val="00D4467B"/>
    <w:rsid w:val="00D453F9"/>
    <w:rsid w:val="00D56288"/>
    <w:rsid w:val="00D56631"/>
    <w:rsid w:val="00D57D84"/>
    <w:rsid w:val="00D60797"/>
    <w:rsid w:val="00D624B2"/>
    <w:rsid w:val="00D62525"/>
    <w:rsid w:val="00D631C7"/>
    <w:rsid w:val="00D647C9"/>
    <w:rsid w:val="00D71FE4"/>
    <w:rsid w:val="00D76265"/>
    <w:rsid w:val="00D76901"/>
    <w:rsid w:val="00D804CD"/>
    <w:rsid w:val="00D824BF"/>
    <w:rsid w:val="00D828A8"/>
    <w:rsid w:val="00D8395A"/>
    <w:rsid w:val="00D84AAF"/>
    <w:rsid w:val="00D86BD9"/>
    <w:rsid w:val="00D915F0"/>
    <w:rsid w:val="00D92CB9"/>
    <w:rsid w:val="00D93063"/>
    <w:rsid w:val="00D95172"/>
    <w:rsid w:val="00D96E70"/>
    <w:rsid w:val="00DA15E4"/>
    <w:rsid w:val="00DA1CF8"/>
    <w:rsid w:val="00DA34FF"/>
    <w:rsid w:val="00DA69BF"/>
    <w:rsid w:val="00DB20F4"/>
    <w:rsid w:val="00DB3E3F"/>
    <w:rsid w:val="00DC0A85"/>
    <w:rsid w:val="00DC1E4C"/>
    <w:rsid w:val="00DC2C78"/>
    <w:rsid w:val="00DC38E7"/>
    <w:rsid w:val="00DC4B59"/>
    <w:rsid w:val="00DC4D6D"/>
    <w:rsid w:val="00DC6176"/>
    <w:rsid w:val="00DC654F"/>
    <w:rsid w:val="00DD2889"/>
    <w:rsid w:val="00DD4ABA"/>
    <w:rsid w:val="00DE102A"/>
    <w:rsid w:val="00DE7D52"/>
    <w:rsid w:val="00DE7F0E"/>
    <w:rsid w:val="00DE7FC7"/>
    <w:rsid w:val="00DF2DBE"/>
    <w:rsid w:val="00DF398C"/>
    <w:rsid w:val="00DF5E4A"/>
    <w:rsid w:val="00DF7AB2"/>
    <w:rsid w:val="00E00D5A"/>
    <w:rsid w:val="00E00E71"/>
    <w:rsid w:val="00E04CEE"/>
    <w:rsid w:val="00E122B8"/>
    <w:rsid w:val="00E14B99"/>
    <w:rsid w:val="00E14FA1"/>
    <w:rsid w:val="00E1685B"/>
    <w:rsid w:val="00E200F7"/>
    <w:rsid w:val="00E212F8"/>
    <w:rsid w:val="00E26BB5"/>
    <w:rsid w:val="00E3269A"/>
    <w:rsid w:val="00E363EE"/>
    <w:rsid w:val="00E410C5"/>
    <w:rsid w:val="00E414B0"/>
    <w:rsid w:val="00E43C6A"/>
    <w:rsid w:val="00E441F9"/>
    <w:rsid w:val="00E470E0"/>
    <w:rsid w:val="00E50028"/>
    <w:rsid w:val="00E53D8C"/>
    <w:rsid w:val="00E54D39"/>
    <w:rsid w:val="00E55463"/>
    <w:rsid w:val="00E63712"/>
    <w:rsid w:val="00E65DC8"/>
    <w:rsid w:val="00E7067D"/>
    <w:rsid w:val="00E76B4E"/>
    <w:rsid w:val="00E774A3"/>
    <w:rsid w:val="00E84152"/>
    <w:rsid w:val="00E878C6"/>
    <w:rsid w:val="00E90682"/>
    <w:rsid w:val="00E91219"/>
    <w:rsid w:val="00E91EFA"/>
    <w:rsid w:val="00E964A7"/>
    <w:rsid w:val="00E968C6"/>
    <w:rsid w:val="00E97AA8"/>
    <w:rsid w:val="00E97B27"/>
    <w:rsid w:val="00EA0673"/>
    <w:rsid w:val="00EA2B06"/>
    <w:rsid w:val="00EA6088"/>
    <w:rsid w:val="00EB03C2"/>
    <w:rsid w:val="00EB143A"/>
    <w:rsid w:val="00EB6A27"/>
    <w:rsid w:val="00EC11B9"/>
    <w:rsid w:val="00EC2A46"/>
    <w:rsid w:val="00EC5215"/>
    <w:rsid w:val="00EC58C4"/>
    <w:rsid w:val="00ED03D7"/>
    <w:rsid w:val="00ED2133"/>
    <w:rsid w:val="00ED3623"/>
    <w:rsid w:val="00ED75A0"/>
    <w:rsid w:val="00EE2E91"/>
    <w:rsid w:val="00EE45B8"/>
    <w:rsid w:val="00EE5226"/>
    <w:rsid w:val="00EE6682"/>
    <w:rsid w:val="00EE75A7"/>
    <w:rsid w:val="00EE788B"/>
    <w:rsid w:val="00EF3956"/>
    <w:rsid w:val="00EF4C2B"/>
    <w:rsid w:val="00EF7F30"/>
    <w:rsid w:val="00F00A71"/>
    <w:rsid w:val="00F02402"/>
    <w:rsid w:val="00F026D0"/>
    <w:rsid w:val="00F03112"/>
    <w:rsid w:val="00F06C02"/>
    <w:rsid w:val="00F12323"/>
    <w:rsid w:val="00F13522"/>
    <w:rsid w:val="00F16FCD"/>
    <w:rsid w:val="00F21CE9"/>
    <w:rsid w:val="00F21D4A"/>
    <w:rsid w:val="00F220B8"/>
    <w:rsid w:val="00F22562"/>
    <w:rsid w:val="00F24670"/>
    <w:rsid w:val="00F26D73"/>
    <w:rsid w:val="00F31FCB"/>
    <w:rsid w:val="00F32D1F"/>
    <w:rsid w:val="00F33056"/>
    <w:rsid w:val="00F362AF"/>
    <w:rsid w:val="00F377C1"/>
    <w:rsid w:val="00F401C3"/>
    <w:rsid w:val="00F4280C"/>
    <w:rsid w:val="00F44795"/>
    <w:rsid w:val="00F45CC6"/>
    <w:rsid w:val="00F45FFF"/>
    <w:rsid w:val="00F46801"/>
    <w:rsid w:val="00F5094D"/>
    <w:rsid w:val="00F51166"/>
    <w:rsid w:val="00F51766"/>
    <w:rsid w:val="00F54A01"/>
    <w:rsid w:val="00F56BCE"/>
    <w:rsid w:val="00F61C51"/>
    <w:rsid w:val="00F624BA"/>
    <w:rsid w:val="00F626D3"/>
    <w:rsid w:val="00F640A0"/>
    <w:rsid w:val="00F70A9A"/>
    <w:rsid w:val="00F70F0C"/>
    <w:rsid w:val="00F71326"/>
    <w:rsid w:val="00F713BF"/>
    <w:rsid w:val="00F75B82"/>
    <w:rsid w:val="00F83040"/>
    <w:rsid w:val="00F83494"/>
    <w:rsid w:val="00F857A4"/>
    <w:rsid w:val="00F85A09"/>
    <w:rsid w:val="00F86BED"/>
    <w:rsid w:val="00F87950"/>
    <w:rsid w:val="00F939D6"/>
    <w:rsid w:val="00F93F2A"/>
    <w:rsid w:val="00F93FC8"/>
    <w:rsid w:val="00F95E31"/>
    <w:rsid w:val="00F96755"/>
    <w:rsid w:val="00F979E3"/>
    <w:rsid w:val="00FA057D"/>
    <w:rsid w:val="00FA1CB8"/>
    <w:rsid w:val="00FB6066"/>
    <w:rsid w:val="00FB6BB0"/>
    <w:rsid w:val="00FB7C9A"/>
    <w:rsid w:val="00FC11BE"/>
    <w:rsid w:val="00FC2C3A"/>
    <w:rsid w:val="00FC48A0"/>
    <w:rsid w:val="00FC4D35"/>
    <w:rsid w:val="00FC7C1B"/>
    <w:rsid w:val="00FD0D51"/>
    <w:rsid w:val="00FD11B8"/>
    <w:rsid w:val="00FD6DA8"/>
    <w:rsid w:val="00FD7E13"/>
    <w:rsid w:val="00FE0B8A"/>
    <w:rsid w:val="00FE0F6D"/>
    <w:rsid w:val="00FE1356"/>
    <w:rsid w:val="00FE2902"/>
    <w:rsid w:val="00FE6C24"/>
    <w:rsid w:val="00FF0CCF"/>
    <w:rsid w:val="00FF0DCD"/>
    <w:rsid w:val="00FF1F58"/>
    <w:rsid w:val="00FF304E"/>
    <w:rsid w:val="00FF5045"/>
    <w:rsid w:val="00FF57C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2747"/>
    <w:pPr>
      <w:tabs>
        <w:tab w:val="left" w:pos="-567"/>
        <w:tab w:val="left" w:pos="0"/>
        <w:tab w:val="left" w:pos="170"/>
        <w:tab w:val="left" w:pos="227"/>
        <w:tab w:val="left" w:pos="283"/>
      </w:tabs>
      <w:bidi/>
      <w:spacing w:line="200" w:lineRule="exact"/>
      <w:jc w:val="both"/>
    </w:pPr>
    <w:rPr>
      <w:rFonts w:ascii="Calisto MT" w:hAnsi="Calisto MT" w:cs="Simplified Arabic"/>
      <w:w w:val="85"/>
      <w:sz w:val="12"/>
      <w:szCs w:val="14"/>
      <w:lang w:bidi="ar-EG"/>
    </w:rPr>
  </w:style>
  <w:style w:type="paragraph" w:styleId="Heading1">
    <w:name w:val="heading 1"/>
    <w:basedOn w:val="Normal"/>
    <w:next w:val="Normal"/>
    <w:link w:val="Heading1Char"/>
    <w:uiPriority w:val="99"/>
    <w:qFormat/>
    <w:locked/>
    <w:rsid w:val="00252747"/>
    <w:pPr>
      <w:keepNext/>
      <w:tabs>
        <w:tab w:val="clear" w:pos="-567"/>
        <w:tab w:val="clear" w:pos="0"/>
        <w:tab w:val="clear" w:pos="170"/>
        <w:tab w:val="clear" w:pos="227"/>
        <w:tab w:val="clear" w:pos="283"/>
      </w:tabs>
      <w:bidi w:val="0"/>
      <w:spacing w:line="240" w:lineRule="auto"/>
      <w:jc w:val="center"/>
      <w:outlineLvl w:val="0"/>
    </w:pPr>
    <w:rPr>
      <w:rFonts w:ascii="Impact" w:eastAsia="Batang" w:hAnsi="Impact" w:cs="SKR HEAD2 Outlined"/>
      <w:w w:val="100"/>
      <w:kern w:val="32"/>
      <w:sz w:val="18"/>
      <w:szCs w:val="24"/>
      <w:lang w:eastAsia="ar-SA" w:bidi="ar-SA"/>
    </w:rPr>
  </w:style>
  <w:style w:type="paragraph" w:styleId="Heading2">
    <w:name w:val="heading 2"/>
    <w:basedOn w:val="Normal"/>
    <w:next w:val="Normal"/>
    <w:link w:val="Heading2Char"/>
    <w:uiPriority w:val="99"/>
    <w:qFormat/>
    <w:locked/>
    <w:rsid w:val="00252747"/>
    <w:pPr>
      <w:keepNext/>
      <w:numPr>
        <w:ilvl w:val="1"/>
        <w:numId w:val="29"/>
      </w:numPr>
      <w:tabs>
        <w:tab w:val="clear" w:pos="0"/>
        <w:tab w:val="clear" w:pos="283"/>
      </w:tabs>
      <w:spacing w:line="240" w:lineRule="auto"/>
      <w:jc w:val="center"/>
      <w:outlineLvl w:val="1"/>
    </w:pPr>
    <w:rPr>
      <w:rFonts w:cs="Monotype Koufi"/>
      <w:w w:val="100"/>
      <w:sz w:val="62"/>
      <w:szCs w:val="36"/>
    </w:rPr>
  </w:style>
  <w:style w:type="paragraph" w:styleId="Heading3">
    <w:name w:val="heading 3"/>
    <w:basedOn w:val="Normal"/>
    <w:next w:val="Normal"/>
    <w:link w:val="Heading3Char"/>
    <w:uiPriority w:val="99"/>
    <w:qFormat/>
    <w:locked/>
    <w:rsid w:val="00252747"/>
    <w:pPr>
      <w:keepNext/>
      <w:numPr>
        <w:ilvl w:val="2"/>
        <w:numId w:val="30"/>
      </w:numPr>
      <w:tabs>
        <w:tab w:val="clear" w:pos="0"/>
        <w:tab w:val="clear" w:pos="283"/>
      </w:tabs>
      <w:spacing w:line="240" w:lineRule="auto"/>
      <w:jc w:val="center"/>
      <w:outlineLvl w:val="2"/>
    </w:pPr>
    <w:rPr>
      <w:w w:val="100"/>
      <w:sz w:val="28"/>
      <w:szCs w:val="28"/>
    </w:rPr>
  </w:style>
  <w:style w:type="paragraph" w:styleId="Heading4">
    <w:name w:val="heading 4"/>
    <w:basedOn w:val="Normal"/>
    <w:next w:val="Normal"/>
    <w:link w:val="Heading4Char"/>
    <w:uiPriority w:val="99"/>
    <w:qFormat/>
    <w:locked/>
    <w:rsid w:val="00252747"/>
    <w:pPr>
      <w:keepNext/>
      <w:numPr>
        <w:ilvl w:val="3"/>
        <w:numId w:val="30"/>
      </w:numPr>
      <w:tabs>
        <w:tab w:val="clear" w:pos="0"/>
        <w:tab w:val="clear" w:pos="283"/>
      </w:tabs>
      <w:spacing w:line="240" w:lineRule="auto"/>
      <w:jc w:val="center"/>
      <w:outlineLvl w:val="3"/>
    </w:pPr>
    <w:rPr>
      <w:rFonts w:cs="Monotype Koufi"/>
      <w:w w:val="100"/>
      <w:sz w:val="32"/>
      <w:szCs w:val="36"/>
    </w:rPr>
  </w:style>
  <w:style w:type="paragraph" w:styleId="Heading5">
    <w:name w:val="heading 5"/>
    <w:basedOn w:val="Normal"/>
    <w:next w:val="Normal"/>
    <w:link w:val="Heading5Char"/>
    <w:uiPriority w:val="99"/>
    <w:qFormat/>
    <w:locked/>
    <w:rsid w:val="00252747"/>
    <w:pPr>
      <w:keepNext/>
      <w:numPr>
        <w:ilvl w:val="4"/>
        <w:numId w:val="30"/>
      </w:numPr>
      <w:tabs>
        <w:tab w:val="clear" w:pos="0"/>
        <w:tab w:val="clear" w:pos="283"/>
      </w:tabs>
      <w:spacing w:line="240" w:lineRule="auto"/>
      <w:jc w:val="center"/>
      <w:outlineLvl w:val="4"/>
    </w:pPr>
    <w:rPr>
      <w:b/>
      <w:bCs/>
      <w:w w:val="100"/>
      <w:sz w:val="20"/>
      <w:szCs w:val="28"/>
    </w:rPr>
  </w:style>
  <w:style w:type="paragraph" w:styleId="Heading6">
    <w:name w:val="heading 6"/>
    <w:basedOn w:val="Normal"/>
    <w:next w:val="Normal"/>
    <w:link w:val="Heading6Char"/>
    <w:uiPriority w:val="99"/>
    <w:qFormat/>
    <w:locked/>
    <w:rsid w:val="00252747"/>
    <w:pPr>
      <w:keepNext/>
      <w:numPr>
        <w:ilvl w:val="5"/>
        <w:numId w:val="30"/>
      </w:numPr>
      <w:tabs>
        <w:tab w:val="clear" w:pos="0"/>
        <w:tab w:val="clear" w:pos="283"/>
      </w:tabs>
      <w:spacing w:line="240" w:lineRule="auto"/>
      <w:jc w:val="left"/>
      <w:outlineLvl w:val="5"/>
    </w:pPr>
    <w:rPr>
      <w:w w:val="100"/>
      <w:sz w:val="20"/>
      <w:szCs w:val="28"/>
    </w:rPr>
  </w:style>
  <w:style w:type="paragraph" w:styleId="Heading7">
    <w:name w:val="heading 7"/>
    <w:basedOn w:val="Normal"/>
    <w:next w:val="Normal"/>
    <w:link w:val="Heading7Char"/>
    <w:uiPriority w:val="99"/>
    <w:qFormat/>
    <w:locked/>
    <w:rsid w:val="00252747"/>
    <w:pPr>
      <w:keepNext/>
      <w:numPr>
        <w:ilvl w:val="6"/>
        <w:numId w:val="30"/>
      </w:numPr>
      <w:tabs>
        <w:tab w:val="clear" w:pos="0"/>
        <w:tab w:val="clear" w:pos="283"/>
      </w:tabs>
      <w:spacing w:line="240" w:lineRule="auto"/>
      <w:outlineLvl w:val="6"/>
    </w:pPr>
    <w:rPr>
      <w:rFonts w:cs="Monotype Koufi"/>
      <w:w w:val="100"/>
      <w:sz w:val="20"/>
      <w:szCs w:val="28"/>
    </w:rPr>
  </w:style>
  <w:style w:type="paragraph" w:styleId="Heading8">
    <w:name w:val="heading 8"/>
    <w:basedOn w:val="Normal"/>
    <w:next w:val="Normal"/>
    <w:link w:val="Heading8Char"/>
    <w:uiPriority w:val="99"/>
    <w:qFormat/>
    <w:locked/>
    <w:rsid w:val="00252747"/>
    <w:pPr>
      <w:keepNext/>
      <w:numPr>
        <w:ilvl w:val="7"/>
        <w:numId w:val="30"/>
      </w:numPr>
      <w:tabs>
        <w:tab w:val="clear" w:pos="0"/>
        <w:tab w:val="clear" w:pos="283"/>
      </w:tabs>
      <w:ind w:right="-80"/>
      <w:jc w:val="center"/>
      <w:outlineLvl w:val="7"/>
    </w:pPr>
    <w:rPr>
      <w:b/>
      <w:bCs/>
      <w:w w:val="100"/>
      <w:sz w:val="20"/>
      <w:szCs w:val="20"/>
    </w:rPr>
  </w:style>
  <w:style w:type="paragraph" w:styleId="Heading9">
    <w:name w:val="heading 9"/>
    <w:basedOn w:val="Normal"/>
    <w:next w:val="Normal"/>
    <w:link w:val="Heading9Char"/>
    <w:uiPriority w:val="99"/>
    <w:qFormat/>
    <w:locked/>
    <w:rsid w:val="00252747"/>
    <w:pPr>
      <w:keepNext/>
      <w:numPr>
        <w:ilvl w:val="8"/>
        <w:numId w:val="30"/>
      </w:numPr>
      <w:tabs>
        <w:tab w:val="clear" w:pos="0"/>
        <w:tab w:val="clear" w:pos="283"/>
      </w:tabs>
      <w:ind w:right="-57"/>
      <w:jc w:val="center"/>
      <w:outlineLvl w:val="8"/>
    </w:pPr>
    <w:rPr>
      <w:b/>
      <w:bCs/>
      <w:w w:val="100"/>
      <w:sz w:val="20"/>
      <w:szCs w:val="20"/>
    </w:rPr>
  </w:style>
  <w:style w:type="character" w:default="1" w:styleId="DefaultParagraphFont">
    <w:name w:val="Default Paragraph Font"/>
    <w:uiPriority w:val="99"/>
    <w:semiHidden/>
    <w:rsid w:val="00252747"/>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29B4"/>
    <w:rPr>
      <w:rFonts w:asciiTheme="majorHAnsi" w:eastAsiaTheme="majorEastAsia" w:hAnsiTheme="majorHAnsi" w:cstheme="majorBidi"/>
      <w:b/>
      <w:bCs/>
      <w:w w:val="85"/>
      <w:kern w:val="32"/>
      <w:sz w:val="32"/>
      <w:szCs w:val="32"/>
      <w:lang w:bidi="ar-EG"/>
    </w:rPr>
  </w:style>
  <w:style w:type="character" w:customStyle="1" w:styleId="Heading2Char">
    <w:name w:val="Heading 2 Char"/>
    <w:basedOn w:val="DefaultParagraphFont"/>
    <w:link w:val="Heading2"/>
    <w:uiPriority w:val="99"/>
    <w:rsid w:val="007929B4"/>
    <w:rPr>
      <w:rFonts w:ascii="Calisto MT" w:hAnsi="Calisto MT" w:cs="Monotype Koufi"/>
      <w:sz w:val="62"/>
      <w:szCs w:val="36"/>
      <w:lang w:bidi="ar-EG"/>
    </w:rPr>
  </w:style>
  <w:style w:type="character" w:customStyle="1" w:styleId="Heading3Char">
    <w:name w:val="Heading 3 Char"/>
    <w:basedOn w:val="DefaultParagraphFont"/>
    <w:link w:val="Heading3"/>
    <w:uiPriority w:val="99"/>
    <w:rsid w:val="007929B4"/>
    <w:rPr>
      <w:rFonts w:ascii="Calisto MT" w:hAnsi="Calisto MT" w:cs="Simplified Arabic"/>
      <w:sz w:val="28"/>
      <w:szCs w:val="28"/>
      <w:lang w:bidi="ar-EG"/>
    </w:rPr>
  </w:style>
  <w:style w:type="character" w:customStyle="1" w:styleId="Heading4Char">
    <w:name w:val="Heading 4 Char"/>
    <w:basedOn w:val="DefaultParagraphFont"/>
    <w:link w:val="Heading4"/>
    <w:uiPriority w:val="99"/>
    <w:rsid w:val="007929B4"/>
    <w:rPr>
      <w:rFonts w:ascii="Calisto MT" w:hAnsi="Calisto MT" w:cs="Monotype Koufi"/>
      <w:sz w:val="32"/>
      <w:szCs w:val="36"/>
      <w:lang w:bidi="ar-EG"/>
    </w:rPr>
  </w:style>
  <w:style w:type="character" w:customStyle="1" w:styleId="Heading5Char">
    <w:name w:val="Heading 5 Char"/>
    <w:basedOn w:val="DefaultParagraphFont"/>
    <w:link w:val="Heading5"/>
    <w:uiPriority w:val="99"/>
    <w:rsid w:val="007929B4"/>
    <w:rPr>
      <w:rFonts w:ascii="Calisto MT" w:hAnsi="Calisto MT" w:cs="Simplified Arabic"/>
      <w:b/>
      <w:bCs/>
      <w:sz w:val="20"/>
      <w:szCs w:val="28"/>
      <w:lang w:bidi="ar-EG"/>
    </w:rPr>
  </w:style>
  <w:style w:type="character" w:customStyle="1" w:styleId="Heading6Char">
    <w:name w:val="Heading 6 Char"/>
    <w:basedOn w:val="DefaultParagraphFont"/>
    <w:link w:val="Heading6"/>
    <w:uiPriority w:val="99"/>
    <w:rsid w:val="007929B4"/>
    <w:rPr>
      <w:rFonts w:ascii="Calisto MT" w:hAnsi="Calisto MT" w:cs="Simplified Arabic"/>
      <w:sz w:val="20"/>
      <w:szCs w:val="28"/>
      <w:lang w:bidi="ar-EG"/>
    </w:rPr>
  </w:style>
  <w:style w:type="character" w:customStyle="1" w:styleId="Heading7Char">
    <w:name w:val="Heading 7 Char"/>
    <w:basedOn w:val="DefaultParagraphFont"/>
    <w:link w:val="Heading7"/>
    <w:uiPriority w:val="99"/>
    <w:rsid w:val="007929B4"/>
    <w:rPr>
      <w:rFonts w:ascii="Calisto MT" w:hAnsi="Calisto MT" w:cs="Monotype Koufi"/>
      <w:sz w:val="20"/>
      <w:szCs w:val="28"/>
      <w:lang w:bidi="ar-EG"/>
    </w:rPr>
  </w:style>
  <w:style w:type="character" w:customStyle="1" w:styleId="Heading8Char">
    <w:name w:val="Heading 8 Char"/>
    <w:basedOn w:val="DefaultParagraphFont"/>
    <w:link w:val="Heading8"/>
    <w:uiPriority w:val="99"/>
    <w:rsid w:val="007929B4"/>
    <w:rPr>
      <w:rFonts w:ascii="Calisto MT" w:hAnsi="Calisto MT" w:cs="Simplified Arabic"/>
      <w:b/>
      <w:bCs/>
      <w:sz w:val="20"/>
      <w:szCs w:val="20"/>
      <w:lang w:bidi="ar-EG"/>
    </w:rPr>
  </w:style>
  <w:style w:type="character" w:customStyle="1" w:styleId="Heading9Char">
    <w:name w:val="Heading 9 Char"/>
    <w:basedOn w:val="DefaultParagraphFont"/>
    <w:link w:val="Heading9"/>
    <w:uiPriority w:val="99"/>
    <w:rsid w:val="007929B4"/>
    <w:rPr>
      <w:rFonts w:ascii="Calisto MT" w:hAnsi="Calisto MT" w:cs="Simplified Arabic"/>
      <w:b/>
      <w:bCs/>
      <w:sz w:val="20"/>
      <w:szCs w:val="20"/>
      <w:lang w:bidi="ar-EG"/>
    </w:rPr>
  </w:style>
  <w:style w:type="paragraph" w:styleId="ListParagraph">
    <w:name w:val="List Paragraph"/>
    <w:basedOn w:val="Normal"/>
    <w:uiPriority w:val="99"/>
    <w:qFormat/>
    <w:rsid w:val="007118CE"/>
    <w:pPr>
      <w:spacing w:after="200" w:line="276" w:lineRule="auto"/>
      <w:ind w:left="720"/>
    </w:pPr>
    <w:rPr>
      <w:rFonts w:ascii="Calibri" w:hAnsi="Calibri" w:cs="Arial"/>
      <w:sz w:val="22"/>
      <w:szCs w:val="22"/>
      <w:lang w:bidi="ar-SA"/>
    </w:rPr>
  </w:style>
  <w:style w:type="paragraph" w:styleId="Header">
    <w:name w:val="header"/>
    <w:basedOn w:val="Normal"/>
    <w:link w:val="HeaderChar"/>
    <w:uiPriority w:val="99"/>
    <w:rsid w:val="00252747"/>
    <w:pPr>
      <w:tabs>
        <w:tab w:val="clear" w:pos="-567"/>
        <w:tab w:val="center" w:pos="4153"/>
        <w:tab w:val="right" w:pos="8306"/>
      </w:tabs>
      <w:spacing w:line="240" w:lineRule="auto"/>
      <w:jc w:val="left"/>
    </w:pPr>
    <w:rPr>
      <w:rFonts w:ascii="Times New Roman" w:hAnsi="Times New Roman"/>
      <w:w w:val="100"/>
      <w:sz w:val="24"/>
      <w:szCs w:val="28"/>
      <w:lang w:bidi="ar-SA"/>
    </w:rPr>
  </w:style>
  <w:style w:type="character" w:customStyle="1" w:styleId="HeaderChar">
    <w:name w:val="Header Char"/>
    <w:basedOn w:val="DefaultParagraphFont"/>
    <w:link w:val="Header"/>
    <w:uiPriority w:val="99"/>
    <w:semiHidden/>
    <w:locked/>
    <w:rsid w:val="00865256"/>
    <w:rPr>
      <w:rFonts w:cs="Simplified Arabic"/>
      <w:sz w:val="28"/>
      <w:szCs w:val="28"/>
      <w:lang w:val="en-US" w:eastAsia="en-US" w:bidi="ar-SA"/>
    </w:rPr>
  </w:style>
  <w:style w:type="paragraph" w:styleId="Footer">
    <w:name w:val="footer"/>
    <w:basedOn w:val="Normal"/>
    <w:link w:val="FooterChar"/>
    <w:uiPriority w:val="99"/>
    <w:rsid w:val="00252747"/>
    <w:pPr>
      <w:tabs>
        <w:tab w:val="center" w:pos="4153"/>
        <w:tab w:val="right" w:pos="8306"/>
      </w:tabs>
    </w:pPr>
  </w:style>
  <w:style w:type="character" w:customStyle="1" w:styleId="FooterChar">
    <w:name w:val="Footer Char"/>
    <w:basedOn w:val="DefaultParagraphFont"/>
    <w:link w:val="Footer"/>
    <w:uiPriority w:val="99"/>
    <w:locked/>
    <w:rsid w:val="00865256"/>
    <w:rPr>
      <w:rFonts w:ascii="Calisto MT" w:hAnsi="Calisto MT" w:cs="Simplified Arabic"/>
      <w:w w:val="85"/>
      <w:sz w:val="14"/>
      <w:szCs w:val="14"/>
      <w:lang w:val="en-US" w:eastAsia="en-US" w:bidi="ar-EG"/>
    </w:rPr>
  </w:style>
  <w:style w:type="paragraph" w:styleId="BalloonText">
    <w:name w:val="Balloon Text"/>
    <w:basedOn w:val="Normal"/>
    <w:link w:val="BalloonTextChar"/>
    <w:uiPriority w:val="99"/>
    <w:semiHidden/>
    <w:rsid w:val="00252747"/>
    <w:rPr>
      <w:rFonts w:ascii="Tahoma" w:hAnsi="Tahoma" w:cs="Tahoma"/>
      <w:szCs w:val="16"/>
    </w:rPr>
  </w:style>
  <w:style w:type="character" w:customStyle="1" w:styleId="BalloonTextChar">
    <w:name w:val="Balloon Text Char"/>
    <w:basedOn w:val="DefaultParagraphFont"/>
    <w:link w:val="BalloonText"/>
    <w:uiPriority w:val="99"/>
    <w:semiHidden/>
    <w:locked/>
    <w:rsid w:val="002E2E66"/>
    <w:rPr>
      <w:rFonts w:ascii="Tahoma" w:hAnsi="Tahoma" w:cs="Tahoma"/>
      <w:w w:val="85"/>
      <w:sz w:val="16"/>
      <w:szCs w:val="16"/>
      <w:lang w:val="en-US" w:eastAsia="en-US" w:bidi="ar-EG"/>
    </w:rPr>
  </w:style>
  <w:style w:type="table" w:customStyle="1" w:styleId="MediumList11">
    <w:name w:val="Medium List 11"/>
    <w:uiPriority w:val="99"/>
    <w:rsid w:val="00F377C1"/>
    <w:rPr>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000000"/>
        </w:tcBorders>
      </w:tcPr>
    </w:tblStylePr>
    <w:tblStylePr w:type="lastRow">
      <w:rPr>
        <w:rFonts w:cs="Arial"/>
        <w:b/>
        <w:bCs/>
        <w:color w:val="1F497D"/>
      </w:rPr>
      <w:tblPr/>
      <w:tcPr>
        <w:tcBorders>
          <w:top w:val="single" w:sz="8" w:space="0" w:color="000000"/>
          <w:bottom w:val="single" w:sz="8" w:space="0" w:color="000000"/>
        </w:tcBorders>
      </w:tcPr>
    </w:tblStylePr>
    <w:tblStylePr w:type="firstCol">
      <w:rPr>
        <w:rFonts w:cs="Arial"/>
        <w:b/>
        <w:bCs/>
      </w:rPr>
    </w:tblStylePr>
    <w:tblStylePr w:type="lastCol">
      <w:rPr>
        <w:rFonts w:cs="Arial"/>
        <w:b/>
        <w:bCs/>
      </w:rPr>
      <w:tblPr/>
      <w:tcPr>
        <w:tcBorders>
          <w:top w:val="single" w:sz="8" w:space="0" w:color="000000"/>
          <w:bottom w:val="single" w:sz="8" w:space="0" w:color="000000"/>
        </w:tcBorders>
      </w:tcPr>
    </w:tblStylePr>
    <w:tblStylePr w:type="band1Vert">
      <w:rPr>
        <w:rFonts w:cs="Arial"/>
      </w:rPr>
      <w:tblPr/>
      <w:tcPr>
        <w:shd w:val="clear" w:color="auto" w:fill="C0C0C0"/>
      </w:tcPr>
    </w:tblStylePr>
    <w:tblStylePr w:type="band1Horz">
      <w:rPr>
        <w:rFonts w:cs="Arial"/>
      </w:rPr>
      <w:tblPr/>
      <w:tcPr>
        <w:shd w:val="clear" w:color="auto" w:fill="C0C0C0"/>
      </w:tcPr>
    </w:tblStylePr>
  </w:style>
  <w:style w:type="table" w:styleId="TableGrid">
    <w:name w:val="Table Grid"/>
    <w:basedOn w:val="TableNormal"/>
    <w:uiPriority w:val="99"/>
    <w:rsid w:val="00252747"/>
    <w:pPr>
      <w:bidi/>
      <w:jc w:val="both"/>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1">
    <w:name w:val="b1"/>
    <w:basedOn w:val="Normal"/>
    <w:uiPriority w:val="99"/>
    <w:rsid w:val="0004628B"/>
    <w:pPr>
      <w:bidi w:val="0"/>
      <w:spacing w:after="240" w:line="360" w:lineRule="auto"/>
      <w:ind w:firstLine="567"/>
      <w:jc w:val="lowKashida"/>
    </w:pPr>
    <w:rPr>
      <w:rFonts w:cs="Times New Roman"/>
      <w:szCs w:val="28"/>
      <w:lang w:eastAsia="ar-SA" w:bidi="ar-SA"/>
    </w:rPr>
  </w:style>
  <w:style w:type="paragraph" w:styleId="NoSpacing">
    <w:name w:val="No Spacing"/>
    <w:uiPriority w:val="99"/>
    <w:qFormat/>
    <w:rsid w:val="00F626D3"/>
    <w:pPr>
      <w:bidi/>
    </w:pPr>
    <w:rPr>
      <w:rFonts w:eastAsia="Times New Roman"/>
    </w:rPr>
  </w:style>
  <w:style w:type="character" w:styleId="Hyperlink">
    <w:name w:val="Hyperlink"/>
    <w:basedOn w:val="DefaultParagraphFont"/>
    <w:uiPriority w:val="99"/>
    <w:rsid w:val="00252747"/>
    <w:rPr>
      <w:rFonts w:cs="Times New Roman"/>
      <w:color w:val="0000FF"/>
      <w:u w:val="single"/>
    </w:rPr>
  </w:style>
  <w:style w:type="paragraph" w:styleId="HTMLPreformatted">
    <w:name w:val="HTML Preformatted"/>
    <w:aliases w:val="Char"/>
    <w:basedOn w:val="Normal"/>
    <w:link w:val="HTMLPreformattedChar1"/>
    <w:uiPriority w:val="99"/>
    <w:rsid w:val="00597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Times New Roman"/>
      <w:noProof/>
      <w:sz w:val="20"/>
      <w:szCs w:val="20"/>
      <w:lang w:val="en-US" w:eastAsia="en-US" w:bidi="ar-SA"/>
    </w:rPr>
  </w:style>
  <w:style w:type="character" w:customStyle="1" w:styleId="HTMLPreformattedChar">
    <w:name w:val="HTML Preformatted Char"/>
    <w:aliases w:val="Char Char"/>
    <w:basedOn w:val="DefaultParagraphFont"/>
    <w:link w:val="HTMLPreformatted"/>
    <w:uiPriority w:val="99"/>
    <w:semiHidden/>
    <w:rsid w:val="00597329"/>
    <w:rPr>
      <w:rFonts w:ascii="Consolas" w:hAnsi="Consolas" w:cs="Consolas"/>
      <w:sz w:val="20"/>
      <w:szCs w:val="20"/>
      <w:lang w:bidi="ar-EG"/>
    </w:rPr>
  </w:style>
  <w:style w:type="character" w:customStyle="1" w:styleId="HTMLPreformattedChar1">
    <w:name w:val="HTML Preformatted Char1"/>
    <w:aliases w:val="Char Char1"/>
    <w:basedOn w:val="DefaultParagraphFont"/>
    <w:link w:val="HTMLPreformatted"/>
    <w:uiPriority w:val="99"/>
    <w:locked/>
    <w:rsid w:val="00597329"/>
    <w:rPr>
      <w:rFonts w:ascii="Courier New" w:hAnsi="Courier New" w:cs="Times New Roman"/>
      <w:lang w:bidi="ar-SA"/>
    </w:rPr>
  </w:style>
  <w:style w:type="paragraph" w:styleId="BlockText">
    <w:name w:val="Block Text"/>
    <w:basedOn w:val="Normal"/>
    <w:uiPriority w:val="99"/>
    <w:rsid w:val="00252747"/>
    <w:pPr>
      <w:tabs>
        <w:tab w:val="clear" w:pos="-567"/>
        <w:tab w:val="clear" w:pos="0"/>
        <w:tab w:val="clear" w:pos="227"/>
        <w:tab w:val="clear" w:pos="283"/>
      </w:tabs>
      <w:spacing w:line="240" w:lineRule="auto"/>
      <w:ind w:left="1080" w:right="1080"/>
      <w:jc w:val="lowKashida"/>
    </w:pPr>
    <w:rPr>
      <w:rFonts w:ascii="Times New Roman" w:hAnsi="Times New Roman" w:cs="Traditional Arabic"/>
      <w:w w:val="100"/>
      <w:sz w:val="36"/>
      <w:szCs w:val="36"/>
      <w:lang w:eastAsia="ar-SA" w:bidi="ar-SA"/>
    </w:rPr>
  </w:style>
  <w:style w:type="paragraph" w:styleId="BodyText">
    <w:name w:val="Body Text"/>
    <w:basedOn w:val="Normal"/>
    <w:link w:val="BodyTextChar"/>
    <w:uiPriority w:val="99"/>
    <w:rsid w:val="00252747"/>
    <w:pPr>
      <w:spacing w:line="240" w:lineRule="auto"/>
      <w:jc w:val="lowKashida"/>
    </w:pPr>
    <w:rPr>
      <w:rFonts w:cs="Traditional Arabic"/>
      <w:b/>
      <w:bCs/>
      <w:w w:val="100"/>
      <w:sz w:val="20"/>
      <w:szCs w:val="36"/>
      <w:lang w:eastAsia="zh-CN" w:bidi="ar-SA"/>
    </w:rPr>
  </w:style>
  <w:style w:type="character" w:customStyle="1" w:styleId="BodyTextChar">
    <w:name w:val="Body Text Char"/>
    <w:basedOn w:val="DefaultParagraphFont"/>
    <w:link w:val="BodyText"/>
    <w:uiPriority w:val="99"/>
    <w:semiHidden/>
    <w:rsid w:val="007929B4"/>
    <w:rPr>
      <w:rFonts w:ascii="Calisto MT" w:hAnsi="Calisto MT" w:cs="Simplified Arabic"/>
      <w:w w:val="85"/>
      <w:sz w:val="12"/>
      <w:szCs w:val="14"/>
      <w:lang w:bidi="ar-EG"/>
    </w:rPr>
  </w:style>
  <w:style w:type="paragraph" w:styleId="BodyText2">
    <w:name w:val="Body Text 2"/>
    <w:basedOn w:val="Normal"/>
    <w:link w:val="BodyText2Char"/>
    <w:uiPriority w:val="99"/>
    <w:rsid w:val="00252747"/>
    <w:pPr>
      <w:tabs>
        <w:tab w:val="clear" w:pos="-567"/>
      </w:tabs>
      <w:spacing w:before="120" w:line="240" w:lineRule="auto"/>
      <w:jc w:val="lowKashida"/>
    </w:pPr>
    <w:rPr>
      <w:rFonts w:ascii="Times New Roman" w:hAnsi="Times New Roman" w:cs="Monotype Koufi"/>
      <w:w w:val="100"/>
      <w:sz w:val="28"/>
      <w:szCs w:val="28"/>
    </w:rPr>
  </w:style>
  <w:style w:type="character" w:customStyle="1" w:styleId="BodyText2Char">
    <w:name w:val="Body Text 2 Char"/>
    <w:basedOn w:val="DefaultParagraphFont"/>
    <w:link w:val="BodyText2"/>
    <w:uiPriority w:val="99"/>
    <w:semiHidden/>
    <w:rsid w:val="007929B4"/>
    <w:rPr>
      <w:rFonts w:ascii="Calisto MT" w:hAnsi="Calisto MT" w:cs="Simplified Arabic"/>
      <w:w w:val="85"/>
      <w:sz w:val="12"/>
      <w:szCs w:val="14"/>
      <w:lang w:bidi="ar-EG"/>
    </w:rPr>
  </w:style>
  <w:style w:type="paragraph" w:styleId="BodyText3">
    <w:name w:val="Body Text 3"/>
    <w:basedOn w:val="Normal"/>
    <w:link w:val="BodyText3Char"/>
    <w:uiPriority w:val="99"/>
    <w:rsid w:val="00252747"/>
    <w:pPr>
      <w:spacing w:after="120"/>
    </w:pPr>
    <w:rPr>
      <w:sz w:val="16"/>
      <w:szCs w:val="16"/>
    </w:rPr>
  </w:style>
  <w:style w:type="character" w:customStyle="1" w:styleId="BodyText3Char">
    <w:name w:val="Body Text 3 Char"/>
    <w:basedOn w:val="DefaultParagraphFont"/>
    <w:link w:val="BodyText3"/>
    <w:uiPriority w:val="99"/>
    <w:semiHidden/>
    <w:rsid w:val="007929B4"/>
    <w:rPr>
      <w:rFonts w:ascii="Calisto MT" w:hAnsi="Calisto MT" w:cs="Simplified Arabic"/>
      <w:w w:val="85"/>
      <w:sz w:val="16"/>
      <w:szCs w:val="16"/>
      <w:lang w:bidi="ar-EG"/>
    </w:rPr>
  </w:style>
  <w:style w:type="paragraph" w:styleId="BodyTextFirstIndent">
    <w:name w:val="Body Text First Indent"/>
    <w:basedOn w:val="BodyText"/>
    <w:link w:val="BodyTextFirstIndentChar"/>
    <w:uiPriority w:val="99"/>
    <w:rsid w:val="00252747"/>
    <w:pPr>
      <w:ind w:firstLine="210"/>
    </w:pPr>
  </w:style>
  <w:style w:type="character" w:customStyle="1" w:styleId="BodyTextFirstIndentChar">
    <w:name w:val="Body Text First Indent Char"/>
    <w:basedOn w:val="BodyTextChar"/>
    <w:link w:val="BodyTextFirstIndent"/>
    <w:uiPriority w:val="99"/>
    <w:semiHidden/>
    <w:rsid w:val="007929B4"/>
  </w:style>
  <w:style w:type="paragraph" w:styleId="BodyTextIndent">
    <w:name w:val="Body Text Indent"/>
    <w:basedOn w:val="Normal"/>
    <w:link w:val="BodyTextIndentChar"/>
    <w:uiPriority w:val="99"/>
    <w:rsid w:val="00252747"/>
    <w:pPr>
      <w:tabs>
        <w:tab w:val="clear" w:pos="-567"/>
      </w:tabs>
      <w:spacing w:line="240" w:lineRule="auto"/>
      <w:jc w:val="lowKashida"/>
    </w:pPr>
    <w:rPr>
      <w:rFonts w:ascii="Times New Roman" w:hAnsi="Times New Roman"/>
      <w:w w:val="100"/>
      <w:sz w:val="28"/>
      <w:szCs w:val="28"/>
    </w:rPr>
  </w:style>
  <w:style w:type="character" w:customStyle="1" w:styleId="BodyTextIndentChar">
    <w:name w:val="Body Text Indent Char"/>
    <w:basedOn w:val="DefaultParagraphFont"/>
    <w:link w:val="BodyTextIndent"/>
    <w:uiPriority w:val="99"/>
    <w:semiHidden/>
    <w:rsid w:val="007929B4"/>
    <w:rPr>
      <w:rFonts w:ascii="Calisto MT" w:hAnsi="Calisto MT" w:cs="Simplified Arabic"/>
      <w:w w:val="85"/>
      <w:sz w:val="12"/>
      <w:szCs w:val="14"/>
      <w:lang w:bidi="ar-EG"/>
    </w:rPr>
  </w:style>
  <w:style w:type="paragraph" w:styleId="BodyTextFirstIndent2">
    <w:name w:val="Body Text First Indent 2"/>
    <w:basedOn w:val="BodyTextIndent"/>
    <w:link w:val="BodyTextFirstIndent2Char"/>
    <w:uiPriority w:val="99"/>
    <w:rsid w:val="00252747"/>
    <w:pPr>
      <w:ind w:firstLine="210"/>
    </w:pPr>
  </w:style>
  <w:style w:type="character" w:customStyle="1" w:styleId="BodyTextFirstIndent2Char">
    <w:name w:val="Body Text First Indent 2 Char"/>
    <w:basedOn w:val="BodyTextIndentChar"/>
    <w:link w:val="BodyTextFirstIndent2"/>
    <w:uiPriority w:val="99"/>
    <w:semiHidden/>
    <w:rsid w:val="007929B4"/>
  </w:style>
  <w:style w:type="paragraph" w:styleId="BodyTextIndent2">
    <w:name w:val="Body Text Indent 2"/>
    <w:basedOn w:val="Normal"/>
    <w:link w:val="BodyTextIndent2Char"/>
    <w:uiPriority w:val="99"/>
    <w:rsid w:val="00252747"/>
    <w:pPr>
      <w:tabs>
        <w:tab w:val="clear" w:pos="-567"/>
      </w:tabs>
      <w:spacing w:before="120" w:line="240" w:lineRule="auto"/>
      <w:ind w:firstLine="720"/>
      <w:jc w:val="lowKashida"/>
    </w:pPr>
    <w:rPr>
      <w:rFonts w:ascii="Times New Roman" w:hAnsi="Times New Roman"/>
      <w:w w:val="100"/>
      <w:sz w:val="28"/>
      <w:szCs w:val="28"/>
      <w:lang w:bidi="ar-SA"/>
    </w:rPr>
  </w:style>
  <w:style w:type="character" w:customStyle="1" w:styleId="BodyTextIndent2Char">
    <w:name w:val="Body Text Indent 2 Char"/>
    <w:basedOn w:val="DefaultParagraphFont"/>
    <w:link w:val="BodyTextIndent2"/>
    <w:uiPriority w:val="99"/>
    <w:semiHidden/>
    <w:rsid w:val="007929B4"/>
    <w:rPr>
      <w:rFonts w:ascii="Calisto MT" w:hAnsi="Calisto MT" w:cs="Simplified Arabic"/>
      <w:w w:val="85"/>
      <w:sz w:val="12"/>
      <w:szCs w:val="14"/>
      <w:lang w:bidi="ar-EG"/>
    </w:rPr>
  </w:style>
  <w:style w:type="paragraph" w:styleId="BodyTextIndent3">
    <w:name w:val="Body Text Indent 3"/>
    <w:basedOn w:val="Normal"/>
    <w:link w:val="BodyTextIndent3Char"/>
    <w:uiPriority w:val="99"/>
    <w:rsid w:val="0025274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929B4"/>
    <w:rPr>
      <w:rFonts w:ascii="Calisto MT" w:hAnsi="Calisto MT" w:cs="Simplified Arabic"/>
      <w:w w:val="85"/>
      <w:sz w:val="16"/>
      <w:szCs w:val="16"/>
      <w:lang w:bidi="ar-EG"/>
    </w:rPr>
  </w:style>
  <w:style w:type="paragraph" w:styleId="Caption">
    <w:name w:val="caption"/>
    <w:basedOn w:val="Normal"/>
    <w:next w:val="Normal"/>
    <w:uiPriority w:val="99"/>
    <w:qFormat/>
    <w:locked/>
    <w:rsid w:val="00252747"/>
    <w:rPr>
      <w:sz w:val="20"/>
      <w:szCs w:val="20"/>
    </w:rPr>
  </w:style>
  <w:style w:type="paragraph" w:styleId="Closing">
    <w:name w:val="Closing"/>
    <w:basedOn w:val="Normal"/>
    <w:link w:val="ClosingChar"/>
    <w:uiPriority w:val="99"/>
    <w:rsid w:val="00252747"/>
    <w:pPr>
      <w:ind w:left="4252"/>
    </w:pPr>
  </w:style>
  <w:style w:type="character" w:customStyle="1" w:styleId="ClosingChar">
    <w:name w:val="Closing Char"/>
    <w:basedOn w:val="DefaultParagraphFont"/>
    <w:link w:val="Closing"/>
    <w:uiPriority w:val="99"/>
    <w:semiHidden/>
    <w:rsid w:val="007929B4"/>
    <w:rPr>
      <w:rFonts w:ascii="Calisto MT" w:hAnsi="Calisto MT" w:cs="Simplified Arabic"/>
      <w:w w:val="85"/>
      <w:sz w:val="12"/>
      <w:szCs w:val="14"/>
      <w:lang w:bidi="ar-EG"/>
    </w:rPr>
  </w:style>
  <w:style w:type="character" w:styleId="CommentReference">
    <w:name w:val="annotation reference"/>
    <w:basedOn w:val="DefaultParagraphFont"/>
    <w:uiPriority w:val="99"/>
    <w:semiHidden/>
    <w:rsid w:val="00252747"/>
    <w:rPr>
      <w:rFonts w:cs="Times New Roman"/>
      <w:sz w:val="16"/>
      <w:szCs w:val="16"/>
    </w:rPr>
  </w:style>
  <w:style w:type="paragraph" w:styleId="CommentText">
    <w:name w:val="annotation text"/>
    <w:basedOn w:val="Normal"/>
    <w:link w:val="CommentTextChar"/>
    <w:uiPriority w:val="99"/>
    <w:semiHidden/>
    <w:rsid w:val="00252747"/>
    <w:rPr>
      <w:sz w:val="20"/>
      <w:szCs w:val="20"/>
    </w:rPr>
  </w:style>
  <w:style w:type="character" w:customStyle="1" w:styleId="CommentTextChar">
    <w:name w:val="Comment Text Char"/>
    <w:basedOn w:val="DefaultParagraphFont"/>
    <w:link w:val="CommentText"/>
    <w:uiPriority w:val="99"/>
    <w:semiHidden/>
    <w:rsid w:val="007929B4"/>
    <w:rPr>
      <w:rFonts w:ascii="Calisto MT" w:hAnsi="Calisto MT" w:cs="Simplified Arabic"/>
      <w:w w:val="85"/>
      <w:sz w:val="20"/>
      <w:szCs w:val="20"/>
      <w:lang w:bidi="ar-EG"/>
    </w:rPr>
  </w:style>
  <w:style w:type="paragraph" w:styleId="CommentSubject">
    <w:name w:val="annotation subject"/>
    <w:basedOn w:val="CommentText"/>
    <w:next w:val="CommentText"/>
    <w:link w:val="CommentSubjectChar"/>
    <w:uiPriority w:val="99"/>
    <w:semiHidden/>
    <w:rsid w:val="00252747"/>
    <w:rPr>
      <w:b/>
      <w:bCs/>
    </w:rPr>
  </w:style>
  <w:style w:type="character" w:customStyle="1" w:styleId="CommentSubjectChar">
    <w:name w:val="Comment Subject Char"/>
    <w:basedOn w:val="CommentTextChar"/>
    <w:link w:val="CommentSubject"/>
    <w:uiPriority w:val="99"/>
    <w:semiHidden/>
    <w:rsid w:val="007929B4"/>
    <w:rPr>
      <w:b/>
      <w:bCs/>
    </w:rPr>
  </w:style>
  <w:style w:type="paragraph" w:styleId="Date">
    <w:name w:val="Date"/>
    <w:basedOn w:val="Normal"/>
    <w:next w:val="Normal"/>
    <w:link w:val="DateChar"/>
    <w:uiPriority w:val="99"/>
    <w:rsid w:val="00252747"/>
  </w:style>
  <w:style w:type="character" w:customStyle="1" w:styleId="DateChar">
    <w:name w:val="Date Char"/>
    <w:basedOn w:val="DefaultParagraphFont"/>
    <w:link w:val="Date"/>
    <w:uiPriority w:val="99"/>
    <w:semiHidden/>
    <w:rsid w:val="007929B4"/>
    <w:rPr>
      <w:rFonts w:ascii="Calisto MT" w:hAnsi="Calisto MT" w:cs="Simplified Arabic"/>
      <w:w w:val="85"/>
      <w:sz w:val="12"/>
      <w:szCs w:val="14"/>
      <w:lang w:bidi="ar-EG"/>
    </w:rPr>
  </w:style>
  <w:style w:type="paragraph" w:styleId="DocumentMap">
    <w:name w:val="Document Map"/>
    <w:basedOn w:val="Normal"/>
    <w:link w:val="DocumentMapChar"/>
    <w:uiPriority w:val="99"/>
    <w:semiHidden/>
    <w:rsid w:val="0025274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7929B4"/>
    <w:rPr>
      <w:rFonts w:ascii="Times New Roman" w:hAnsi="Times New Roman" w:cs="Times New Roman"/>
      <w:w w:val="85"/>
      <w:sz w:val="0"/>
      <w:szCs w:val="0"/>
      <w:lang w:bidi="ar-EG"/>
    </w:rPr>
  </w:style>
  <w:style w:type="paragraph" w:styleId="E-mailSignature">
    <w:name w:val="E-mail Signature"/>
    <w:basedOn w:val="Normal"/>
    <w:link w:val="E-mailSignatureChar"/>
    <w:uiPriority w:val="99"/>
    <w:rsid w:val="00252747"/>
  </w:style>
  <w:style w:type="character" w:customStyle="1" w:styleId="E-mailSignatureChar">
    <w:name w:val="E-mail Signature Char"/>
    <w:basedOn w:val="DefaultParagraphFont"/>
    <w:link w:val="E-mailSignature"/>
    <w:uiPriority w:val="99"/>
    <w:semiHidden/>
    <w:rsid w:val="007929B4"/>
    <w:rPr>
      <w:rFonts w:ascii="Calisto MT" w:hAnsi="Calisto MT" w:cs="Simplified Arabic"/>
      <w:w w:val="85"/>
      <w:sz w:val="12"/>
      <w:szCs w:val="14"/>
      <w:lang w:bidi="ar-EG"/>
    </w:rPr>
  </w:style>
  <w:style w:type="character" w:styleId="Emphasis">
    <w:name w:val="Emphasis"/>
    <w:basedOn w:val="DefaultParagraphFont"/>
    <w:uiPriority w:val="99"/>
    <w:qFormat/>
    <w:locked/>
    <w:rsid w:val="00252747"/>
    <w:rPr>
      <w:rFonts w:cs="Times New Roman"/>
    </w:rPr>
  </w:style>
  <w:style w:type="character" w:styleId="EndnoteReference">
    <w:name w:val="endnote reference"/>
    <w:basedOn w:val="DefaultParagraphFont"/>
    <w:uiPriority w:val="99"/>
    <w:semiHidden/>
    <w:rsid w:val="00252747"/>
    <w:rPr>
      <w:rFonts w:cs="Times New Roman"/>
      <w:vertAlign w:val="superscript"/>
    </w:rPr>
  </w:style>
  <w:style w:type="paragraph" w:styleId="EndnoteText">
    <w:name w:val="endnote text"/>
    <w:basedOn w:val="Normal"/>
    <w:link w:val="EndnoteTextChar"/>
    <w:uiPriority w:val="99"/>
    <w:semiHidden/>
    <w:rsid w:val="00252747"/>
    <w:rPr>
      <w:sz w:val="20"/>
      <w:szCs w:val="20"/>
    </w:rPr>
  </w:style>
  <w:style w:type="character" w:customStyle="1" w:styleId="EndnoteTextChar">
    <w:name w:val="Endnote Text Char"/>
    <w:basedOn w:val="DefaultParagraphFont"/>
    <w:link w:val="EndnoteText"/>
    <w:uiPriority w:val="99"/>
    <w:semiHidden/>
    <w:rsid w:val="007929B4"/>
    <w:rPr>
      <w:rFonts w:ascii="Calisto MT" w:hAnsi="Calisto MT" w:cs="Simplified Arabic"/>
      <w:w w:val="85"/>
      <w:sz w:val="20"/>
      <w:szCs w:val="20"/>
      <w:lang w:bidi="ar-EG"/>
    </w:rPr>
  </w:style>
  <w:style w:type="paragraph" w:styleId="EnvelopeAddress">
    <w:name w:val="envelope address"/>
    <w:basedOn w:val="Normal"/>
    <w:uiPriority w:val="99"/>
    <w:rsid w:val="00252747"/>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252747"/>
    <w:rPr>
      <w:rFonts w:ascii="Arial" w:hAnsi="Arial" w:cs="Arial"/>
      <w:sz w:val="20"/>
      <w:szCs w:val="20"/>
    </w:rPr>
  </w:style>
  <w:style w:type="character" w:styleId="FollowedHyperlink">
    <w:name w:val="FollowedHyperlink"/>
    <w:basedOn w:val="DefaultParagraphFont"/>
    <w:uiPriority w:val="99"/>
    <w:rsid w:val="00252747"/>
    <w:rPr>
      <w:rFonts w:cs="Times New Roman"/>
      <w:color w:val="800080"/>
      <w:u w:val="single"/>
    </w:rPr>
  </w:style>
  <w:style w:type="character" w:styleId="FootnoteReference">
    <w:name w:val="footnote reference"/>
    <w:basedOn w:val="DefaultParagraphFont"/>
    <w:uiPriority w:val="99"/>
    <w:semiHidden/>
    <w:rsid w:val="00252747"/>
    <w:rPr>
      <w:rFonts w:cs="Times New Roman"/>
      <w:vertAlign w:val="superscript"/>
    </w:rPr>
  </w:style>
  <w:style w:type="paragraph" w:styleId="FootnoteText">
    <w:name w:val="footnote text"/>
    <w:basedOn w:val="Normal"/>
    <w:link w:val="FootnoteTextChar"/>
    <w:uiPriority w:val="99"/>
    <w:rsid w:val="00252747"/>
    <w:rPr>
      <w:sz w:val="15"/>
      <w:szCs w:val="16"/>
    </w:rPr>
  </w:style>
  <w:style w:type="character" w:customStyle="1" w:styleId="FootnoteTextChar">
    <w:name w:val="Footnote Text Char"/>
    <w:basedOn w:val="DefaultParagraphFont"/>
    <w:link w:val="FootnoteText"/>
    <w:uiPriority w:val="99"/>
    <w:semiHidden/>
    <w:rsid w:val="007929B4"/>
    <w:rPr>
      <w:rFonts w:ascii="Calisto MT" w:hAnsi="Calisto MT" w:cs="Simplified Arabic"/>
      <w:w w:val="85"/>
      <w:sz w:val="20"/>
      <w:szCs w:val="20"/>
      <w:lang w:bidi="ar-EG"/>
    </w:rPr>
  </w:style>
  <w:style w:type="character" w:styleId="HTMLAcronym">
    <w:name w:val="HTML Acronym"/>
    <w:basedOn w:val="DefaultParagraphFont"/>
    <w:uiPriority w:val="99"/>
    <w:rsid w:val="00252747"/>
    <w:rPr>
      <w:rFonts w:cs="Times New Roman"/>
    </w:rPr>
  </w:style>
  <w:style w:type="paragraph" w:styleId="HTMLAddress">
    <w:name w:val="HTML Address"/>
    <w:basedOn w:val="Normal"/>
    <w:link w:val="HTMLAddressChar"/>
    <w:uiPriority w:val="99"/>
    <w:rsid w:val="00252747"/>
  </w:style>
  <w:style w:type="character" w:customStyle="1" w:styleId="HTMLAddressChar">
    <w:name w:val="HTML Address Char"/>
    <w:basedOn w:val="DefaultParagraphFont"/>
    <w:link w:val="HTMLAddress"/>
    <w:uiPriority w:val="99"/>
    <w:semiHidden/>
    <w:rsid w:val="007929B4"/>
    <w:rPr>
      <w:rFonts w:ascii="Calisto MT" w:hAnsi="Calisto MT" w:cs="Simplified Arabic"/>
      <w:i/>
      <w:iCs/>
      <w:w w:val="85"/>
      <w:sz w:val="12"/>
      <w:szCs w:val="14"/>
      <w:lang w:bidi="ar-EG"/>
    </w:rPr>
  </w:style>
  <w:style w:type="character" w:styleId="HTMLCite">
    <w:name w:val="HTML Cite"/>
    <w:basedOn w:val="DefaultParagraphFont"/>
    <w:uiPriority w:val="99"/>
    <w:rsid w:val="00252747"/>
    <w:rPr>
      <w:rFonts w:cs="Times New Roman"/>
    </w:rPr>
  </w:style>
  <w:style w:type="character" w:styleId="HTMLCode">
    <w:name w:val="HTML Code"/>
    <w:basedOn w:val="DefaultParagraphFont"/>
    <w:uiPriority w:val="99"/>
    <w:rsid w:val="00252747"/>
    <w:rPr>
      <w:rFonts w:ascii="Courier New" w:hAnsi="Courier New" w:cs="Courier New"/>
      <w:sz w:val="20"/>
      <w:szCs w:val="20"/>
    </w:rPr>
  </w:style>
  <w:style w:type="character" w:styleId="HTMLDefinition">
    <w:name w:val="HTML Definition"/>
    <w:basedOn w:val="DefaultParagraphFont"/>
    <w:uiPriority w:val="99"/>
    <w:rsid w:val="00252747"/>
    <w:rPr>
      <w:rFonts w:cs="Times New Roman"/>
    </w:rPr>
  </w:style>
  <w:style w:type="character" w:styleId="HTMLKeyboard">
    <w:name w:val="HTML Keyboard"/>
    <w:basedOn w:val="DefaultParagraphFont"/>
    <w:uiPriority w:val="99"/>
    <w:rsid w:val="00252747"/>
    <w:rPr>
      <w:rFonts w:ascii="Courier New" w:hAnsi="Courier New" w:cs="Courier New"/>
      <w:sz w:val="20"/>
      <w:szCs w:val="20"/>
    </w:rPr>
  </w:style>
  <w:style w:type="character" w:styleId="HTMLSample">
    <w:name w:val="HTML Sample"/>
    <w:basedOn w:val="DefaultParagraphFont"/>
    <w:uiPriority w:val="99"/>
    <w:rsid w:val="00252747"/>
    <w:rPr>
      <w:rFonts w:ascii="Courier New" w:hAnsi="Courier New" w:cs="Courier New"/>
    </w:rPr>
  </w:style>
  <w:style w:type="character" w:styleId="HTMLTypewriter">
    <w:name w:val="HTML Typewriter"/>
    <w:basedOn w:val="DefaultParagraphFont"/>
    <w:uiPriority w:val="99"/>
    <w:rsid w:val="00252747"/>
    <w:rPr>
      <w:rFonts w:ascii="Courier New" w:hAnsi="Courier New" w:cs="Courier New"/>
      <w:sz w:val="20"/>
      <w:szCs w:val="20"/>
    </w:rPr>
  </w:style>
  <w:style w:type="character" w:styleId="HTMLVariable">
    <w:name w:val="HTML Variable"/>
    <w:basedOn w:val="DefaultParagraphFont"/>
    <w:uiPriority w:val="99"/>
    <w:rsid w:val="00252747"/>
    <w:rPr>
      <w:rFonts w:cs="Times New Roman"/>
    </w:rPr>
  </w:style>
  <w:style w:type="paragraph" w:styleId="Index1">
    <w:name w:val="index 1"/>
    <w:basedOn w:val="Normal"/>
    <w:next w:val="Normal"/>
    <w:autoRedefine/>
    <w:uiPriority w:val="99"/>
    <w:semiHidden/>
    <w:rsid w:val="00252747"/>
    <w:pPr>
      <w:tabs>
        <w:tab w:val="clear" w:pos="-567"/>
        <w:tab w:val="clear" w:pos="0"/>
        <w:tab w:val="clear" w:pos="227"/>
        <w:tab w:val="clear" w:pos="283"/>
      </w:tabs>
      <w:ind w:left="160" w:hanging="160"/>
    </w:pPr>
  </w:style>
  <w:style w:type="paragraph" w:styleId="Index2">
    <w:name w:val="index 2"/>
    <w:basedOn w:val="Normal"/>
    <w:next w:val="Normal"/>
    <w:autoRedefine/>
    <w:uiPriority w:val="99"/>
    <w:semiHidden/>
    <w:rsid w:val="00252747"/>
    <w:pPr>
      <w:ind w:left="600" w:hanging="300"/>
    </w:pPr>
  </w:style>
  <w:style w:type="paragraph" w:styleId="Index3">
    <w:name w:val="index 3"/>
    <w:basedOn w:val="Normal"/>
    <w:next w:val="Normal"/>
    <w:autoRedefine/>
    <w:uiPriority w:val="99"/>
    <w:semiHidden/>
    <w:rsid w:val="00252747"/>
    <w:pPr>
      <w:ind w:left="900" w:hanging="300"/>
    </w:pPr>
  </w:style>
  <w:style w:type="paragraph" w:styleId="Index4">
    <w:name w:val="index 4"/>
    <w:basedOn w:val="Normal"/>
    <w:next w:val="Normal"/>
    <w:autoRedefine/>
    <w:uiPriority w:val="99"/>
    <w:semiHidden/>
    <w:rsid w:val="00252747"/>
    <w:pPr>
      <w:ind w:left="1200" w:hanging="300"/>
    </w:pPr>
  </w:style>
  <w:style w:type="paragraph" w:styleId="Index5">
    <w:name w:val="index 5"/>
    <w:basedOn w:val="Normal"/>
    <w:next w:val="Normal"/>
    <w:autoRedefine/>
    <w:uiPriority w:val="99"/>
    <w:semiHidden/>
    <w:rsid w:val="00252747"/>
    <w:pPr>
      <w:ind w:left="1500" w:hanging="300"/>
    </w:pPr>
  </w:style>
  <w:style w:type="paragraph" w:styleId="Index6">
    <w:name w:val="index 6"/>
    <w:basedOn w:val="Normal"/>
    <w:next w:val="Normal"/>
    <w:autoRedefine/>
    <w:uiPriority w:val="99"/>
    <w:semiHidden/>
    <w:rsid w:val="00252747"/>
    <w:pPr>
      <w:ind w:left="1800" w:hanging="300"/>
    </w:pPr>
  </w:style>
  <w:style w:type="paragraph" w:styleId="Index7">
    <w:name w:val="index 7"/>
    <w:basedOn w:val="Normal"/>
    <w:next w:val="Normal"/>
    <w:autoRedefine/>
    <w:uiPriority w:val="99"/>
    <w:semiHidden/>
    <w:rsid w:val="00252747"/>
    <w:pPr>
      <w:ind w:left="2100" w:hanging="300"/>
    </w:pPr>
  </w:style>
  <w:style w:type="paragraph" w:styleId="Index8">
    <w:name w:val="index 8"/>
    <w:basedOn w:val="Normal"/>
    <w:next w:val="Normal"/>
    <w:autoRedefine/>
    <w:uiPriority w:val="99"/>
    <w:semiHidden/>
    <w:rsid w:val="00252747"/>
    <w:pPr>
      <w:ind w:left="2400" w:hanging="300"/>
    </w:pPr>
  </w:style>
  <w:style w:type="paragraph" w:styleId="Index9">
    <w:name w:val="index 9"/>
    <w:basedOn w:val="Normal"/>
    <w:next w:val="Normal"/>
    <w:autoRedefine/>
    <w:uiPriority w:val="99"/>
    <w:semiHidden/>
    <w:rsid w:val="00252747"/>
    <w:pPr>
      <w:ind w:left="2700" w:hanging="300"/>
    </w:pPr>
  </w:style>
  <w:style w:type="paragraph" w:styleId="IndexHeading">
    <w:name w:val="index heading"/>
    <w:basedOn w:val="Normal"/>
    <w:next w:val="Index1"/>
    <w:uiPriority w:val="99"/>
    <w:semiHidden/>
    <w:rsid w:val="00252747"/>
    <w:rPr>
      <w:rFonts w:ascii="Arial" w:hAnsi="Arial" w:cs="Arial"/>
      <w:b/>
      <w:bCs/>
    </w:rPr>
  </w:style>
  <w:style w:type="character" w:styleId="LineNumber">
    <w:name w:val="line number"/>
    <w:basedOn w:val="DefaultParagraphFont"/>
    <w:uiPriority w:val="99"/>
    <w:rsid w:val="00252747"/>
    <w:rPr>
      <w:rFonts w:cs="Times New Roman"/>
    </w:rPr>
  </w:style>
  <w:style w:type="paragraph" w:styleId="List">
    <w:name w:val="List"/>
    <w:basedOn w:val="Normal"/>
    <w:uiPriority w:val="99"/>
    <w:rsid w:val="00252747"/>
    <w:pPr>
      <w:ind w:left="283" w:hanging="283"/>
    </w:pPr>
  </w:style>
  <w:style w:type="paragraph" w:styleId="List2">
    <w:name w:val="List 2"/>
    <w:basedOn w:val="Normal"/>
    <w:uiPriority w:val="99"/>
    <w:rsid w:val="00252747"/>
    <w:pPr>
      <w:ind w:left="566" w:hanging="283"/>
    </w:pPr>
  </w:style>
  <w:style w:type="paragraph" w:styleId="List3">
    <w:name w:val="List 3"/>
    <w:basedOn w:val="Normal"/>
    <w:uiPriority w:val="99"/>
    <w:rsid w:val="00252747"/>
    <w:pPr>
      <w:ind w:left="849" w:hanging="283"/>
    </w:pPr>
  </w:style>
  <w:style w:type="paragraph" w:styleId="List4">
    <w:name w:val="List 4"/>
    <w:basedOn w:val="Normal"/>
    <w:uiPriority w:val="99"/>
    <w:rsid w:val="00252747"/>
    <w:pPr>
      <w:ind w:left="1132" w:hanging="283"/>
    </w:pPr>
  </w:style>
  <w:style w:type="paragraph" w:styleId="List5">
    <w:name w:val="List 5"/>
    <w:basedOn w:val="Normal"/>
    <w:uiPriority w:val="99"/>
    <w:rsid w:val="00252747"/>
    <w:pPr>
      <w:ind w:left="1415" w:hanging="283"/>
    </w:pPr>
  </w:style>
  <w:style w:type="paragraph" w:styleId="ListBullet">
    <w:name w:val="List Bullet"/>
    <w:basedOn w:val="Normal"/>
    <w:uiPriority w:val="99"/>
    <w:rsid w:val="00252747"/>
    <w:pPr>
      <w:numPr>
        <w:numId w:val="19"/>
      </w:numPr>
    </w:pPr>
  </w:style>
  <w:style w:type="paragraph" w:styleId="ListBullet2">
    <w:name w:val="List Bullet 2"/>
    <w:basedOn w:val="Normal"/>
    <w:uiPriority w:val="99"/>
    <w:rsid w:val="00252747"/>
    <w:pPr>
      <w:numPr>
        <w:numId w:val="20"/>
      </w:numPr>
    </w:pPr>
  </w:style>
  <w:style w:type="paragraph" w:styleId="ListBullet3">
    <w:name w:val="List Bullet 3"/>
    <w:basedOn w:val="Normal"/>
    <w:uiPriority w:val="99"/>
    <w:rsid w:val="00252747"/>
    <w:pPr>
      <w:numPr>
        <w:numId w:val="21"/>
      </w:numPr>
    </w:pPr>
  </w:style>
  <w:style w:type="paragraph" w:styleId="ListBullet4">
    <w:name w:val="List Bullet 4"/>
    <w:basedOn w:val="Normal"/>
    <w:uiPriority w:val="99"/>
    <w:rsid w:val="00252747"/>
    <w:pPr>
      <w:numPr>
        <w:numId w:val="22"/>
      </w:numPr>
    </w:pPr>
  </w:style>
  <w:style w:type="paragraph" w:styleId="ListBullet5">
    <w:name w:val="List Bullet 5"/>
    <w:basedOn w:val="Normal"/>
    <w:uiPriority w:val="99"/>
    <w:rsid w:val="00252747"/>
    <w:pPr>
      <w:numPr>
        <w:numId w:val="23"/>
      </w:numPr>
    </w:pPr>
  </w:style>
  <w:style w:type="paragraph" w:styleId="ListContinue">
    <w:name w:val="List Continue"/>
    <w:basedOn w:val="Normal"/>
    <w:uiPriority w:val="99"/>
    <w:rsid w:val="00252747"/>
    <w:pPr>
      <w:spacing w:after="120"/>
      <w:ind w:left="283"/>
    </w:pPr>
  </w:style>
  <w:style w:type="paragraph" w:styleId="ListContinue2">
    <w:name w:val="List Continue 2"/>
    <w:basedOn w:val="Normal"/>
    <w:uiPriority w:val="99"/>
    <w:rsid w:val="00252747"/>
    <w:pPr>
      <w:spacing w:after="120"/>
      <w:ind w:left="566"/>
    </w:pPr>
  </w:style>
  <w:style w:type="paragraph" w:styleId="ListContinue3">
    <w:name w:val="List Continue 3"/>
    <w:basedOn w:val="Normal"/>
    <w:uiPriority w:val="99"/>
    <w:rsid w:val="00252747"/>
    <w:pPr>
      <w:spacing w:after="120"/>
      <w:ind w:left="849"/>
    </w:pPr>
  </w:style>
  <w:style w:type="paragraph" w:styleId="ListContinue4">
    <w:name w:val="List Continue 4"/>
    <w:basedOn w:val="Normal"/>
    <w:uiPriority w:val="99"/>
    <w:rsid w:val="00252747"/>
    <w:pPr>
      <w:spacing w:after="120"/>
      <w:ind w:left="1132"/>
    </w:pPr>
  </w:style>
  <w:style w:type="paragraph" w:styleId="ListContinue5">
    <w:name w:val="List Continue 5"/>
    <w:basedOn w:val="Normal"/>
    <w:uiPriority w:val="99"/>
    <w:rsid w:val="00252747"/>
    <w:pPr>
      <w:spacing w:after="120"/>
      <w:ind w:left="1415"/>
    </w:pPr>
  </w:style>
  <w:style w:type="paragraph" w:styleId="ListNumber">
    <w:name w:val="List Number"/>
    <w:basedOn w:val="Normal"/>
    <w:uiPriority w:val="99"/>
    <w:rsid w:val="00252747"/>
    <w:pPr>
      <w:numPr>
        <w:numId w:val="24"/>
      </w:numPr>
    </w:pPr>
  </w:style>
  <w:style w:type="paragraph" w:styleId="ListNumber2">
    <w:name w:val="List Number 2"/>
    <w:basedOn w:val="Normal"/>
    <w:uiPriority w:val="99"/>
    <w:rsid w:val="00252747"/>
    <w:pPr>
      <w:numPr>
        <w:numId w:val="25"/>
      </w:numPr>
    </w:pPr>
  </w:style>
  <w:style w:type="paragraph" w:styleId="ListNumber3">
    <w:name w:val="List Number 3"/>
    <w:basedOn w:val="Normal"/>
    <w:uiPriority w:val="99"/>
    <w:rsid w:val="00252747"/>
    <w:pPr>
      <w:numPr>
        <w:numId w:val="26"/>
      </w:numPr>
    </w:pPr>
  </w:style>
  <w:style w:type="paragraph" w:styleId="ListNumber4">
    <w:name w:val="List Number 4"/>
    <w:basedOn w:val="Normal"/>
    <w:uiPriority w:val="99"/>
    <w:rsid w:val="00252747"/>
    <w:pPr>
      <w:numPr>
        <w:numId w:val="27"/>
      </w:numPr>
    </w:pPr>
  </w:style>
  <w:style w:type="paragraph" w:styleId="ListNumber5">
    <w:name w:val="List Number 5"/>
    <w:basedOn w:val="Normal"/>
    <w:uiPriority w:val="99"/>
    <w:rsid w:val="00252747"/>
    <w:pPr>
      <w:numPr>
        <w:numId w:val="28"/>
      </w:numPr>
    </w:pPr>
  </w:style>
  <w:style w:type="paragraph" w:styleId="MacroText">
    <w:name w:val="macro"/>
    <w:link w:val="MacroTextChar"/>
    <w:uiPriority w:val="99"/>
    <w:semiHidden/>
    <w:rsid w:val="00252747"/>
    <w:pPr>
      <w:tabs>
        <w:tab w:val="left" w:pos="480"/>
        <w:tab w:val="left" w:pos="960"/>
        <w:tab w:val="left" w:pos="1440"/>
        <w:tab w:val="left" w:pos="1920"/>
        <w:tab w:val="left" w:pos="2400"/>
        <w:tab w:val="left" w:pos="2880"/>
        <w:tab w:val="left" w:pos="3360"/>
        <w:tab w:val="left" w:pos="3840"/>
        <w:tab w:val="left" w:pos="4320"/>
      </w:tabs>
      <w:bidi/>
    </w:pPr>
    <w:rPr>
      <w:rFonts w:ascii="Courier New" w:eastAsia="Times New Roman" w:hAnsi="Courier New" w:cs="Courier New"/>
      <w:sz w:val="20"/>
      <w:szCs w:val="20"/>
      <w:lang w:bidi="ar-EG"/>
    </w:rPr>
  </w:style>
  <w:style w:type="character" w:customStyle="1" w:styleId="MacroTextChar">
    <w:name w:val="Macro Text Char"/>
    <w:basedOn w:val="DefaultParagraphFont"/>
    <w:link w:val="MacroText"/>
    <w:uiPriority w:val="99"/>
    <w:semiHidden/>
    <w:rsid w:val="007929B4"/>
    <w:rPr>
      <w:rFonts w:ascii="Courier New" w:hAnsi="Courier New" w:cs="Courier New"/>
      <w:w w:val="85"/>
      <w:sz w:val="20"/>
      <w:szCs w:val="20"/>
      <w:lang w:bidi="ar-EG"/>
    </w:rPr>
  </w:style>
  <w:style w:type="paragraph" w:styleId="MessageHeader">
    <w:name w:val="Message Header"/>
    <w:basedOn w:val="Normal"/>
    <w:link w:val="MessageHeaderChar"/>
    <w:uiPriority w:val="99"/>
    <w:rsid w:val="0025274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rsid w:val="007929B4"/>
    <w:rPr>
      <w:rFonts w:asciiTheme="majorHAnsi" w:eastAsiaTheme="majorEastAsia" w:hAnsiTheme="majorHAnsi" w:cstheme="majorBidi"/>
      <w:w w:val="85"/>
      <w:sz w:val="24"/>
      <w:szCs w:val="24"/>
      <w:shd w:val="pct20" w:color="auto" w:fill="auto"/>
      <w:lang w:bidi="ar-EG"/>
    </w:rPr>
  </w:style>
  <w:style w:type="paragraph" w:styleId="NormalWeb">
    <w:name w:val="Normal (Web)"/>
    <w:basedOn w:val="Normal"/>
    <w:uiPriority w:val="99"/>
    <w:rsid w:val="00252747"/>
    <w:rPr>
      <w:rFonts w:cs="Times New Roman"/>
      <w:sz w:val="24"/>
      <w:szCs w:val="24"/>
    </w:rPr>
  </w:style>
  <w:style w:type="paragraph" w:styleId="NormalIndent">
    <w:name w:val="Normal Indent"/>
    <w:basedOn w:val="Normal"/>
    <w:uiPriority w:val="99"/>
    <w:rsid w:val="00252747"/>
    <w:pPr>
      <w:ind w:left="720"/>
    </w:pPr>
  </w:style>
  <w:style w:type="paragraph" w:styleId="NoteHeading">
    <w:name w:val="Note Heading"/>
    <w:basedOn w:val="Normal"/>
    <w:next w:val="Normal"/>
    <w:link w:val="NoteHeadingChar"/>
    <w:uiPriority w:val="99"/>
    <w:rsid w:val="00252747"/>
  </w:style>
  <w:style w:type="character" w:customStyle="1" w:styleId="NoteHeadingChar">
    <w:name w:val="Note Heading Char"/>
    <w:basedOn w:val="DefaultParagraphFont"/>
    <w:link w:val="NoteHeading"/>
    <w:uiPriority w:val="99"/>
    <w:semiHidden/>
    <w:rsid w:val="007929B4"/>
    <w:rPr>
      <w:rFonts w:ascii="Calisto MT" w:hAnsi="Calisto MT" w:cs="Simplified Arabic"/>
      <w:w w:val="85"/>
      <w:sz w:val="12"/>
      <w:szCs w:val="14"/>
      <w:lang w:bidi="ar-EG"/>
    </w:rPr>
  </w:style>
  <w:style w:type="character" w:styleId="PageNumber">
    <w:name w:val="page number"/>
    <w:basedOn w:val="DefaultParagraphFont"/>
    <w:uiPriority w:val="99"/>
    <w:rsid w:val="00252747"/>
    <w:rPr>
      <w:rFonts w:ascii="Calisto MT" w:hAnsi="Calisto MT" w:cs="Simplified Arabic"/>
      <w:w w:val="85"/>
      <w:sz w:val="12"/>
      <w:szCs w:val="12"/>
      <w:lang w:bidi="ar-SA"/>
    </w:rPr>
  </w:style>
  <w:style w:type="paragraph" w:styleId="PlainText">
    <w:name w:val="Plain Text"/>
    <w:basedOn w:val="Normal"/>
    <w:link w:val="PlainTextChar"/>
    <w:uiPriority w:val="99"/>
    <w:rsid w:val="00252747"/>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7929B4"/>
    <w:rPr>
      <w:rFonts w:ascii="Courier New" w:hAnsi="Courier New" w:cs="Courier New"/>
      <w:w w:val="85"/>
      <w:sz w:val="20"/>
      <w:szCs w:val="20"/>
      <w:lang w:bidi="ar-EG"/>
    </w:rPr>
  </w:style>
  <w:style w:type="paragraph" w:styleId="Salutation">
    <w:name w:val="Salutation"/>
    <w:basedOn w:val="Normal"/>
    <w:next w:val="Normal"/>
    <w:link w:val="SalutationChar"/>
    <w:uiPriority w:val="99"/>
    <w:rsid w:val="00252747"/>
  </w:style>
  <w:style w:type="character" w:customStyle="1" w:styleId="SalutationChar">
    <w:name w:val="Salutation Char"/>
    <w:basedOn w:val="DefaultParagraphFont"/>
    <w:link w:val="Salutation"/>
    <w:uiPriority w:val="99"/>
    <w:semiHidden/>
    <w:rsid w:val="007929B4"/>
    <w:rPr>
      <w:rFonts w:ascii="Calisto MT" w:hAnsi="Calisto MT" w:cs="Simplified Arabic"/>
      <w:w w:val="85"/>
      <w:sz w:val="12"/>
      <w:szCs w:val="14"/>
      <w:lang w:bidi="ar-EG"/>
    </w:rPr>
  </w:style>
  <w:style w:type="paragraph" w:styleId="Signature">
    <w:name w:val="Signature"/>
    <w:basedOn w:val="Normal"/>
    <w:link w:val="SignatureChar"/>
    <w:uiPriority w:val="99"/>
    <w:rsid w:val="00252747"/>
    <w:pPr>
      <w:ind w:left="4252"/>
    </w:pPr>
  </w:style>
  <w:style w:type="character" w:customStyle="1" w:styleId="SignatureChar">
    <w:name w:val="Signature Char"/>
    <w:basedOn w:val="DefaultParagraphFont"/>
    <w:link w:val="Signature"/>
    <w:uiPriority w:val="99"/>
    <w:semiHidden/>
    <w:rsid w:val="007929B4"/>
    <w:rPr>
      <w:rFonts w:ascii="Calisto MT" w:hAnsi="Calisto MT" w:cs="Simplified Arabic"/>
      <w:w w:val="85"/>
      <w:sz w:val="12"/>
      <w:szCs w:val="14"/>
      <w:lang w:bidi="ar-EG"/>
    </w:rPr>
  </w:style>
  <w:style w:type="character" w:styleId="Strong">
    <w:name w:val="Strong"/>
    <w:basedOn w:val="DefaultParagraphFont"/>
    <w:uiPriority w:val="99"/>
    <w:qFormat/>
    <w:locked/>
    <w:rsid w:val="00252747"/>
    <w:rPr>
      <w:rFonts w:cs="Times New Roman"/>
      <w:b/>
    </w:rPr>
  </w:style>
  <w:style w:type="paragraph" w:styleId="Subtitle">
    <w:name w:val="Subtitle"/>
    <w:basedOn w:val="Normal"/>
    <w:link w:val="SubtitleChar"/>
    <w:uiPriority w:val="99"/>
    <w:qFormat/>
    <w:locked/>
    <w:rsid w:val="00252747"/>
    <w:pPr>
      <w:spacing w:line="240" w:lineRule="auto"/>
      <w:jc w:val="lowKashida"/>
    </w:pPr>
    <w:rPr>
      <w:rFonts w:cs="Traditional Arabic"/>
      <w:b/>
      <w:bCs/>
      <w:w w:val="100"/>
      <w:sz w:val="20"/>
      <w:szCs w:val="48"/>
      <w:lang w:eastAsia="zh-CN" w:bidi="ar-SA"/>
    </w:rPr>
  </w:style>
  <w:style w:type="character" w:customStyle="1" w:styleId="SubtitleChar">
    <w:name w:val="Subtitle Char"/>
    <w:basedOn w:val="DefaultParagraphFont"/>
    <w:link w:val="Subtitle"/>
    <w:uiPriority w:val="11"/>
    <w:rsid w:val="007929B4"/>
    <w:rPr>
      <w:rFonts w:asciiTheme="majorHAnsi" w:eastAsiaTheme="majorEastAsia" w:hAnsiTheme="majorHAnsi" w:cstheme="majorBidi"/>
      <w:w w:val="85"/>
      <w:sz w:val="24"/>
      <w:szCs w:val="24"/>
      <w:lang w:bidi="ar-EG"/>
    </w:rPr>
  </w:style>
  <w:style w:type="table" w:styleId="Table3Deffects1">
    <w:name w:val="Table 3D effects 1"/>
    <w:basedOn w:val="TableNormal"/>
    <w:uiPriority w:val="99"/>
    <w:rsid w:val="00252747"/>
    <w:pPr>
      <w:bidi/>
    </w:pPr>
    <w:rPr>
      <w:rFonts w:eastAsia="Times New Roman"/>
      <w:sz w:val="20"/>
      <w:szCs w:val="20"/>
    </w:rPr>
    <w:tblPr>
      <w:tblCellMar>
        <w:top w:w="0" w:type="dxa"/>
        <w:left w:w="108" w:type="dxa"/>
        <w:bottom w:w="0" w:type="dxa"/>
        <w:right w:w="108" w:type="dxa"/>
      </w:tblCellMa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customStyle="1" w:styleId="108">
    <w:name w:val="108"/>
    <w:uiPriority w:val="99"/>
    <w:pPr>
      <w:widowControl w:val="0"/>
      <w:autoSpaceDE w:val="0"/>
      <w:autoSpaceDN w:val="0"/>
      <w:adjustRightInd w:val="0"/>
    </w:pPr>
    <w:rPr>
      <w:rFonts w:ascii="Times New Roman" w:hAnsi="Times New Roman" w:cs="Times New Roman"/>
      <w:sz w:val="24"/>
      <w:szCs w:val="24"/>
    </w:rPr>
    <w:tblPr>
      <w:tblStyleRowBandSize w:val="1"/>
      <w:tblCellSpacing w:w="-20" w:type="dxa"/>
      <w:tblBorders>
        <w:top w:val="single" w:sz="2" w:space="0" w:color="C0C0C0"/>
        <w:left w:val="single" w:sz="2" w:space="0" w:color="C0C0C0"/>
        <w:bottom w:val="single" w:sz="2" w:space="0" w:color="C0C0C0"/>
        <w:right w:val="single" w:sz="2" w:space="0" w:color="C0C0C0"/>
      </w:tblBorders>
      <w:tblCellMar>
        <w:top w:w="0" w:type="dxa"/>
        <w:left w:w="0" w:type="dxa"/>
        <w:bottom w:w="0" w:type="dxa"/>
        <w:right w:w="0" w:type="dxa"/>
      </w:tblCellMar>
    </w:tblPr>
    <w:trPr>
      <w:cantSplit/>
      <w:tblCellSpacing w:w="-20" w:type="dxa"/>
    </w:trPr>
  </w:style>
  <w:style w:type="paragraph" w:customStyle="1" w:styleId="1080">
    <w:name w:val="108"/>
    <w:rsid w:val="007929B4"/>
  </w:style>
  <w:style w:type="paragraph" w:customStyle="1" w:styleId="3">
    <w:name w:val="3"/>
    <w:rsid w:val="007929B4"/>
  </w:style>
  <w:style w:type="paragraph" w:customStyle="1" w:styleId="30">
    <w:name w:val="3"/>
    <w:rsid w:val="007929B4"/>
  </w:style>
  <w:style w:type="paragraph" w:customStyle="1" w:styleId="31">
    <w:name w:val="3"/>
    <w:rsid w:val="007929B4"/>
  </w:style>
  <w:style w:type="paragraph" w:customStyle="1" w:styleId="32">
    <w:name w:val="3"/>
    <w:rsid w:val="007929B4"/>
  </w:style>
  <w:style w:type="table" w:styleId="Table3Deffects2">
    <w:name w:val="Table 3D effects 2"/>
    <w:basedOn w:val="TableNormal"/>
    <w:uiPriority w:val="99"/>
    <w:semiHidden/>
    <w:unhideWhenUsed/>
    <w:rsid w:val="007929B4"/>
    <w:pPr>
      <w:tabs>
        <w:tab w:val="left" w:pos="-567"/>
        <w:tab w:val="left" w:pos="0"/>
        <w:tab w:val="left" w:pos="170"/>
        <w:tab w:val="left" w:pos="227"/>
        <w:tab w:val="left" w:pos="283"/>
      </w:tabs>
      <w:bidi/>
      <w:spacing w:line="200" w:lineRule="exact"/>
      <w:jc w:val="both"/>
    </w:pPr>
    <w:tblPr>
      <w:tblInd w:w="0" w:type="dxa"/>
      <w:tblCellMar>
        <w:top w:w="0" w:type="dxa"/>
        <w:left w:w="108" w:type="dxa"/>
        <w:bottom w:w="0" w:type="dxa"/>
        <w:right w:w="108" w:type="dxa"/>
      </w:tblCellMar>
    </w:tblPr>
  </w:style>
  <w:style w:type="table" w:styleId="Table3Deffects3">
    <w:name w:val="Table 3D effects 3"/>
    <w:basedOn w:val="TableNormal"/>
    <w:uiPriority w:val="99"/>
    <w:rsid w:val="00252747"/>
    <w:pPr>
      <w:bidi/>
    </w:pPr>
    <w:rPr>
      <w:rFonts w:eastAsia="Times New Roman"/>
      <w:sz w:val="20"/>
      <w:szCs w:val="20"/>
    </w:rPr>
    <w:tblPr>
      <w:tblStyleRowBandSize w:val="1"/>
      <w:tblStyleColBandSize w:val="1"/>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tblPr/>
      <w:tcPr>
        <w:shd w:val="solid" w:color="C0C0C0" w:fill="FFFFFF"/>
      </w:tcPr>
    </w:tblStylePr>
    <w:tblStylePr w:type="band2Vert">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1">
    <w:name w:val="Table Classic 1"/>
    <w:basedOn w:val="TableNormal"/>
    <w:uiPriority w:val="99"/>
    <w:rsid w:val="00252747"/>
    <w:pPr>
      <w:bidi/>
    </w:pPr>
    <w:rPr>
      <w:rFonts w:eastAsia="Times New Roman"/>
      <w:sz w:val="20"/>
      <w:szCs w:val="20"/>
    </w:rPr>
    <w:tblPr>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2">
    <w:name w:val="Table Classic 2"/>
    <w:basedOn w:val="TableNormal"/>
    <w:uiPriority w:val="99"/>
    <w:rsid w:val="00252747"/>
    <w:pPr>
      <w:bidi/>
    </w:pPr>
    <w:rPr>
      <w:rFonts w:eastAsia="Times New Roman"/>
      <w:sz w:val="20"/>
      <w:szCs w:val="20"/>
    </w:rPr>
    <w:tblPr>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styleId="TableClassic3">
    <w:name w:val="Table Classic 3"/>
    <w:basedOn w:val="TableNormal"/>
    <w:uiPriority w:val="99"/>
    <w:rsid w:val="00252747"/>
    <w:pPr>
      <w:bidi/>
    </w:pPr>
    <w:rPr>
      <w:rFonts w:eastAsia="Times New Roman"/>
      <w:color w:val="000080"/>
      <w:sz w:val="20"/>
      <w:szCs w:val="2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styleId="TableClassic4">
    <w:name w:val="Table Classic 4"/>
    <w:basedOn w:val="TableNormal"/>
    <w:uiPriority w:val="99"/>
    <w:rsid w:val="00252747"/>
    <w:pPr>
      <w:bidi/>
    </w:pPr>
    <w:rPr>
      <w:rFonts w:eastAsia="Times New Roman"/>
      <w:sz w:val="20"/>
      <w:szCs w:val="20"/>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50" w:color="000080" w:fill="FFFFFF"/>
      </w:tcPr>
    </w:tblStylePr>
    <w:tblStylePr w:type="lastRow">
      <w:tblPr/>
      <w:tcPr>
        <w:tcBorders>
          <w:bottom w:val="single" w:sz="6" w:space="0" w:color="000000"/>
          <w:tl2br w:val="none" w:sz="0" w:space="0" w:color="auto"/>
          <w:tr2bl w:val="none" w:sz="0" w:space="0" w:color="auto"/>
        </w:tcBorders>
        <w:shd w:val="pct50" w:color="000000" w:fill="FFFFFF"/>
      </w:tcPr>
    </w:tblStylePr>
    <w:tblStylePr w:type="firstCol">
      <w:tblPr/>
      <w:tcPr>
        <w:tcBorders>
          <w:tl2br w:val="none" w:sz="0" w:space="0" w:color="auto"/>
          <w:tr2bl w:val="none" w:sz="0" w:space="0" w:color="auto"/>
        </w:tcBorders>
      </w:tcPr>
    </w:tblStylePr>
    <w:tblStylePr w:type="nw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orful1">
    <w:name w:val="Table Colorful 1"/>
    <w:basedOn w:val="TableNormal"/>
    <w:uiPriority w:val="99"/>
    <w:rsid w:val="00252747"/>
    <w:pPr>
      <w:bidi/>
    </w:pPr>
    <w:rPr>
      <w:rFonts w:eastAsia="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styleId="TableColorful2">
    <w:name w:val="Table Colorful 2"/>
    <w:basedOn w:val="TableNormal"/>
    <w:uiPriority w:val="99"/>
    <w:rsid w:val="00252747"/>
    <w:pPr>
      <w:bidi/>
    </w:pPr>
    <w:rPr>
      <w:rFonts w:eastAsia="Times New Roman"/>
      <w:sz w:val="20"/>
      <w:szCs w:val="20"/>
    </w:rPr>
    <w:tblPr>
      <w:tblBorders>
        <w:bottom w:val="single" w:sz="12" w:space="0" w:color="000000"/>
      </w:tblBorders>
      <w:tblCellMar>
        <w:top w:w="0" w:type="dxa"/>
        <w:left w:w="108" w:type="dxa"/>
        <w:bottom w:w="0" w:type="dxa"/>
        <w:right w:w="108" w:type="dxa"/>
      </w:tblCellMar>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styleId="TableColorful3">
    <w:name w:val="Table Colorful 3"/>
    <w:basedOn w:val="TableNormal"/>
    <w:uiPriority w:val="99"/>
    <w:rsid w:val="00252747"/>
    <w:pPr>
      <w:bidi/>
    </w:pPr>
    <w:rPr>
      <w:rFonts w:eastAsia="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252747"/>
    <w:pPr>
      <w:bidi/>
    </w:pPr>
    <w:rPr>
      <w:rFonts w:eastAsia="Times New Roman"/>
      <w:sz w:val="20"/>
      <w:szCs w:val="20"/>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bottom w:val="double" w:sz="6"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25" w:color="000000" w:fill="FFFFFF"/>
      </w:tcPr>
    </w:tblStylePr>
    <w:tblStylePr w:type="band2Vert">
      <w:tblPr/>
      <w:tcPr>
        <w:shd w:val="pct25" w:color="FF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2">
    <w:name w:val="Table Columns 2"/>
    <w:basedOn w:val="TableNormal"/>
    <w:uiPriority w:val="99"/>
    <w:rsid w:val="00252747"/>
    <w:pPr>
      <w:bidi/>
    </w:pPr>
    <w:rPr>
      <w:rFonts w:eastAsia="Times New Roman"/>
      <w:sz w:val="20"/>
      <w:szCs w:val="20"/>
    </w:rPr>
    <w:tblPr>
      <w:tblStyleColBandSize w:val="1"/>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3">
    <w:name w:val="Table Columns 3"/>
    <w:basedOn w:val="TableNormal"/>
    <w:uiPriority w:val="99"/>
    <w:rsid w:val="00252747"/>
    <w:pPr>
      <w:bidi/>
    </w:pPr>
    <w:rPr>
      <w:rFonts w:eastAsia="Times New Roman"/>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styleId="TableColumns4">
    <w:name w:val="Table Columns 4"/>
    <w:basedOn w:val="TableNormal"/>
    <w:uiPriority w:val="99"/>
    <w:rsid w:val="00252747"/>
    <w:pPr>
      <w:bidi/>
    </w:pPr>
    <w:rPr>
      <w:rFonts w:eastAsia="Times New Roman"/>
      <w:sz w:val="20"/>
      <w:szCs w:val="20"/>
    </w:rPr>
    <w:tblPr>
      <w:tblStyleColBandSize w:val="1"/>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styleId="TableColumns5">
    <w:name w:val="Table Columns 5"/>
    <w:basedOn w:val="TableNormal"/>
    <w:uiPriority w:val="99"/>
    <w:rsid w:val="00252747"/>
    <w:pPr>
      <w:bidi/>
    </w:pPr>
    <w:rPr>
      <w:rFonts w:eastAsia="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808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style>
  <w:style w:type="table" w:styleId="TableContemporary">
    <w:name w:val="Table Contemporary"/>
    <w:basedOn w:val="TableNormal"/>
    <w:uiPriority w:val="99"/>
    <w:rsid w:val="00252747"/>
    <w:pPr>
      <w:bidi/>
    </w:pPr>
    <w:rPr>
      <w:rFonts w:eastAsia="Times New Roman"/>
      <w:sz w:val="20"/>
      <w:szCs w:val="20"/>
    </w:rPr>
    <w:tblPr>
      <w:tblStyleRowBandSize w:val="1"/>
      <w:tblBorders>
        <w:insideH w:val="single" w:sz="18" w:space="0" w:color="FFFFFF"/>
        <w:insideV w:val="single" w:sz="18" w:space="0" w:color="FFFFFF"/>
      </w:tblBorders>
      <w:tblCellMar>
        <w:top w:w="0" w:type="dxa"/>
        <w:left w:w="108" w:type="dxa"/>
        <w:bottom w:w="0" w:type="dxa"/>
        <w:right w:w="108" w:type="dxa"/>
      </w:tblCellMar>
    </w:tblPr>
    <w:tblStylePr w:type="firstRow">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252747"/>
    <w:pPr>
      <w:bidi/>
    </w:pPr>
    <w:rPr>
      <w:rFonts w:eastAsia="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style>
  <w:style w:type="table" w:styleId="TableGrid1">
    <w:name w:val="Table Grid 1"/>
    <w:basedOn w:val="TableNormal"/>
    <w:uiPriority w:val="99"/>
    <w:rsid w:val="00252747"/>
    <w:pPr>
      <w:bidi/>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2">
    <w:name w:val="Table Grid 2"/>
    <w:basedOn w:val="TableNormal"/>
    <w:uiPriority w:val="99"/>
    <w:rsid w:val="00252747"/>
    <w:pPr>
      <w:bidi/>
    </w:pPr>
    <w:rPr>
      <w:rFonts w:eastAsia="Times New Roman"/>
      <w:sz w:val="20"/>
      <w:szCs w:val="20"/>
    </w:rPr>
    <w:tblPr>
      <w:tblBorders>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3">
    <w:name w:val="Table Grid 3"/>
    <w:basedOn w:val="TableNormal"/>
    <w:uiPriority w:val="99"/>
    <w:rsid w:val="00252747"/>
    <w:pPr>
      <w:bidi/>
    </w:pPr>
    <w:rPr>
      <w:rFonts w:eastAsia="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4">
    <w:name w:val="Table Grid 4"/>
    <w:basedOn w:val="TableNormal"/>
    <w:uiPriority w:val="99"/>
    <w:rsid w:val="00252747"/>
    <w:pPr>
      <w:bidi/>
    </w:pPr>
    <w:rPr>
      <w:rFonts w:eastAsia="Times New Roman"/>
      <w:sz w:val="20"/>
      <w:szCs w:val="20"/>
    </w:r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styleId="TableGrid5">
    <w:name w:val="Table Grid 5"/>
    <w:basedOn w:val="TableNormal"/>
    <w:uiPriority w:val="99"/>
    <w:rsid w:val="00252747"/>
    <w:pPr>
      <w:bidi/>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rsid w:val="00252747"/>
    <w:pPr>
      <w:bidi/>
    </w:pPr>
    <w:rPr>
      <w:rFonts w:eastAsia="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rsid w:val="00252747"/>
    <w:pPr>
      <w:bidi/>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rsid w:val="00252747"/>
    <w:pPr>
      <w:bidi/>
    </w:pPr>
    <w:rPr>
      <w:rFonts w:eastAsia="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List1">
    <w:name w:val="Table List 1"/>
    <w:basedOn w:val="TableNormal"/>
    <w:uiPriority w:val="99"/>
    <w:rsid w:val="00252747"/>
    <w:pPr>
      <w:bidi/>
    </w:pPr>
    <w:rPr>
      <w:rFonts w:eastAsia="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2">
    <w:name w:val="Table List 2"/>
    <w:basedOn w:val="TableNormal"/>
    <w:uiPriority w:val="99"/>
    <w:rsid w:val="00252747"/>
    <w:pPr>
      <w:bidi/>
    </w:pPr>
    <w:rPr>
      <w:rFonts w:eastAsia="Times New Roman"/>
      <w:sz w:val="20"/>
      <w:szCs w:val="20"/>
    </w:rPr>
    <w:tblPr>
      <w:tblStyleRowBandSize w:val="2"/>
      <w:tblBorders>
        <w:bottom w:val="single" w:sz="12" w:space="0" w:color="8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3">
    <w:name w:val="Table List 3"/>
    <w:basedOn w:val="TableNormal"/>
    <w:uiPriority w:val="99"/>
    <w:rsid w:val="00252747"/>
    <w:pPr>
      <w:bidi/>
    </w:pPr>
    <w:rPr>
      <w:rFonts w:eastAsia="Times New Roman"/>
      <w:sz w:val="20"/>
      <w:szCs w:val="20"/>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4">
    <w:name w:val="Table List 4"/>
    <w:basedOn w:val="TableNormal"/>
    <w:uiPriority w:val="99"/>
    <w:rsid w:val="00252747"/>
    <w:pPr>
      <w:bidi/>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252747"/>
    <w:pPr>
      <w:bidi/>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styleId="TableList6">
    <w:name w:val="Table List 6"/>
    <w:basedOn w:val="TableNormal"/>
    <w:uiPriority w:val="99"/>
    <w:rsid w:val="00252747"/>
    <w:pPr>
      <w:bidi/>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252747"/>
    <w:pPr>
      <w:bidi/>
    </w:pPr>
    <w:rPr>
      <w:rFonts w:eastAsia="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tblPr/>
      <w:tcPr>
        <w:tcBorders>
          <w:bottom w:val="single" w:sz="12" w:space="0" w:color="008000"/>
          <w:tl2br w:val="none" w:sz="0" w:space="0" w:color="auto"/>
          <w:tr2bl w:val="none" w:sz="0" w:space="0" w:color="auto"/>
        </w:tcBorders>
        <w:shd w:val="solid" w:color="C0C0C0" w:fill="FFFFFF"/>
      </w:tcPr>
    </w:tblStylePr>
    <w:tblStylePr w:type="lastRow">
      <w:tblPr/>
      <w:tcPr>
        <w:tcBorders>
          <w:top w:val="single" w:sz="12" w:space="0" w:color="008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252747"/>
    <w:pPr>
      <w:bidi/>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FFFF0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252747"/>
    <w:pPr>
      <w:ind w:left="300" w:hanging="300"/>
    </w:pPr>
  </w:style>
  <w:style w:type="paragraph" w:styleId="TableofFigures">
    <w:name w:val="table of figures"/>
    <w:basedOn w:val="Normal"/>
    <w:next w:val="Normal"/>
    <w:uiPriority w:val="99"/>
    <w:semiHidden/>
    <w:rsid w:val="00252747"/>
  </w:style>
  <w:style w:type="table" w:styleId="TableProfessional">
    <w:name w:val="Table Professional"/>
    <w:basedOn w:val="TableNormal"/>
    <w:uiPriority w:val="99"/>
    <w:rsid w:val="00252747"/>
    <w:pPr>
      <w:bidi/>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252747"/>
    <w:pPr>
      <w:bidi/>
    </w:pPr>
    <w:rPr>
      <w:rFonts w:eastAsia="Times New Roman"/>
      <w:sz w:val="20"/>
      <w:szCs w:val="20"/>
    </w:rPr>
    <w:tblPr>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252747"/>
    <w:pPr>
      <w:bidi/>
    </w:pPr>
    <w:rPr>
      <w:rFonts w:eastAsia="Times New Roman"/>
      <w:sz w:val="20"/>
      <w:szCs w:val="20"/>
    </w:rPr>
    <w:tblPr>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252747"/>
    <w:pPr>
      <w:bidi/>
    </w:pPr>
    <w:rPr>
      <w:rFonts w:eastAsia="Times New Roman"/>
      <w:sz w:val="20"/>
      <w:szCs w:val="2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252747"/>
    <w:pPr>
      <w:bidi/>
    </w:pPr>
    <w:rPr>
      <w:rFonts w:eastAsia="Times New Roman"/>
      <w:sz w:val="20"/>
      <w:szCs w:val="20"/>
    </w:rPr>
    <w:tblPr>
      <w:tblStyleRowBandSize w:val="1"/>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Subtle2">
    <w:name w:val="Table Subtle 2"/>
    <w:basedOn w:val="TableNormal"/>
    <w:uiPriority w:val="99"/>
    <w:rsid w:val="00252747"/>
    <w:pPr>
      <w:bidi/>
    </w:pPr>
    <w:rPr>
      <w:rFonts w:eastAsia="Times New Roman"/>
      <w:sz w:val="20"/>
      <w:szCs w:val="20"/>
    </w:rPr>
    <w:tblPr>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Theme">
    <w:name w:val="Table Theme"/>
    <w:basedOn w:val="TableNormal"/>
    <w:uiPriority w:val="99"/>
    <w:rsid w:val="00252747"/>
    <w:pPr>
      <w:bidi/>
    </w:pPr>
    <w:rPr>
      <w:rFonts w:ascii="Times New Roman" w:hAnsi="Times New Roman" w:cs="Traditional Arabic"/>
      <w:sz w:val="20"/>
      <w:szCs w:val="20"/>
    </w:rPr>
    <w:tblP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rsid w:val="00252747"/>
    <w:pPr>
      <w:bidi/>
    </w:pPr>
    <w:rPr>
      <w:rFonts w:eastAsia="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2">
    <w:name w:val="Table Web 2"/>
    <w:basedOn w:val="TableNormal"/>
    <w:uiPriority w:val="99"/>
    <w:rsid w:val="00252747"/>
    <w:pPr>
      <w:bidi/>
    </w:pPr>
    <w:rPr>
      <w:rFonts w:eastAsia="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3">
    <w:name w:val="Table Web 3"/>
    <w:basedOn w:val="TableNormal"/>
    <w:uiPriority w:val="99"/>
    <w:rsid w:val="00252747"/>
    <w:pPr>
      <w:bidi/>
    </w:pPr>
    <w:rPr>
      <w:rFonts w:eastAsia="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paragraph" w:styleId="Title">
    <w:name w:val="Title"/>
    <w:basedOn w:val="Normal"/>
    <w:link w:val="TitleChar"/>
    <w:uiPriority w:val="99"/>
    <w:qFormat/>
    <w:locked/>
    <w:rsid w:val="00252747"/>
    <w:pPr>
      <w:spacing w:line="240" w:lineRule="auto"/>
      <w:jc w:val="center"/>
    </w:pPr>
    <w:rPr>
      <w:rFonts w:cs="Traditional Arabic"/>
      <w:b/>
      <w:bCs/>
      <w:w w:val="100"/>
      <w:sz w:val="20"/>
      <w:szCs w:val="48"/>
      <w:lang w:eastAsia="zh-CN" w:bidi="ar-SA"/>
    </w:rPr>
  </w:style>
  <w:style w:type="character" w:customStyle="1" w:styleId="TitleChar">
    <w:name w:val="Title Char"/>
    <w:basedOn w:val="DefaultParagraphFont"/>
    <w:link w:val="Title"/>
    <w:uiPriority w:val="10"/>
    <w:rsid w:val="007929B4"/>
    <w:rPr>
      <w:rFonts w:asciiTheme="majorHAnsi" w:eastAsiaTheme="majorEastAsia" w:hAnsiTheme="majorHAnsi" w:cstheme="majorBidi"/>
      <w:b/>
      <w:bCs/>
      <w:w w:val="85"/>
      <w:kern w:val="28"/>
      <w:sz w:val="32"/>
      <w:szCs w:val="32"/>
      <w:lang w:bidi="ar-EG"/>
    </w:rPr>
  </w:style>
  <w:style w:type="paragraph" w:styleId="TOAHeading">
    <w:name w:val="toa heading"/>
    <w:basedOn w:val="Normal"/>
    <w:next w:val="Normal"/>
    <w:uiPriority w:val="99"/>
    <w:semiHidden/>
    <w:rsid w:val="00252747"/>
    <w:pPr>
      <w:spacing w:before="120"/>
    </w:pPr>
    <w:rPr>
      <w:rFonts w:ascii="Arial" w:hAnsi="Arial" w:cs="Arial"/>
      <w:sz w:val="24"/>
      <w:szCs w:val="24"/>
    </w:rPr>
  </w:style>
  <w:style w:type="paragraph" w:styleId="TOC1">
    <w:name w:val="toc 1"/>
    <w:basedOn w:val="Normal"/>
    <w:next w:val="Normal"/>
    <w:autoRedefine/>
    <w:uiPriority w:val="99"/>
    <w:semiHidden/>
    <w:locked/>
    <w:rsid w:val="00252747"/>
  </w:style>
  <w:style w:type="paragraph" w:styleId="TOC2">
    <w:name w:val="toc 2"/>
    <w:basedOn w:val="Normal"/>
    <w:next w:val="Normal"/>
    <w:autoRedefine/>
    <w:uiPriority w:val="99"/>
    <w:semiHidden/>
    <w:locked/>
    <w:rsid w:val="00252747"/>
    <w:pPr>
      <w:ind w:left="300"/>
    </w:pPr>
  </w:style>
  <w:style w:type="paragraph" w:styleId="TOC3">
    <w:name w:val="toc 3"/>
    <w:basedOn w:val="Normal"/>
    <w:next w:val="Normal"/>
    <w:autoRedefine/>
    <w:uiPriority w:val="99"/>
    <w:semiHidden/>
    <w:locked/>
    <w:rsid w:val="00252747"/>
    <w:pPr>
      <w:ind w:left="600"/>
    </w:pPr>
  </w:style>
  <w:style w:type="paragraph" w:styleId="TOC4">
    <w:name w:val="toc 4"/>
    <w:basedOn w:val="Normal"/>
    <w:next w:val="Normal"/>
    <w:autoRedefine/>
    <w:uiPriority w:val="99"/>
    <w:semiHidden/>
    <w:locked/>
    <w:rsid w:val="00252747"/>
    <w:pPr>
      <w:ind w:left="900"/>
    </w:pPr>
  </w:style>
  <w:style w:type="paragraph" w:styleId="TOC5">
    <w:name w:val="toc 5"/>
    <w:basedOn w:val="Normal"/>
    <w:next w:val="Normal"/>
    <w:autoRedefine/>
    <w:uiPriority w:val="99"/>
    <w:semiHidden/>
    <w:locked/>
    <w:rsid w:val="00252747"/>
    <w:pPr>
      <w:ind w:left="1200"/>
    </w:pPr>
  </w:style>
  <w:style w:type="paragraph" w:styleId="TOC6">
    <w:name w:val="toc 6"/>
    <w:basedOn w:val="Normal"/>
    <w:next w:val="Normal"/>
    <w:autoRedefine/>
    <w:uiPriority w:val="99"/>
    <w:semiHidden/>
    <w:locked/>
    <w:rsid w:val="00252747"/>
    <w:pPr>
      <w:ind w:left="1500"/>
    </w:pPr>
  </w:style>
  <w:style w:type="paragraph" w:styleId="TOC7">
    <w:name w:val="toc 7"/>
    <w:basedOn w:val="Normal"/>
    <w:next w:val="Normal"/>
    <w:autoRedefine/>
    <w:uiPriority w:val="99"/>
    <w:semiHidden/>
    <w:locked/>
    <w:rsid w:val="00252747"/>
    <w:pPr>
      <w:ind w:left="1800"/>
    </w:pPr>
  </w:style>
  <w:style w:type="paragraph" w:styleId="TOC8">
    <w:name w:val="toc 8"/>
    <w:basedOn w:val="Normal"/>
    <w:next w:val="Normal"/>
    <w:autoRedefine/>
    <w:uiPriority w:val="99"/>
    <w:semiHidden/>
    <w:locked/>
    <w:rsid w:val="00252747"/>
    <w:pPr>
      <w:ind w:left="2100"/>
    </w:pPr>
  </w:style>
  <w:style w:type="paragraph" w:styleId="TOC9">
    <w:name w:val="toc 9"/>
    <w:basedOn w:val="Normal"/>
    <w:next w:val="Normal"/>
    <w:autoRedefine/>
    <w:uiPriority w:val="99"/>
    <w:semiHidden/>
    <w:locked/>
    <w:rsid w:val="00252747"/>
    <w:pPr>
      <w:ind w:left="2400"/>
    </w:pPr>
  </w:style>
  <w:style w:type="paragraph" w:customStyle="1" w:styleId="Textual">
    <w:name w:val="Textual"/>
    <w:uiPriority w:val="99"/>
    <w:rsid w:val="00252747"/>
    <w:pPr>
      <w:widowControl w:val="0"/>
      <w:tabs>
        <w:tab w:val="left" w:pos="170"/>
        <w:tab w:val="left" w:pos="340"/>
        <w:tab w:val="left" w:pos="510"/>
        <w:tab w:val="left" w:pos="680"/>
      </w:tabs>
      <w:spacing w:line="220" w:lineRule="exact"/>
      <w:ind w:firstLine="170"/>
      <w:jc w:val="both"/>
    </w:pPr>
    <w:rPr>
      <w:rFonts w:ascii="Calisto MT" w:hAnsi="Calisto MT" w:cs="Simplified Arabic"/>
      <w:w w:val="90"/>
      <w:sz w:val="12"/>
      <w:szCs w:val="14"/>
      <w:lang w:eastAsia="ar-SA"/>
    </w:rPr>
  </w:style>
  <w:style w:type="paragraph" w:customStyle="1" w:styleId="a">
    <w:name w:val="جانبى"/>
    <w:uiPriority w:val="99"/>
    <w:rsid w:val="00252747"/>
    <w:pPr>
      <w:widowControl w:val="0"/>
      <w:tabs>
        <w:tab w:val="left" w:pos="170"/>
      </w:tabs>
      <w:bidi/>
      <w:spacing w:line="200" w:lineRule="exact"/>
      <w:jc w:val="both"/>
    </w:pPr>
    <w:rPr>
      <w:rFonts w:ascii="Cooper Black" w:hAnsi="Cooper Black" w:cs="SKR HEAD2"/>
      <w:w w:val="85"/>
      <w:sz w:val="12"/>
      <w:szCs w:val="14"/>
      <w:lang w:bidi="ar-EG"/>
    </w:rPr>
  </w:style>
  <w:style w:type="paragraph" w:customStyle="1" w:styleId="a0">
    <w:name w:val="جدول"/>
    <w:uiPriority w:val="99"/>
    <w:rsid w:val="00252747"/>
    <w:pPr>
      <w:tabs>
        <w:tab w:val="left" w:pos="170"/>
      </w:tabs>
      <w:bidi/>
      <w:spacing w:line="160" w:lineRule="exact"/>
      <w:jc w:val="center"/>
    </w:pPr>
    <w:rPr>
      <w:rFonts w:ascii="Calisto MT" w:hAnsi="Calisto MT" w:cs="Simplified Arabic"/>
      <w:w w:val="85"/>
      <w:sz w:val="10"/>
      <w:szCs w:val="12"/>
      <w:lang w:bidi="ar-EG"/>
    </w:rPr>
  </w:style>
  <w:style w:type="paragraph" w:customStyle="1" w:styleId="a1">
    <w:name w:val="حواشى"/>
    <w:uiPriority w:val="99"/>
    <w:rsid w:val="00252747"/>
    <w:pPr>
      <w:widowControl w:val="0"/>
      <w:tabs>
        <w:tab w:val="left" w:pos="170"/>
      </w:tabs>
      <w:bidi/>
      <w:spacing w:line="160" w:lineRule="exact"/>
      <w:jc w:val="both"/>
    </w:pPr>
    <w:rPr>
      <w:rFonts w:ascii="Calisto MT" w:hAnsi="Calisto MT" w:cs="Simplified Arabic"/>
      <w:w w:val="85"/>
      <w:sz w:val="10"/>
      <w:szCs w:val="12"/>
      <w:lang w:bidi="ar-EG"/>
    </w:rPr>
  </w:style>
  <w:style w:type="paragraph" w:customStyle="1" w:styleId="a2">
    <w:name w:val="عنوان جدول"/>
    <w:uiPriority w:val="99"/>
    <w:rsid w:val="00252747"/>
    <w:pPr>
      <w:tabs>
        <w:tab w:val="left" w:pos="170"/>
      </w:tabs>
      <w:bidi/>
      <w:spacing w:line="120" w:lineRule="exact"/>
      <w:jc w:val="center"/>
    </w:pPr>
    <w:rPr>
      <w:rFonts w:ascii="Calisto MT" w:hAnsi="Calisto MT" w:cs="Simplified Arabic"/>
      <w:w w:val="85"/>
      <w:sz w:val="10"/>
      <w:szCs w:val="12"/>
      <w:lang w:bidi="ar-EG"/>
    </w:rPr>
  </w:style>
  <w:style w:type="paragraph" w:customStyle="1" w:styleId="a3">
    <w:name w:val="فوتر شمال"/>
    <w:uiPriority w:val="99"/>
    <w:rsid w:val="00252747"/>
    <w:pPr>
      <w:widowControl w:val="0"/>
      <w:tabs>
        <w:tab w:val="left" w:pos="170"/>
      </w:tabs>
      <w:spacing w:after="120" w:line="160" w:lineRule="exact"/>
    </w:pPr>
    <w:rPr>
      <w:rFonts w:ascii="Cooper Black" w:hAnsi="Cooper Black" w:cs="SKR HEAD2"/>
      <w:w w:val="90"/>
      <w:sz w:val="10"/>
      <w:szCs w:val="14"/>
      <w:lang w:eastAsia="ar-SA"/>
    </w:rPr>
  </w:style>
  <w:style w:type="paragraph" w:customStyle="1" w:styleId="a4">
    <w:name w:val="فوتر يمين"/>
    <w:uiPriority w:val="99"/>
    <w:rsid w:val="00252747"/>
    <w:pPr>
      <w:widowControl w:val="0"/>
      <w:tabs>
        <w:tab w:val="left" w:pos="170"/>
      </w:tabs>
      <w:spacing w:after="120" w:line="160" w:lineRule="exact"/>
      <w:jc w:val="right"/>
    </w:pPr>
    <w:rPr>
      <w:rFonts w:ascii="Cooper Black" w:hAnsi="Cooper Black" w:cs="SKR HEAD2"/>
      <w:w w:val="90"/>
      <w:sz w:val="10"/>
      <w:szCs w:val="14"/>
      <w:lang w:eastAsia="ar-SA"/>
    </w:rPr>
  </w:style>
  <w:style w:type="paragraph" w:customStyle="1" w:styleId="a5">
    <w:name w:val="عنوان بحث"/>
    <w:uiPriority w:val="99"/>
    <w:rsid w:val="00252747"/>
    <w:pPr>
      <w:widowControl w:val="0"/>
      <w:tabs>
        <w:tab w:val="left" w:pos="170"/>
      </w:tabs>
      <w:bidi/>
      <w:spacing w:line="200" w:lineRule="exact"/>
      <w:jc w:val="center"/>
    </w:pPr>
    <w:rPr>
      <w:rFonts w:ascii="Britannic Bold" w:hAnsi="Britannic Bold" w:cs="SKR HEAD2 Outlined"/>
      <w:w w:val="85"/>
      <w:sz w:val="16"/>
      <w:szCs w:val="18"/>
      <w:lang w:bidi="ar-EG"/>
    </w:rPr>
  </w:style>
  <w:style w:type="paragraph" w:customStyle="1" w:styleId="a6">
    <w:name w:val="عنوان باحث"/>
    <w:uiPriority w:val="99"/>
    <w:rsid w:val="00252747"/>
    <w:pPr>
      <w:widowControl w:val="0"/>
      <w:tabs>
        <w:tab w:val="left" w:pos="170"/>
      </w:tabs>
      <w:bidi/>
      <w:spacing w:line="200" w:lineRule="exact"/>
      <w:jc w:val="center"/>
    </w:pPr>
    <w:rPr>
      <w:rFonts w:ascii="Calisto MT" w:hAnsi="Calisto MT" w:cs="DecoType Naskh"/>
      <w:w w:val="85"/>
      <w:sz w:val="16"/>
      <w:szCs w:val="18"/>
      <w:lang w:bidi="ar-EG"/>
    </w:rPr>
  </w:style>
  <w:style w:type="paragraph" w:customStyle="1" w:styleId="a7">
    <w:name w:val="باحث"/>
    <w:uiPriority w:val="99"/>
    <w:rsid w:val="00252747"/>
    <w:pPr>
      <w:widowControl w:val="0"/>
      <w:tabs>
        <w:tab w:val="left" w:pos="170"/>
      </w:tabs>
      <w:bidi/>
      <w:spacing w:line="200" w:lineRule="exact"/>
      <w:jc w:val="center"/>
    </w:pPr>
    <w:rPr>
      <w:rFonts w:ascii="Britannic Bold" w:hAnsi="Britannic Bold" w:cs="SKR HEAD2 Outlined"/>
      <w:w w:val="85"/>
      <w:sz w:val="12"/>
      <w:szCs w:val="14"/>
      <w:lang w:bidi="ar-EG"/>
    </w:rPr>
  </w:style>
  <w:style w:type="paragraph" w:customStyle="1" w:styleId="a8">
    <w:name w:val="محتويات"/>
    <w:uiPriority w:val="99"/>
    <w:rsid w:val="00252747"/>
    <w:pPr>
      <w:widowControl w:val="0"/>
      <w:tabs>
        <w:tab w:val="left" w:pos="170"/>
      </w:tabs>
      <w:bidi/>
      <w:spacing w:line="200" w:lineRule="exact"/>
      <w:jc w:val="both"/>
    </w:pPr>
    <w:rPr>
      <w:rFonts w:ascii="Calisto MT" w:hAnsi="Calisto MT" w:cs="Simplified Arabic"/>
      <w:w w:val="85"/>
      <w:sz w:val="12"/>
      <w:szCs w:val="14"/>
      <w:lang w:bidi="ar-EG"/>
    </w:rPr>
  </w:style>
  <w:style w:type="paragraph" w:customStyle="1" w:styleId="a9">
    <w:name w:val="عنوان متوسط"/>
    <w:uiPriority w:val="99"/>
    <w:rsid w:val="00252747"/>
    <w:pPr>
      <w:widowControl w:val="0"/>
      <w:tabs>
        <w:tab w:val="left" w:pos="170"/>
      </w:tabs>
      <w:bidi/>
      <w:spacing w:line="200" w:lineRule="exact"/>
      <w:jc w:val="center"/>
    </w:pPr>
    <w:rPr>
      <w:rFonts w:ascii="Cooper Black" w:hAnsi="Cooper Black" w:cs="SKR HEAD2"/>
      <w:w w:val="85"/>
      <w:sz w:val="12"/>
      <w:szCs w:val="14"/>
      <w:lang w:bidi="ar-EG"/>
    </w:rPr>
  </w:style>
  <w:style w:type="paragraph" w:customStyle="1" w:styleId="aa">
    <w:name w:val="مشرف"/>
    <w:uiPriority w:val="99"/>
    <w:rsid w:val="00252747"/>
    <w:pPr>
      <w:widowControl w:val="0"/>
      <w:tabs>
        <w:tab w:val="left" w:pos="227"/>
      </w:tabs>
      <w:spacing w:line="200" w:lineRule="exact"/>
      <w:jc w:val="center"/>
    </w:pPr>
    <w:rPr>
      <w:rFonts w:ascii="Calisto MT" w:hAnsi="Calisto MT" w:cs="DecoType Naskh"/>
      <w:w w:val="85"/>
      <w:sz w:val="12"/>
      <w:szCs w:val="14"/>
      <w:lang w:eastAsia="ar-SA"/>
    </w:rPr>
  </w:style>
  <w:style w:type="table" w:customStyle="1" w:styleId="28">
    <w:name w:val="28"/>
    <w:uiPriority w:val="99"/>
    <w:pPr>
      <w:widowControl w:val="0"/>
      <w:autoSpaceDE w:val="0"/>
      <w:autoSpaceDN w:val="0"/>
      <w:adjustRightInd w:val="0"/>
    </w:pPr>
    <w:rPr>
      <w:rFonts w:ascii="Times New Roman" w:hAnsi="Times New Roman" w:cs="Times New Roman"/>
      <w:sz w:val="24"/>
      <w:szCs w:val="24"/>
    </w:rPr>
    <w:tblPr>
      <w:jc w:val="center"/>
      <w:tblCellSpacing w:w="-20" w:type="dxa"/>
      <w:tblBorders>
        <w:top w:val="double" w:sz="4" w:space="0" w:color="000000"/>
        <w:left w:val="double" w:sz="4" w:space="0" w:color="000000"/>
        <w:bottom w:val="double" w:sz="4" w:space="0" w:color="000000"/>
        <w:right w:val="double" w:sz="4" w:space="0" w:color="000000"/>
        <w:insideH w:val="single" w:sz="2" w:space="0" w:color="000000"/>
        <w:insideV w:val="single" w:sz="2" w:space="0" w:color="000000"/>
      </w:tblBorders>
      <w:tblCellMar>
        <w:top w:w="0" w:type="dxa"/>
        <w:left w:w="108" w:type="dxa"/>
        <w:bottom w:w="0" w:type="dxa"/>
        <w:right w:w="108" w:type="dxa"/>
      </w:tblCellMar>
    </w:tblPr>
    <w:trPr>
      <w:tblCellSpacing w:w="-20" w:type="dxa"/>
      <w:jc w:val="center"/>
    </w:trPr>
  </w:style>
  <w:style w:type="paragraph" w:customStyle="1" w:styleId="280">
    <w:name w:val="28"/>
    <w:rsid w:val="007929B4"/>
  </w:style>
  <w:style w:type="paragraph" w:customStyle="1" w:styleId="33">
    <w:name w:val="3"/>
    <w:rsid w:val="007929B4"/>
  </w:style>
  <w:style w:type="paragraph" w:customStyle="1" w:styleId="34">
    <w:name w:val="3"/>
    <w:rsid w:val="007929B4"/>
  </w:style>
  <w:style w:type="paragraph" w:customStyle="1" w:styleId="35">
    <w:name w:val="3"/>
    <w:rsid w:val="007929B4"/>
  </w:style>
  <w:style w:type="paragraph" w:customStyle="1" w:styleId="36">
    <w:name w:val="3"/>
    <w:rsid w:val="007929B4"/>
  </w:style>
  <w:style w:type="paragraph" w:customStyle="1" w:styleId="MyTable">
    <w:name w:val="MyTable"/>
    <w:rsid w:val="007929B4"/>
  </w:style>
  <w:style w:type="paragraph" w:customStyle="1" w:styleId="ab">
    <w:name w:val="حوار"/>
    <w:basedOn w:val="Normal"/>
    <w:uiPriority w:val="99"/>
    <w:rsid w:val="00252747"/>
    <w:pPr>
      <w:widowControl w:val="0"/>
      <w:shd w:val="clear" w:color="auto" w:fill="D9D9D9"/>
      <w:tabs>
        <w:tab w:val="clear" w:pos="-567"/>
        <w:tab w:val="clear" w:pos="0"/>
        <w:tab w:val="clear" w:pos="227"/>
        <w:tab w:val="clear" w:pos="283"/>
      </w:tabs>
    </w:pPr>
  </w:style>
  <w:style w:type="numbering" w:styleId="1ai">
    <w:name w:val="Outline List 1"/>
    <w:basedOn w:val="NoList"/>
    <w:uiPriority w:val="99"/>
    <w:semiHidden/>
    <w:unhideWhenUsed/>
    <w:rsid w:val="007929B4"/>
    <w:pPr>
      <w:numPr>
        <w:numId w:val="17"/>
      </w:numPr>
    </w:pPr>
  </w:style>
  <w:style w:type="numbering" w:styleId="ArticleSection">
    <w:name w:val="Outline List 3"/>
    <w:basedOn w:val="NoList"/>
    <w:uiPriority w:val="99"/>
    <w:semiHidden/>
    <w:unhideWhenUsed/>
    <w:rsid w:val="007929B4"/>
    <w:pPr>
      <w:numPr>
        <w:numId w:val="18"/>
      </w:numPr>
    </w:pPr>
  </w:style>
  <w:style w:type="numbering" w:styleId="111111">
    <w:name w:val="Outline List 2"/>
    <w:basedOn w:val="NoList"/>
    <w:uiPriority w:val="99"/>
    <w:semiHidden/>
    <w:unhideWhenUsed/>
    <w:rsid w:val="007929B4"/>
    <w:pPr>
      <w:numPr>
        <w:numId w:val="16"/>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3774</Words>
  <Characters>19366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mdht</cp:lastModifiedBy>
  <cp:revision>4</cp:revision>
  <cp:lastPrinted>2017-04-11T10:58:00Z</cp:lastPrinted>
  <dcterms:created xsi:type="dcterms:W3CDTF">2017-04-11T11:26:00Z</dcterms:created>
  <dcterms:modified xsi:type="dcterms:W3CDTF">2017-04-18T11:40:00Z</dcterms:modified>
</cp:coreProperties>
</file>