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5C5B" w:rsidRPr="003C700A" w:rsidRDefault="00D65C5B" w:rsidP="003C700A">
      <w:pPr>
        <w:bidi w:val="0"/>
      </w:pPr>
      <w:r w:rsidRPr="003C700A">
        <w:t>Serum Heat Shock Protein 27 (sHSP27) In a Group of Type 1 Diabetic Children and Adolescents: Relationship to Microvascular Complications</w:t>
      </w:r>
    </w:p>
    <w:p w:rsidR="00D65C5B" w:rsidRPr="003C700A" w:rsidRDefault="00D65C5B" w:rsidP="003C700A">
      <w:r w:rsidRPr="003C700A">
        <w:t xml:space="preserve">Ehab Mohammed Eid 1, Mona Hussein El Samahy 2, Abla Galal Khalifa 3, Zeinab Mounir 3, Soheir Abd El Mawgood 4, Mohamed Abdel Moneim 3, </w:t>
      </w:r>
      <w:bookmarkStart w:id="0" w:name="_GoBack"/>
      <w:r w:rsidRPr="003C700A">
        <w:t xml:space="preserve">Hend Helmy Abd El Gaffar </w:t>
      </w:r>
      <w:bookmarkEnd w:id="0"/>
      <w:r w:rsidRPr="003C700A">
        <w:t>3</w:t>
      </w:r>
    </w:p>
    <w:p w:rsidR="00D65C5B" w:rsidRPr="003C700A" w:rsidRDefault="00D65C5B" w:rsidP="003C700A">
      <w:r w:rsidRPr="003C700A">
        <w:t>1Department of Medical Studies, Institute of Postgraduate Childhood Studies, 2 Diabetes Clinics, Children's Hospital, Faculty of Medicine, Ain Shams University</w:t>
      </w:r>
    </w:p>
    <w:p w:rsidR="00D65C5B" w:rsidRPr="003C700A" w:rsidRDefault="00D65C5B" w:rsidP="003C700A">
      <w:r w:rsidRPr="003C700A">
        <w:t>3 Department of Child Health, 4 Department of clinical pathology, National Research Centre</w:t>
      </w:r>
    </w:p>
    <w:p w:rsidR="00D65C5B" w:rsidRPr="003C700A" w:rsidRDefault="00D65C5B" w:rsidP="003C700A">
      <w:r w:rsidRPr="003C700A">
        <w:t>ABSTRACT:</w:t>
      </w:r>
    </w:p>
    <w:p w:rsidR="00D65C5B" w:rsidRPr="003C700A" w:rsidRDefault="00D65C5B" w:rsidP="003C700A">
      <w:r w:rsidRPr="003C700A">
        <w:t>Background: There is increased prevalence of T1DM in children and adolescents with its adverse complications especially microvascular ones (retinopathy, nephropathy and neuropathy) that might cause multiple organ damage. Heat shock protein 27 (HSP27 or HSPB1) appears to be generally cytoprotective; its decrease may be a primary factor leading to the development of diabetes and its diverse chronic microvascular complications with widespread organ damage.</w:t>
      </w:r>
    </w:p>
    <w:p w:rsidR="00D65C5B" w:rsidRPr="003C700A" w:rsidRDefault="00D65C5B" w:rsidP="003C700A">
      <w:r w:rsidRPr="003C700A">
        <w:t>Aim: to measure serum Heat shock protein 27 (sHSP27) level in a group of type 1 diabetic Children and adolescents and to investigate its relationship with diabetic microvascular complications.</w:t>
      </w:r>
    </w:p>
    <w:p w:rsidR="00D65C5B" w:rsidRPr="003C700A" w:rsidRDefault="00D65C5B" w:rsidP="003C700A">
      <w:r w:rsidRPr="003C700A">
        <w:t>Subjects and Methods: This case control study was executed in the Diabetes Clinic and the outpatient clinic, Children's Hospital, Ain Shams University. June 2013-June 2015 This study was carried out on 60 children and adolescents with type 1 diabetes mellitus, there ages ranged between (8-18) years compared with 60 apparently healthy children matched as regards their age, sex, and socioeconomic Status.</w:t>
      </w:r>
    </w:p>
    <w:p w:rsidR="00D65C5B" w:rsidRPr="003C700A" w:rsidRDefault="00D65C5B" w:rsidP="003C700A">
      <w:r w:rsidRPr="003C700A">
        <w:t>Serum heat shock protein 27 (sHSP27) estimation was done by ELIZA technique.</w:t>
      </w:r>
    </w:p>
    <w:p w:rsidR="00D65C5B" w:rsidRPr="003C700A" w:rsidRDefault="00D65C5B" w:rsidP="003C700A">
      <w:r w:rsidRPr="003C700A">
        <w:t>Results: Serum HSP27 was statistically significantly lower in diabetic patients with complications (6.19±1.17) than diabetic patients without complications (8.72 ± 1.95) and controls (12.29 ± 2.08).The diabetic neuropathy was accompanied by most decrease in the level of HSP27 among diabetic patients with microvascular complications.</w:t>
      </w:r>
    </w:p>
    <w:p w:rsidR="00D65C5B" w:rsidRPr="003C700A" w:rsidRDefault="00D65C5B" w:rsidP="003C700A">
      <w:r w:rsidRPr="003C700A">
        <w:t>Conclusion: decreased Serum heat shock protein 27 (sHSP27), indicative of decreased defense mechanism in type 1 diabetes, this decrease was more profound in patients with microvascular complications especially these who developed diabetic neuropathy.</w:t>
      </w:r>
    </w:p>
    <w:p w:rsidR="00D65C5B" w:rsidRPr="003C700A" w:rsidRDefault="00D65C5B" w:rsidP="003C700A">
      <w:pPr>
        <w:rPr>
          <w:rtl/>
        </w:rPr>
      </w:pPr>
      <w:r w:rsidRPr="003C700A">
        <w:t>Key Words: Diabetes Mellitus Type 1</w:t>
      </w:r>
      <w:r w:rsidRPr="003C700A">
        <w:rPr>
          <w:rtl/>
        </w:rPr>
        <w:t>-</w:t>
      </w:r>
      <w:r w:rsidRPr="003C700A">
        <w:t xml:space="preserve"> Microvascular Complications- Heat Shock Protein 27.</w:t>
      </w:r>
    </w:p>
    <w:p w:rsidR="00D65C5B" w:rsidRPr="003C700A" w:rsidRDefault="00D65C5B" w:rsidP="003C700A">
      <w:pPr>
        <w:rPr>
          <w:rtl/>
        </w:rPr>
      </w:pPr>
      <w:r w:rsidRPr="003C700A">
        <w:rPr>
          <w:rFonts w:hint="cs"/>
          <w:rtl/>
        </w:rPr>
        <w:t>بروتين</w:t>
      </w:r>
      <w:r w:rsidRPr="003C700A">
        <w:rPr>
          <w:rtl/>
        </w:rPr>
        <w:t xml:space="preserve"> </w:t>
      </w:r>
      <w:r w:rsidRPr="003C700A">
        <w:rPr>
          <w:rFonts w:hint="cs"/>
          <w:rtl/>
        </w:rPr>
        <w:t>صدمة</w:t>
      </w:r>
      <w:r w:rsidRPr="003C700A">
        <w:rPr>
          <w:rtl/>
        </w:rPr>
        <w:t xml:space="preserve"> </w:t>
      </w:r>
      <w:r w:rsidRPr="003C700A">
        <w:rPr>
          <w:rFonts w:hint="cs"/>
          <w:rtl/>
        </w:rPr>
        <w:t>الحرارة</w:t>
      </w:r>
      <w:r w:rsidRPr="003C700A">
        <w:rPr>
          <w:rtl/>
        </w:rPr>
        <w:t xml:space="preserve">27 </w:t>
      </w:r>
      <w:r w:rsidRPr="003C700A">
        <w:rPr>
          <w:rFonts w:hint="cs"/>
          <w:rtl/>
        </w:rPr>
        <w:t>لدى</w:t>
      </w:r>
      <w:r w:rsidRPr="003C700A">
        <w:rPr>
          <w:rtl/>
        </w:rPr>
        <w:t xml:space="preserve"> </w:t>
      </w:r>
      <w:r w:rsidRPr="003C700A">
        <w:rPr>
          <w:rFonts w:hint="cs"/>
          <w:rtl/>
        </w:rPr>
        <w:t>مجموعة</w:t>
      </w:r>
      <w:r w:rsidRPr="003C700A">
        <w:rPr>
          <w:rtl/>
        </w:rPr>
        <w:t xml:space="preserve"> </w:t>
      </w:r>
      <w:r w:rsidRPr="003C700A">
        <w:rPr>
          <w:rFonts w:hint="cs"/>
          <w:rtl/>
        </w:rPr>
        <w:t>من</w:t>
      </w:r>
      <w:r w:rsidRPr="003C700A">
        <w:rPr>
          <w:rtl/>
        </w:rPr>
        <w:t xml:space="preserve"> </w:t>
      </w:r>
      <w:r w:rsidRPr="003C700A">
        <w:rPr>
          <w:rFonts w:hint="cs"/>
          <w:rtl/>
        </w:rPr>
        <w:t>الأطفال</w:t>
      </w:r>
      <w:r w:rsidRPr="003C700A">
        <w:rPr>
          <w:rtl/>
        </w:rPr>
        <w:t xml:space="preserve"> </w:t>
      </w:r>
      <w:r w:rsidRPr="003C700A">
        <w:rPr>
          <w:rFonts w:hint="cs"/>
          <w:rtl/>
        </w:rPr>
        <w:t>والمراهقين</w:t>
      </w:r>
      <w:r w:rsidRPr="003C700A">
        <w:rPr>
          <w:rtl/>
        </w:rPr>
        <w:t xml:space="preserve"> </w:t>
      </w:r>
      <w:r w:rsidRPr="003C700A">
        <w:rPr>
          <w:rFonts w:hint="cs"/>
          <w:rtl/>
        </w:rPr>
        <w:t>المصابين</w:t>
      </w:r>
      <w:r w:rsidRPr="003C700A">
        <w:rPr>
          <w:rtl/>
        </w:rPr>
        <w:t xml:space="preserve"> </w:t>
      </w:r>
      <w:r w:rsidRPr="003C700A">
        <w:rPr>
          <w:rFonts w:hint="cs"/>
          <w:rtl/>
        </w:rPr>
        <w:t>بداء</w:t>
      </w:r>
      <w:r w:rsidRPr="003C700A">
        <w:rPr>
          <w:rtl/>
        </w:rPr>
        <w:t xml:space="preserve"> </w:t>
      </w:r>
      <w:r w:rsidRPr="003C700A">
        <w:rPr>
          <w:rFonts w:hint="cs"/>
          <w:rtl/>
        </w:rPr>
        <w:t>السكرى</w:t>
      </w:r>
      <w:r w:rsidRPr="003C700A">
        <w:rPr>
          <w:rtl/>
        </w:rPr>
        <w:t xml:space="preserve"> </w:t>
      </w:r>
      <w:r w:rsidRPr="003C700A">
        <w:rPr>
          <w:rFonts w:hint="cs"/>
          <w:rtl/>
        </w:rPr>
        <w:t>النوع</w:t>
      </w:r>
      <w:r w:rsidRPr="003C700A">
        <w:rPr>
          <w:rtl/>
        </w:rPr>
        <w:t xml:space="preserve"> </w:t>
      </w:r>
      <w:r w:rsidRPr="003C700A">
        <w:rPr>
          <w:rFonts w:hint="cs"/>
          <w:rtl/>
        </w:rPr>
        <w:t>الأول</w:t>
      </w:r>
      <w:r w:rsidRPr="003C700A">
        <w:rPr>
          <w:rtl/>
        </w:rPr>
        <w:t xml:space="preserve"> </w:t>
      </w:r>
      <w:r w:rsidRPr="003C700A">
        <w:rPr>
          <w:rFonts w:hint="cs"/>
          <w:rtl/>
        </w:rPr>
        <w:t>وعلاقته</w:t>
      </w:r>
      <w:r w:rsidRPr="003C700A">
        <w:rPr>
          <w:rtl/>
        </w:rPr>
        <w:t xml:space="preserve"> </w:t>
      </w:r>
      <w:r w:rsidRPr="003C700A">
        <w:rPr>
          <w:rFonts w:hint="cs"/>
          <w:rtl/>
        </w:rPr>
        <w:t>بمضاعفات</w:t>
      </w:r>
      <w:r w:rsidRPr="003C700A">
        <w:rPr>
          <w:rtl/>
        </w:rPr>
        <w:t xml:space="preserve"> </w:t>
      </w:r>
      <w:r w:rsidRPr="003C700A">
        <w:rPr>
          <w:rFonts w:hint="cs"/>
          <w:rtl/>
        </w:rPr>
        <w:t>الأوعية</w:t>
      </w:r>
      <w:r w:rsidRPr="003C700A">
        <w:rPr>
          <w:rtl/>
        </w:rPr>
        <w:t xml:space="preserve"> </w:t>
      </w:r>
      <w:r w:rsidRPr="003C700A">
        <w:rPr>
          <w:rFonts w:hint="cs"/>
          <w:rtl/>
        </w:rPr>
        <w:t>الدموية</w:t>
      </w:r>
      <w:r w:rsidRPr="003C700A">
        <w:rPr>
          <w:rtl/>
        </w:rPr>
        <w:t xml:space="preserve"> </w:t>
      </w:r>
      <w:r w:rsidRPr="003C700A">
        <w:rPr>
          <w:rFonts w:hint="cs"/>
          <w:rtl/>
        </w:rPr>
        <w:t>الدقيقة</w:t>
      </w:r>
    </w:p>
    <w:p w:rsidR="00D65C5B" w:rsidRPr="003C700A" w:rsidRDefault="00D65C5B" w:rsidP="003C700A">
      <w:pPr>
        <w:rPr>
          <w:rtl/>
        </w:rPr>
      </w:pPr>
      <w:r w:rsidRPr="003C700A">
        <w:rPr>
          <w:rFonts w:hint="cs"/>
          <w:rtl/>
        </w:rPr>
        <w:t>مقدمة</w:t>
      </w:r>
      <w:r w:rsidRPr="003C700A">
        <w:rPr>
          <w:rtl/>
        </w:rPr>
        <w:t xml:space="preserve">: </w:t>
      </w:r>
      <w:r w:rsidRPr="003C700A">
        <w:rPr>
          <w:rFonts w:hint="cs"/>
          <w:rtl/>
        </w:rPr>
        <w:t>إن</w:t>
      </w:r>
      <w:r w:rsidRPr="003C700A">
        <w:rPr>
          <w:rtl/>
        </w:rPr>
        <w:t xml:space="preserve"> </w:t>
      </w:r>
      <w:r w:rsidRPr="003C700A">
        <w:rPr>
          <w:rFonts w:hint="cs"/>
          <w:rtl/>
        </w:rPr>
        <w:t>معدل</w:t>
      </w:r>
      <w:r w:rsidRPr="003C700A">
        <w:rPr>
          <w:rtl/>
        </w:rPr>
        <w:t xml:space="preserve"> </w:t>
      </w:r>
      <w:r w:rsidRPr="003C700A">
        <w:rPr>
          <w:rFonts w:hint="cs"/>
          <w:rtl/>
        </w:rPr>
        <w:t>حدوث</w:t>
      </w:r>
      <w:r w:rsidRPr="003C700A">
        <w:rPr>
          <w:rtl/>
        </w:rPr>
        <w:t xml:space="preserve"> </w:t>
      </w:r>
      <w:r w:rsidRPr="003C700A">
        <w:rPr>
          <w:rFonts w:hint="cs"/>
          <w:rtl/>
        </w:rPr>
        <w:t>داء</w:t>
      </w:r>
      <w:r w:rsidRPr="003C700A">
        <w:rPr>
          <w:rtl/>
        </w:rPr>
        <w:t xml:space="preserve"> </w:t>
      </w:r>
      <w:r w:rsidRPr="003C700A">
        <w:rPr>
          <w:rFonts w:hint="cs"/>
          <w:rtl/>
        </w:rPr>
        <w:t>السكري</w:t>
      </w:r>
      <w:r w:rsidRPr="003C700A">
        <w:rPr>
          <w:rtl/>
        </w:rPr>
        <w:t xml:space="preserve"> </w:t>
      </w:r>
      <w:r w:rsidRPr="003C700A">
        <w:rPr>
          <w:rFonts w:hint="cs"/>
          <w:rtl/>
        </w:rPr>
        <w:t>النوع</w:t>
      </w:r>
      <w:r w:rsidRPr="003C700A">
        <w:rPr>
          <w:rtl/>
        </w:rPr>
        <w:t xml:space="preserve"> </w:t>
      </w:r>
      <w:r w:rsidRPr="003C700A">
        <w:rPr>
          <w:rFonts w:hint="cs"/>
          <w:rtl/>
        </w:rPr>
        <w:t>الأول</w:t>
      </w:r>
      <w:r w:rsidRPr="003C700A">
        <w:rPr>
          <w:rtl/>
        </w:rPr>
        <w:t xml:space="preserve"> </w:t>
      </w:r>
      <w:r w:rsidRPr="003C700A">
        <w:rPr>
          <w:rFonts w:hint="cs"/>
          <w:rtl/>
        </w:rPr>
        <w:t>فى</w:t>
      </w:r>
      <w:r w:rsidRPr="003C700A">
        <w:rPr>
          <w:rtl/>
        </w:rPr>
        <w:t xml:space="preserve"> </w:t>
      </w:r>
      <w:r w:rsidRPr="003C700A">
        <w:rPr>
          <w:rFonts w:hint="cs"/>
          <w:rtl/>
        </w:rPr>
        <w:t>إزدياد</w:t>
      </w:r>
      <w:r w:rsidRPr="003C700A">
        <w:rPr>
          <w:rtl/>
        </w:rPr>
        <w:t xml:space="preserve"> </w:t>
      </w:r>
      <w:r w:rsidRPr="003C700A">
        <w:rPr>
          <w:rFonts w:hint="cs"/>
          <w:rtl/>
        </w:rPr>
        <w:t>ملحوظ</w:t>
      </w:r>
      <w:r w:rsidRPr="003C700A">
        <w:rPr>
          <w:rtl/>
        </w:rPr>
        <w:t xml:space="preserve"> </w:t>
      </w:r>
      <w:r w:rsidRPr="003C700A">
        <w:rPr>
          <w:rFonts w:hint="cs"/>
          <w:rtl/>
        </w:rPr>
        <w:t>وما</w:t>
      </w:r>
      <w:r w:rsidRPr="003C700A">
        <w:rPr>
          <w:rtl/>
        </w:rPr>
        <w:t xml:space="preserve"> </w:t>
      </w:r>
      <w:r w:rsidRPr="003C700A">
        <w:rPr>
          <w:rFonts w:hint="cs"/>
          <w:rtl/>
        </w:rPr>
        <w:t>ينجم</w:t>
      </w:r>
      <w:r w:rsidRPr="003C700A">
        <w:rPr>
          <w:rtl/>
        </w:rPr>
        <w:t xml:space="preserve"> </w:t>
      </w:r>
      <w:r w:rsidRPr="003C700A">
        <w:rPr>
          <w:rFonts w:hint="cs"/>
          <w:rtl/>
        </w:rPr>
        <w:t>عنه</w:t>
      </w:r>
      <w:r w:rsidRPr="003C700A">
        <w:rPr>
          <w:rtl/>
        </w:rPr>
        <w:t xml:space="preserve"> </w:t>
      </w:r>
      <w:r w:rsidRPr="003C700A">
        <w:rPr>
          <w:rFonts w:hint="cs"/>
          <w:rtl/>
        </w:rPr>
        <w:t>من</w:t>
      </w:r>
      <w:r w:rsidRPr="003C700A">
        <w:rPr>
          <w:rtl/>
        </w:rPr>
        <w:t xml:space="preserve"> </w:t>
      </w:r>
      <w:r w:rsidRPr="003C700A">
        <w:rPr>
          <w:rFonts w:hint="cs"/>
          <w:rtl/>
        </w:rPr>
        <w:t>مضاعفات</w:t>
      </w:r>
      <w:r w:rsidRPr="003C700A">
        <w:rPr>
          <w:rtl/>
        </w:rPr>
        <w:t xml:space="preserve"> </w:t>
      </w:r>
      <w:r w:rsidRPr="003C700A">
        <w:rPr>
          <w:rFonts w:hint="cs"/>
          <w:rtl/>
        </w:rPr>
        <w:t>خاصةً</w:t>
      </w:r>
      <w:r w:rsidRPr="003C700A">
        <w:rPr>
          <w:rtl/>
        </w:rPr>
        <w:t xml:space="preserve"> </w:t>
      </w:r>
      <w:r w:rsidRPr="003C700A">
        <w:rPr>
          <w:rFonts w:hint="cs"/>
          <w:rtl/>
        </w:rPr>
        <w:t>مضاعفات</w:t>
      </w:r>
      <w:r w:rsidRPr="003C700A">
        <w:rPr>
          <w:rtl/>
        </w:rPr>
        <w:t xml:space="preserve"> </w:t>
      </w:r>
      <w:r w:rsidRPr="003C700A">
        <w:rPr>
          <w:rFonts w:hint="cs"/>
          <w:rtl/>
        </w:rPr>
        <w:t>الأوعية</w:t>
      </w:r>
      <w:r w:rsidRPr="003C700A">
        <w:rPr>
          <w:rtl/>
        </w:rPr>
        <w:t xml:space="preserve"> </w:t>
      </w:r>
      <w:r w:rsidRPr="003C700A">
        <w:rPr>
          <w:rFonts w:hint="cs"/>
          <w:rtl/>
        </w:rPr>
        <w:t>الدموية</w:t>
      </w:r>
      <w:r w:rsidRPr="003C700A">
        <w:rPr>
          <w:rtl/>
        </w:rPr>
        <w:t xml:space="preserve"> </w:t>
      </w:r>
      <w:r w:rsidRPr="003C700A">
        <w:rPr>
          <w:rFonts w:hint="cs"/>
          <w:rtl/>
        </w:rPr>
        <w:t>الدقيقة</w:t>
      </w:r>
      <w:r w:rsidRPr="003C700A">
        <w:rPr>
          <w:rtl/>
        </w:rPr>
        <w:t xml:space="preserve"> </w:t>
      </w:r>
      <w:r w:rsidRPr="003C700A">
        <w:rPr>
          <w:rFonts w:hint="cs"/>
          <w:rtl/>
        </w:rPr>
        <w:t>والتى</w:t>
      </w:r>
      <w:r w:rsidRPr="003C700A">
        <w:rPr>
          <w:rtl/>
        </w:rPr>
        <w:t xml:space="preserve"> </w:t>
      </w:r>
      <w:r w:rsidRPr="003C700A">
        <w:rPr>
          <w:rFonts w:hint="cs"/>
          <w:rtl/>
        </w:rPr>
        <w:t>تشمل</w:t>
      </w:r>
      <w:r w:rsidRPr="003C700A">
        <w:rPr>
          <w:rtl/>
        </w:rPr>
        <w:t xml:space="preserve"> ( </w:t>
      </w:r>
      <w:r w:rsidRPr="003C700A">
        <w:rPr>
          <w:rFonts w:hint="cs"/>
          <w:rtl/>
        </w:rPr>
        <w:t>إعتلال</w:t>
      </w:r>
      <w:r w:rsidRPr="003C700A">
        <w:rPr>
          <w:rtl/>
        </w:rPr>
        <w:t xml:space="preserve"> </w:t>
      </w:r>
      <w:r w:rsidRPr="003C700A">
        <w:rPr>
          <w:rFonts w:hint="cs"/>
          <w:rtl/>
        </w:rPr>
        <w:t>الكلي</w:t>
      </w:r>
      <w:r w:rsidRPr="003C700A">
        <w:rPr>
          <w:rtl/>
        </w:rPr>
        <w:t xml:space="preserve"> </w:t>
      </w:r>
      <w:r w:rsidRPr="003C700A">
        <w:rPr>
          <w:rFonts w:hint="cs"/>
          <w:rtl/>
        </w:rPr>
        <w:t>وشبكية</w:t>
      </w:r>
      <w:r w:rsidRPr="003C700A">
        <w:rPr>
          <w:rtl/>
        </w:rPr>
        <w:t xml:space="preserve"> </w:t>
      </w:r>
      <w:r w:rsidRPr="003C700A">
        <w:rPr>
          <w:rFonts w:hint="cs"/>
          <w:rtl/>
        </w:rPr>
        <w:t>العين</w:t>
      </w:r>
      <w:r w:rsidRPr="003C700A">
        <w:rPr>
          <w:rtl/>
        </w:rPr>
        <w:t xml:space="preserve"> </w:t>
      </w:r>
      <w:r w:rsidRPr="003C700A">
        <w:rPr>
          <w:rFonts w:hint="cs"/>
          <w:rtl/>
        </w:rPr>
        <w:t>وإعتلال</w:t>
      </w:r>
      <w:r w:rsidRPr="003C700A">
        <w:rPr>
          <w:rtl/>
        </w:rPr>
        <w:t xml:space="preserve"> </w:t>
      </w:r>
      <w:r w:rsidRPr="003C700A">
        <w:rPr>
          <w:rFonts w:hint="cs"/>
          <w:rtl/>
        </w:rPr>
        <w:t>الأعصاب</w:t>
      </w:r>
      <w:r w:rsidRPr="003C700A">
        <w:rPr>
          <w:rtl/>
        </w:rPr>
        <w:t xml:space="preserve"> </w:t>
      </w:r>
      <w:r w:rsidRPr="003C700A">
        <w:rPr>
          <w:rFonts w:hint="cs"/>
          <w:rtl/>
        </w:rPr>
        <w:t>الطرفية</w:t>
      </w:r>
      <w:r w:rsidRPr="003C700A">
        <w:rPr>
          <w:rtl/>
        </w:rPr>
        <w:t xml:space="preserve">) </w:t>
      </w:r>
      <w:r w:rsidRPr="003C700A">
        <w:rPr>
          <w:rFonts w:hint="cs"/>
          <w:rtl/>
        </w:rPr>
        <w:t>وماينجم</w:t>
      </w:r>
      <w:r w:rsidRPr="003C700A">
        <w:rPr>
          <w:rtl/>
        </w:rPr>
        <w:t xml:space="preserve"> </w:t>
      </w:r>
      <w:r w:rsidRPr="003C700A">
        <w:rPr>
          <w:rFonts w:hint="cs"/>
          <w:rtl/>
        </w:rPr>
        <w:t>عنها</w:t>
      </w:r>
      <w:r w:rsidRPr="003C700A">
        <w:rPr>
          <w:rtl/>
        </w:rPr>
        <w:t xml:space="preserve"> </w:t>
      </w:r>
      <w:r w:rsidRPr="003C700A">
        <w:rPr>
          <w:rFonts w:hint="cs"/>
          <w:rtl/>
        </w:rPr>
        <w:t>من</w:t>
      </w:r>
      <w:r w:rsidRPr="003C700A">
        <w:rPr>
          <w:rtl/>
        </w:rPr>
        <w:t xml:space="preserve"> </w:t>
      </w:r>
      <w:r w:rsidRPr="003C700A">
        <w:rPr>
          <w:rFonts w:hint="cs"/>
          <w:rtl/>
        </w:rPr>
        <w:t>تلف</w:t>
      </w:r>
      <w:r w:rsidRPr="003C700A">
        <w:rPr>
          <w:rtl/>
        </w:rPr>
        <w:t xml:space="preserve"> </w:t>
      </w:r>
      <w:r w:rsidRPr="003C700A">
        <w:rPr>
          <w:rFonts w:hint="cs"/>
          <w:rtl/>
        </w:rPr>
        <w:t>لكثير</w:t>
      </w:r>
      <w:r w:rsidRPr="003C700A">
        <w:rPr>
          <w:rtl/>
        </w:rPr>
        <w:t xml:space="preserve"> </w:t>
      </w:r>
      <w:r w:rsidRPr="003C700A">
        <w:rPr>
          <w:rFonts w:hint="cs"/>
          <w:rtl/>
        </w:rPr>
        <w:t>من</w:t>
      </w:r>
      <w:r w:rsidRPr="003C700A">
        <w:rPr>
          <w:rtl/>
        </w:rPr>
        <w:t xml:space="preserve"> </w:t>
      </w:r>
      <w:r w:rsidRPr="003C700A">
        <w:rPr>
          <w:rFonts w:hint="cs"/>
          <w:rtl/>
        </w:rPr>
        <w:t>اجهزة</w:t>
      </w:r>
      <w:r w:rsidRPr="003C700A">
        <w:rPr>
          <w:rtl/>
        </w:rPr>
        <w:t xml:space="preserve"> </w:t>
      </w:r>
      <w:r w:rsidRPr="003C700A">
        <w:rPr>
          <w:rFonts w:hint="cs"/>
          <w:rtl/>
        </w:rPr>
        <w:t>وأعضاء</w:t>
      </w:r>
      <w:r w:rsidRPr="003C700A">
        <w:rPr>
          <w:rtl/>
        </w:rPr>
        <w:t xml:space="preserve"> </w:t>
      </w:r>
      <w:r w:rsidRPr="003C700A">
        <w:rPr>
          <w:rFonts w:hint="cs"/>
          <w:rtl/>
        </w:rPr>
        <w:t>الجسم</w:t>
      </w:r>
      <w:r w:rsidRPr="003C700A">
        <w:rPr>
          <w:rtl/>
        </w:rPr>
        <w:t xml:space="preserve">. </w:t>
      </w:r>
      <w:r w:rsidRPr="003C700A">
        <w:rPr>
          <w:rFonts w:hint="cs"/>
          <w:rtl/>
        </w:rPr>
        <w:t>يعتبر</w:t>
      </w:r>
      <w:r w:rsidRPr="003C700A">
        <w:rPr>
          <w:rtl/>
        </w:rPr>
        <w:t xml:space="preserve"> </w:t>
      </w:r>
      <w:r w:rsidRPr="003C700A">
        <w:rPr>
          <w:rFonts w:hint="cs"/>
          <w:rtl/>
        </w:rPr>
        <w:t>بروتين</w:t>
      </w:r>
      <w:r w:rsidRPr="003C700A">
        <w:rPr>
          <w:rtl/>
        </w:rPr>
        <w:t xml:space="preserve"> </w:t>
      </w:r>
      <w:r w:rsidRPr="003C700A">
        <w:rPr>
          <w:rFonts w:hint="cs"/>
          <w:rtl/>
        </w:rPr>
        <w:t>صدمة</w:t>
      </w:r>
      <w:r w:rsidRPr="003C700A">
        <w:rPr>
          <w:rtl/>
        </w:rPr>
        <w:t xml:space="preserve"> </w:t>
      </w:r>
      <w:r w:rsidRPr="003C700A">
        <w:rPr>
          <w:rFonts w:hint="cs"/>
          <w:rtl/>
        </w:rPr>
        <w:t>الحرارة</w:t>
      </w:r>
      <w:r w:rsidRPr="003C700A">
        <w:rPr>
          <w:rtl/>
        </w:rPr>
        <w:t xml:space="preserve">27 </w:t>
      </w:r>
      <w:r w:rsidRPr="003C700A">
        <w:rPr>
          <w:rFonts w:hint="cs"/>
          <w:rtl/>
        </w:rPr>
        <w:t>ذو</w:t>
      </w:r>
      <w:r w:rsidRPr="003C700A">
        <w:rPr>
          <w:rtl/>
        </w:rPr>
        <w:t xml:space="preserve"> </w:t>
      </w:r>
      <w:r w:rsidRPr="003C700A">
        <w:rPr>
          <w:rFonts w:hint="cs"/>
          <w:rtl/>
        </w:rPr>
        <w:t>خصائص</w:t>
      </w:r>
      <w:r w:rsidRPr="003C700A">
        <w:rPr>
          <w:rtl/>
        </w:rPr>
        <w:t xml:space="preserve"> </w:t>
      </w:r>
      <w:r w:rsidRPr="003C700A">
        <w:rPr>
          <w:rFonts w:hint="cs"/>
          <w:rtl/>
        </w:rPr>
        <w:t>تعمل</w:t>
      </w:r>
      <w:r w:rsidRPr="003C700A">
        <w:rPr>
          <w:rtl/>
        </w:rPr>
        <w:t xml:space="preserve"> </w:t>
      </w:r>
      <w:r w:rsidRPr="003C700A">
        <w:rPr>
          <w:rFonts w:hint="cs"/>
          <w:rtl/>
        </w:rPr>
        <w:t>على</w:t>
      </w:r>
      <w:r w:rsidRPr="003C700A">
        <w:rPr>
          <w:rtl/>
        </w:rPr>
        <w:t xml:space="preserve"> </w:t>
      </w:r>
      <w:r w:rsidRPr="003C700A">
        <w:rPr>
          <w:rFonts w:hint="cs"/>
          <w:rtl/>
        </w:rPr>
        <w:t>حماية</w:t>
      </w:r>
      <w:r w:rsidRPr="003C700A">
        <w:rPr>
          <w:rtl/>
        </w:rPr>
        <w:t xml:space="preserve"> </w:t>
      </w:r>
      <w:r w:rsidRPr="003C700A">
        <w:rPr>
          <w:rFonts w:hint="cs"/>
          <w:rtl/>
        </w:rPr>
        <w:t>الخلايا</w:t>
      </w:r>
      <w:r w:rsidRPr="003C700A">
        <w:rPr>
          <w:rtl/>
        </w:rPr>
        <w:t xml:space="preserve"> </w:t>
      </w:r>
      <w:r w:rsidRPr="003C700A">
        <w:rPr>
          <w:rFonts w:hint="cs"/>
          <w:rtl/>
        </w:rPr>
        <w:t>ويعد</w:t>
      </w:r>
      <w:r w:rsidRPr="003C700A">
        <w:rPr>
          <w:rtl/>
        </w:rPr>
        <w:t xml:space="preserve"> </w:t>
      </w:r>
      <w:r w:rsidRPr="003C700A">
        <w:rPr>
          <w:rFonts w:hint="cs"/>
          <w:rtl/>
        </w:rPr>
        <w:t>نقص</w:t>
      </w:r>
      <w:r w:rsidRPr="003C700A">
        <w:rPr>
          <w:rtl/>
        </w:rPr>
        <w:t xml:space="preserve"> </w:t>
      </w:r>
      <w:r w:rsidRPr="003C700A">
        <w:rPr>
          <w:rFonts w:hint="cs"/>
          <w:rtl/>
        </w:rPr>
        <w:t>مستواه</w:t>
      </w:r>
      <w:r w:rsidRPr="003C700A">
        <w:rPr>
          <w:rtl/>
        </w:rPr>
        <w:t xml:space="preserve"> </w:t>
      </w:r>
      <w:r w:rsidRPr="003C700A">
        <w:rPr>
          <w:rFonts w:hint="cs"/>
          <w:rtl/>
        </w:rPr>
        <w:t>كأحد</w:t>
      </w:r>
      <w:r w:rsidRPr="003C700A">
        <w:rPr>
          <w:rtl/>
        </w:rPr>
        <w:t xml:space="preserve"> </w:t>
      </w:r>
      <w:r w:rsidRPr="003C700A">
        <w:rPr>
          <w:rFonts w:hint="cs"/>
          <w:rtl/>
        </w:rPr>
        <w:t>العوامل</w:t>
      </w:r>
      <w:r w:rsidRPr="003C700A">
        <w:rPr>
          <w:rtl/>
        </w:rPr>
        <w:t xml:space="preserve"> </w:t>
      </w:r>
      <w:r w:rsidRPr="003C700A">
        <w:rPr>
          <w:rFonts w:hint="cs"/>
          <w:rtl/>
        </w:rPr>
        <w:t>الفعاله</w:t>
      </w:r>
      <w:r w:rsidRPr="003C700A">
        <w:rPr>
          <w:rtl/>
        </w:rPr>
        <w:t xml:space="preserve"> </w:t>
      </w:r>
      <w:r w:rsidRPr="003C700A">
        <w:rPr>
          <w:rFonts w:hint="cs"/>
          <w:rtl/>
        </w:rPr>
        <w:t>التى</w:t>
      </w:r>
      <w:r w:rsidRPr="003C700A">
        <w:rPr>
          <w:rtl/>
        </w:rPr>
        <w:t xml:space="preserve"> </w:t>
      </w:r>
      <w:r w:rsidRPr="003C700A">
        <w:rPr>
          <w:rFonts w:hint="cs"/>
          <w:rtl/>
        </w:rPr>
        <w:t>تؤدى</w:t>
      </w:r>
      <w:r w:rsidRPr="003C700A">
        <w:rPr>
          <w:rtl/>
        </w:rPr>
        <w:t xml:space="preserve"> </w:t>
      </w:r>
      <w:r w:rsidRPr="003C700A">
        <w:rPr>
          <w:rFonts w:hint="cs"/>
          <w:rtl/>
        </w:rPr>
        <w:t>الى</w:t>
      </w:r>
      <w:r w:rsidRPr="003C700A">
        <w:rPr>
          <w:rtl/>
        </w:rPr>
        <w:t xml:space="preserve"> </w:t>
      </w:r>
      <w:r w:rsidRPr="003C700A">
        <w:rPr>
          <w:rFonts w:hint="cs"/>
          <w:rtl/>
        </w:rPr>
        <w:t>حدوث</w:t>
      </w:r>
      <w:r w:rsidRPr="003C700A">
        <w:rPr>
          <w:rtl/>
        </w:rPr>
        <w:t xml:space="preserve"> </w:t>
      </w:r>
      <w:r w:rsidRPr="003C700A">
        <w:rPr>
          <w:rFonts w:hint="cs"/>
          <w:rtl/>
        </w:rPr>
        <w:t>مرض</w:t>
      </w:r>
      <w:r w:rsidRPr="003C700A">
        <w:rPr>
          <w:rtl/>
        </w:rPr>
        <w:t xml:space="preserve"> </w:t>
      </w:r>
      <w:r w:rsidRPr="003C700A">
        <w:rPr>
          <w:rFonts w:hint="cs"/>
          <w:rtl/>
        </w:rPr>
        <w:t>السكرى</w:t>
      </w:r>
      <w:r w:rsidRPr="003C700A">
        <w:rPr>
          <w:rtl/>
        </w:rPr>
        <w:t xml:space="preserve"> </w:t>
      </w:r>
      <w:r w:rsidRPr="003C700A">
        <w:rPr>
          <w:rFonts w:hint="cs"/>
          <w:rtl/>
        </w:rPr>
        <w:t>ومضاعافاته</w:t>
      </w:r>
      <w:r w:rsidRPr="003C700A">
        <w:rPr>
          <w:rtl/>
        </w:rPr>
        <w:t xml:space="preserve"> </w:t>
      </w:r>
      <w:r w:rsidRPr="003C700A">
        <w:rPr>
          <w:rFonts w:hint="cs"/>
          <w:rtl/>
        </w:rPr>
        <w:t>وماينجم</w:t>
      </w:r>
      <w:r w:rsidRPr="003C700A">
        <w:rPr>
          <w:rtl/>
        </w:rPr>
        <w:t xml:space="preserve"> </w:t>
      </w:r>
      <w:r w:rsidRPr="003C700A">
        <w:rPr>
          <w:rFonts w:hint="cs"/>
          <w:rtl/>
        </w:rPr>
        <w:t>عنها</w:t>
      </w:r>
      <w:r w:rsidRPr="003C700A">
        <w:rPr>
          <w:rtl/>
        </w:rPr>
        <w:t xml:space="preserve"> </w:t>
      </w:r>
      <w:r w:rsidRPr="003C700A">
        <w:rPr>
          <w:rFonts w:hint="cs"/>
          <w:rtl/>
        </w:rPr>
        <w:t>من</w:t>
      </w:r>
      <w:r w:rsidRPr="003C700A">
        <w:rPr>
          <w:rtl/>
        </w:rPr>
        <w:t xml:space="preserve"> </w:t>
      </w:r>
      <w:r w:rsidRPr="003C700A">
        <w:rPr>
          <w:rFonts w:hint="cs"/>
          <w:rtl/>
        </w:rPr>
        <w:t>تلف</w:t>
      </w:r>
      <w:r w:rsidRPr="003C700A">
        <w:rPr>
          <w:rtl/>
        </w:rPr>
        <w:t xml:space="preserve"> </w:t>
      </w:r>
      <w:r w:rsidRPr="003C700A">
        <w:rPr>
          <w:rFonts w:hint="cs"/>
          <w:rtl/>
        </w:rPr>
        <w:t>لأعضاء</w:t>
      </w:r>
      <w:r w:rsidRPr="003C700A">
        <w:rPr>
          <w:rtl/>
        </w:rPr>
        <w:t xml:space="preserve"> </w:t>
      </w:r>
      <w:r w:rsidRPr="003C700A">
        <w:rPr>
          <w:rFonts w:hint="cs"/>
          <w:rtl/>
        </w:rPr>
        <w:t>الجسم</w:t>
      </w:r>
      <w:r w:rsidRPr="003C700A">
        <w:rPr>
          <w:rtl/>
        </w:rPr>
        <w:t xml:space="preserve"> </w:t>
      </w:r>
      <w:r w:rsidRPr="003C700A">
        <w:rPr>
          <w:rFonts w:hint="cs"/>
          <w:rtl/>
        </w:rPr>
        <w:t>المختلفه</w:t>
      </w:r>
      <w:r w:rsidRPr="003C700A">
        <w:rPr>
          <w:rtl/>
        </w:rPr>
        <w:t xml:space="preserve"> </w:t>
      </w:r>
      <w:r w:rsidRPr="003C700A">
        <w:rPr>
          <w:rFonts w:hint="cs"/>
          <w:rtl/>
        </w:rPr>
        <w:t>الهدف</w:t>
      </w:r>
      <w:r w:rsidRPr="003C700A">
        <w:rPr>
          <w:rtl/>
        </w:rPr>
        <w:t xml:space="preserve"> </w:t>
      </w:r>
      <w:r w:rsidRPr="003C700A">
        <w:rPr>
          <w:rFonts w:hint="cs"/>
          <w:rtl/>
        </w:rPr>
        <w:t>من</w:t>
      </w:r>
      <w:r w:rsidRPr="003C700A">
        <w:rPr>
          <w:rtl/>
        </w:rPr>
        <w:t xml:space="preserve"> </w:t>
      </w:r>
      <w:r w:rsidRPr="003C700A">
        <w:rPr>
          <w:rFonts w:hint="cs"/>
          <w:rtl/>
        </w:rPr>
        <w:t>الدراسة</w:t>
      </w:r>
      <w:r w:rsidRPr="003C700A">
        <w:rPr>
          <w:rtl/>
        </w:rPr>
        <w:t xml:space="preserve">: </w:t>
      </w:r>
      <w:r w:rsidRPr="003C700A">
        <w:rPr>
          <w:rFonts w:hint="cs"/>
          <w:rtl/>
        </w:rPr>
        <w:t>قياس</w:t>
      </w:r>
      <w:r w:rsidRPr="003C700A">
        <w:rPr>
          <w:rtl/>
        </w:rPr>
        <w:t xml:space="preserve"> </w:t>
      </w:r>
      <w:r w:rsidRPr="003C700A">
        <w:rPr>
          <w:rFonts w:hint="cs"/>
          <w:rtl/>
        </w:rPr>
        <w:t>مستوى</w:t>
      </w:r>
      <w:r w:rsidRPr="003C700A">
        <w:rPr>
          <w:rtl/>
        </w:rPr>
        <w:t xml:space="preserve"> </w:t>
      </w:r>
      <w:r w:rsidRPr="003C700A">
        <w:rPr>
          <w:rFonts w:hint="cs"/>
          <w:rtl/>
        </w:rPr>
        <w:t>بروتين</w:t>
      </w:r>
      <w:r w:rsidRPr="003C700A">
        <w:rPr>
          <w:rtl/>
        </w:rPr>
        <w:t xml:space="preserve"> </w:t>
      </w:r>
      <w:r w:rsidRPr="003C700A">
        <w:rPr>
          <w:rFonts w:hint="cs"/>
          <w:rtl/>
        </w:rPr>
        <w:t>صدمة</w:t>
      </w:r>
      <w:r w:rsidRPr="003C700A">
        <w:rPr>
          <w:rtl/>
        </w:rPr>
        <w:t xml:space="preserve"> </w:t>
      </w:r>
      <w:r w:rsidRPr="003C700A">
        <w:rPr>
          <w:rFonts w:hint="cs"/>
          <w:rtl/>
        </w:rPr>
        <w:t>الحرارة</w:t>
      </w:r>
      <w:r w:rsidRPr="003C700A">
        <w:rPr>
          <w:rtl/>
        </w:rPr>
        <w:t xml:space="preserve"> 27 </w:t>
      </w:r>
      <w:r w:rsidRPr="003C700A">
        <w:rPr>
          <w:rFonts w:hint="cs"/>
          <w:rtl/>
        </w:rPr>
        <w:t>فى</w:t>
      </w:r>
      <w:r w:rsidRPr="003C700A">
        <w:rPr>
          <w:rtl/>
        </w:rPr>
        <w:t xml:space="preserve"> </w:t>
      </w:r>
      <w:r w:rsidRPr="003C700A">
        <w:rPr>
          <w:rFonts w:hint="cs"/>
          <w:rtl/>
        </w:rPr>
        <w:t>مصل</w:t>
      </w:r>
      <w:r w:rsidRPr="003C700A">
        <w:rPr>
          <w:rtl/>
        </w:rPr>
        <w:t xml:space="preserve"> </w:t>
      </w:r>
      <w:r w:rsidRPr="003C700A">
        <w:rPr>
          <w:rFonts w:hint="cs"/>
          <w:rtl/>
        </w:rPr>
        <w:t>الدم</w:t>
      </w:r>
      <w:r w:rsidRPr="003C700A">
        <w:rPr>
          <w:rtl/>
        </w:rPr>
        <w:t xml:space="preserve"> </w:t>
      </w:r>
      <w:r w:rsidRPr="003C700A">
        <w:rPr>
          <w:rFonts w:hint="cs"/>
          <w:rtl/>
        </w:rPr>
        <w:t>وتوضيح</w:t>
      </w:r>
      <w:r w:rsidRPr="003C700A">
        <w:rPr>
          <w:rtl/>
        </w:rPr>
        <w:t xml:space="preserve"> </w:t>
      </w:r>
      <w:r w:rsidRPr="003C700A">
        <w:rPr>
          <w:rFonts w:hint="cs"/>
          <w:rtl/>
        </w:rPr>
        <w:t>علاقته</w:t>
      </w:r>
      <w:r w:rsidRPr="003C700A">
        <w:rPr>
          <w:rtl/>
        </w:rPr>
        <w:t xml:space="preserve"> </w:t>
      </w:r>
      <w:r w:rsidRPr="003C700A">
        <w:rPr>
          <w:rFonts w:hint="cs"/>
          <w:rtl/>
        </w:rPr>
        <w:t>بمضاعفات</w:t>
      </w:r>
      <w:r w:rsidRPr="003C700A">
        <w:rPr>
          <w:rtl/>
        </w:rPr>
        <w:t xml:space="preserve"> </w:t>
      </w:r>
      <w:r w:rsidRPr="003C700A">
        <w:rPr>
          <w:rFonts w:hint="cs"/>
          <w:rtl/>
        </w:rPr>
        <w:t>الأوعية</w:t>
      </w:r>
      <w:r w:rsidRPr="003C700A">
        <w:t xml:space="preserve"> </w:t>
      </w:r>
      <w:r w:rsidRPr="003C700A">
        <w:rPr>
          <w:rFonts w:hint="cs"/>
          <w:rtl/>
        </w:rPr>
        <w:t>الدموية</w:t>
      </w:r>
      <w:r w:rsidRPr="003C700A">
        <w:rPr>
          <w:rtl/>
        </w:rPr>
        <w:t xml:space="preserve"> </w:t>
      </w:r>
      <w:r w:rsidRPr="003C700A">
        <w:rPr>
          <w:rFonts w:hint="cs"/>
          <w:rtl/>
        </w:rPr>
        <w:t>الدقيقة</w:t>
      </w:r>
      <w:r w:rsidRPr="003C700A">
        <w:rPr>
          <w:rtl/>
        </w:rPr>
        <w:t xml:space="preserve"> </w:t>
      </w:r>
      <w:r w:rsidRPr="003C700A">
        <w:rPr>
          <w:rFonts w:hint="cs"/>
          <w:rtl/>
        </w:rPr>
        <w:t>لمجموعة</w:t>
      </w:r>
      <w:r w:rsidRPr="003C700A">
        <w:rPr>
          <w:rtl/>
        </w:rPr>
        <w:t xml:space="preserve"> </w:t>
      </w:r>
      <w:r w:rsidRPr="003C700A">
        <w:rPr>
          <w:rFonts w:hint="cs"/>
          <w:rtl/>
        </w:rPr>
        <w:t>من</w:t>
      </w:r>
      <w:r w:rsidRPr="003C700A">
        <w:rPr>
          <w:rtl/>
        </w:rPr>
        <w:t xml:space="preserve"> </w:t>
      </w:r>
      <w:r w:rsidRPr="003C700A">
        <w:rPr>
          <w:rFonts w:hint="cs"/>
          <w:rtl/>
        </w:rPr>
        <w:t>الأطفال</w:t>
      </w:r>
      <w:r w:rsidRPr="003C700A">
        <w:rPr>
          <w:rtl/>
        </w:rPr>
        <w:t xml:space="preserve"> </w:t>
      </w:r>
      <w:r w:rsidRPr="003C700A">
        <w:rPr>
          <w:rFonts w:hint="cs"/>
          <w:rtl/>
        </w:rPr>
        <w:t>والمراهقين</w:t>
      </w:r>
      <w:r w:rsidRPr="003C700A">
        <w:rPr>
          <w:rtl/>
        </w:rPr>
        <w:t xml:space="preserve"> </w:t>
      </w:r>
      <w:r w:rsidRPr="003C700A">
        <w:rPr>
          <w:rFonts w:hint="cs"/>
          <w:rtl/>
        </w:rPr>
        <w:t>المصابين</w:t>
      </w:r>
      <w:r w:rsidRPr="003C700A">
        <w:rPr>
          <w:rtl/>
        </w:rPr>
        <w:t xml:space="preserve"> </w:t>
      </w:r>
      <w:r w:rsidRPr="003C700A">
        <w:rPr>
          <w:rFonts w:hint="cs"/>
          <w:rtl/>
        </w:rPr>
        <w:t>بداء</w:t>
      </w:r>
      <w:r w:rsidRPr="003C700A">
        <w:rPr>
          <w:rtl/>
        </w:rPr>
        <w:t xml:space="preserve"> </w:t>
      </w:r>
      <w:r w:rsidRPr="003C700A">
        <w:rPr>
          <w:rFonts w:hint="cs"/>
          <w:rtl/>
        </w:rPr>
        <w:t>السكري</w:t>
      </w:r>
      <w:r w:rsidRPr="003C700A">
        <w:rPr>
          <w:rtl/>
        </w:rPr>
        <w:t xml:space="preserve"> </w:t>
      </w:r>
      <w:r w:rsidRPr="003C700A">
        <w:rPr>
          <w:rFonts w:hint="cs"/>
          <w:rtl/>
        </w:rPr>
        <w:t>النوع</w:t>
      </w:r>
      <w:r w:rsidRPr="003C700A">
        <w:rPr>
          <w:rtl/>
        </w:rPr>
        <w:t xml:space="preserve"> </w:t>
      </w:r>
      <w:r w:rsidRPr="003C700A">
        <w:rPr>
          <w:rFonts w:hint="cs"/>
          <w:rtl/>
        </w:rPr>
        <w:t>الأول</w:t>
      </w:r>
      <w:r w:rsidRPr="003C700A">
        <w:rPr>
          <w:rtl/>
        </w:rPr>
        <w:t>.</w:t>
      </w:r>
    </w:p>
    <w:p w:rsidR="00D65C5B" w:rsidRPr="003C700A" w:rsidRDefault="00D65C5B" w:rsidP="003C700A">
      <w:pPr>
        <w:rPr>
          <w:rtl/>
        </w:rPr>
      </w:pPr>
      <w:r w:rsidRPr="003C700A">
        <w:rPr>
          <w:rFonts w:hint="cs"/>
          <w:rtl/>
        </w:rPr>
        <w:t>طرق</w:t>
      </w:r>
      <w:r w:rsidRPr="003C700A">
        <w:rPr>
          <w:rtl/>
        </w:rPr>
        <w:t xml:space="preserve"> </w:t>
      </w:r>
      <w:r w:rsidRPr="003C700A">
        <w:rPr>
          <w:rFonts w:hint="cs"/>
          <w:rtl/>
        </w:rPr>
        <w:t>إجراء</w:t>
      </w:r>
      <w:r w:rsidRPr="003C700A">
        <w:rPr>
          <w:rtl/>
        </w:rPr>
        <w:t xml:space="preserve"> </w:t>
      </w:r>
      <w:r w:rsidRPr="003C700A">
        <w:rPr>
          <w:rFonts w:hint="cs"/>
          <w:rtl/>
        </w:rPr>
        <w:t>البحث</w:t>
      </w:r>
      <w:r w:rsidRPr="003C700A">
        <w:rPr>
          <w:rtl/>
        </w:rPr>
        <w:t xml:space="preserve">: </w:t>
      </w:r>
      <w:r w:rsidRPr="003C700A">
        <w:rPr>
          <w:rFonts w:hint="cs"/>
          <w:rtl/>
        </w:rPr>
        <w:t>قد</w:t>
      </w:r>
      <w:r w:rsidRPr="003C700A">
        <w:rPr>
          <w:rtl/>
        </w:rPr>
        <w:t xml:space="preserve"> </w:t>
      </w:r>
      <w:r w:rsidRPr="003C700A">
        <w:rPr>
          <w:rFonts w:hint="cs"/>
          <w:rtl/>
        </w:rPr>
        <w:t>أجريت</w:t>
      </w:r>
      <w:r w:rsidRPr="003C700A">
        <w:rPr>
          <w:rtl/>
        </w:rPr>
        <w:t xml:space="preserve"> </w:t>
      </w:r>
      <w:r w:rsidRPr="003C700A">
        <w:rPr>
          <w:rFonts w:hint="cs"/>
          <w:rtl/>
        </w:rPr>
        <w:t>دراسة</w:t>
      </w:r>
      <w:r w:rsidRPr="003C700A">
        <w:rPr>
          <w:rtl/>
        </w:rPr>
        <w:t xml:space="preserve"> </w:t>
      </w:r>
      <w:r w:rsidRPr="003C700A">
        <w:rPr>
          <w:rFonts w:hint="cs"/>
          <w:rtl/>
        </w:rPr>
        <w:t>مقارنة</w:t>
      </w:r>
      <w:r w:rsidRPr="003C700A">
        <w:rPr>
          <w:rtl/>
        </w:rPr>
        <w:t xml:space="preserve"> </w:t>
      </w:r>
      <w:r w:rsidRPr="003C700A">
        <w:rPr>
          <w:rFonts w:hint="cs"/>
          <w:rtl/>
        </w:rPr>
        <w:t>بعيادة</w:t>
      </w:r>
      <w:r w:rsidRPr="003C700A">
        <w:rPr>
          <w:rtl/>
        </w:rPr>
        <w:t xml:space="preserve"> </w:t>
      </w:r>
      <w:r w:rsidRPr="003C700A">
        <w:rPr>
          <w:rFonts w:hint="cs"/>
          <w:rtl/>
        </w:rPr>
        <w:t>السكر</w:t>
      </w:r>
      <w:r w:rsidRPr="003C700A">
        <w:rPr>
          <w:rtl/>
        </w:rPr>
        <w:t xml:space="preserve"> </w:t>
      </w:r>
      <w:r w:rsidRPr="003C700A">
        <w:rPr>
          <w:rFonts w:hint="cs"/>
          <w:rtl/>
        </w:rPr>
        <w:t>والعيادة</w:t>
      </w:r>
      <w:r w:rsidRPr="003C700A">
        <w:rPr>
          <w:rtl/>
        </w:rPr>
        <w:t xml:space="preserve"> </w:t>
      </w:r>
      <w:r w:rsidRPr="003C700A">
        <w:rPr>
          <w:rFonts w:hint="cs"/>
          <w:rtl/>
        </w:rPr>
        <w:t>الخارجية</w:t>
      </w:r>
      <w:r w:rsidRPr="003C700A">
        <w:rPr>
          <w:rtl/>
        </w:rPr>
        <w:t xml:space="preserve"> </w:t>
      </w:r>
      <w:r w:rsidRPr="003C700A">
        <w:rPr>
          <w:rFonts w:hint="cs"/>
          <w:rtl/>
        </w:rPr>
        <w:t>بمستشفي</w:t>
      </w:r>
      <w:r w:rsidRPr="003C700A">
        <w:rPr>
          <w:rtl/>
        </w:rPr>
        <w:t xml:space="preserve"> </w:t>
      </w:r>
      <w:r w:rsidRPr="003C700A">
        <w:rPr>
          <w:rFonts w:hint="cs"/>
          <w:rtl/>
        </w:rPr>
        <w:t>الأطفال</w:t>
      </w:r>
      <w:r w:rsidRPr="003C700A">
        <w:rPr>
          <w:rtl/>
        </w:rPr>
        <w:t xml:space="preserve"> </w:t>
      </w:r>
      <w:r w:rsidRPr="003C700A">
        <w:rPr>
          <w:rFonts w:hint="cs"/>
          <w:rtl/>
        </w:rPr>
        <w:t>جامعة</w:t>
      </w:r>
      <w:r w:rsidRPr="003C700A">
        <w:rPr>
          <w:rtl/>
        </w:rPr>
        <w:t xml:space="preserve"> </w:t>
      </w:r>
      <w:r w:rsidRPr="003C700A">
        <w:rPr>
          <w:rFonts w:hint="cs"/>
          <w:rtl/>
        </w:rPr>
        <w:t>عين</w:t>
      </w:r>
      <w:r w:rsidRPr="003C700A">
        <w:rPr>
          <w:rtl/>
        </w:rPr>
        <w:t xml:space="preserve"> </w:t>
      </w:r>
      <w:r w:rsidRPr="003C700A">
        <w:rPr>
          <w:rFonts w:hint="cs"/>
          <w:rtl/>
        </w:rPr>
        <w:t>شمس</w:t>
      </w:r>
      <w:r w:rsidRPr="003C700A">
        <w:rPr>
          <w:rtl/>
        </w:rPr>
        <w:t xml:space="preserve"> </w:t>
      </w:r>
      <w:r w:rsidRPr="003C700A">
        <w:rPr>
          <w:rFonts w:hint="cs"/>
          <w:rtl/>
        </w:rPr>
        <w:t>خلال</w:t>
      </w:r>
      <w:r w:rsidRPr="003C700A">
        <w:rPr>
          <w:rtl/>
        </w:rPr>
        <w:t xml:space="preserve"> </w:t>
      </w:r>
      <w:r w:rsidRPr="003C700A">
        <w:rPr>
          <w:rFonts w:hint="cs"/>
          <w:rtl/>
        </w:rPr>
        <w:t>الفترة</w:t>
      </w:r>
      <w:r w:rsidRPr="003C700A">
        <w:rPr>
          <w:rtl/>
        </w:rPr>
        <w:t xml:space="preserve"> </w:t>
      </w:r>
      <w:r w:rsidRPr="003C700A">
        <w:rPr>
          <w:rFonts w:hint="cs"/>
          <w:rtl/>
        </w:rPr>
        <w:t>من</w:t>
      </w:r>
      <w:r w:rsidRPr="003C700A">
        <w:rPr>
          <w:rtl/>
        </w:rPr>
        <w:t xml:space="preserve"> </w:t>
      </w:r>
      <w:r w:rsidRPr="003C700A">
        <w:rPr>
          <w:rFonts w:hint="cs"/>
          <w:rtl/>
        </w:rPr>
        <w:t>يونيو</w:t>
      </w:r>
      <w:r w:rsidRPr="003C700A">
        <w:rPr>
          <w:rtl/>
        </w:rPr>
        <w:t xml:space="preserve">2013 </w:t>
      </w:r>
      <w:r w:rsidRPr="003C700A">
        <w:rPr>
          <w:rFonts w:hint="cs"/>
          <w:rtl/>
        </w:rPr>
        <w:t>حتى</w:t>
      </w:r>
      <w:r w:rsidRPr="003C700A">
        <w:rPr>
          <w:rtl/>
        </w:rPr>
        <w:t xml:space="preserve"> </w:t>
      </w:r>
      <w:r w:rsidRPr="003C700A">
        <w:rPr>
          <w:rFonts w:hint="cs"/>
          <w:rtl/>
        </w:rPr>
        <w:t>يونيو</w:t>
      </w:r>
      <w:r w:rsidRPr="003C700A">
        <w:rPr>
          <w:rtl/>
        </w:rPr>
        <w:t xml:space="preserve"> 2015 </w:t>
      </w:r>
      <w:r w:rsidRPr="003C700A">
        <w:rPr>
          <w:rFonts w:hint="cs"/>
          <w:rtl/>
        </w:rPr>
        <w:t>و</w:t>
      </w:r>
      <w:r w:rsidRPr="003C700A">
        <w:rPr>
          <w:rtl/>
        </w:rPr>
        <w:t xml:space="preserve"> </w:t>
      </w:r>
      <w:r w:rsidRPr="003C700A">
        <w:rPr>
          <w:rFonts w:hint="cs"/>
          <w:rtl/>
        </w:rPr>
        <w:t>اشتملت</w:t>
      </w:r>
      <w:r w:rsidRPr="003C700A">
        <w:rPr>
          <w:rtl/>
        </w:rPr>
        <w:t xml:space="preserve"> </w:t>
      </w:r>
      <w:r w:rsidRPr="003C700A">
        <w:rPr>
          <w:rFonts w:hint="cs"/>
          <w:rtl/>
        </w:rPr>
        <w:t>على</w:t>
      </w:r>
      <w:r w:rsidRPr="003C700A">
        <w:rPr>
          <w:rtl/>
        </w:rPr>
        <w:t xml:space="preserve"> </w:t>
      </w:r>
      <w:r w:rsidRPr="003C700A">
        <w:rPr>
          <w:rFonts w:hint="cs"/>
          <w:rtl/>
        </w:rPr>
        <w:t>ستين</w:t>
      </w:r>
      <w:r w:rsidRPr="003C700A">
        <w:rPr>
          <w:rtl/>
        </w:rPr>
        <w:t xml:space="preserve"> </w:t>
      </w:r>
      <w:r w:rsidRPr="003C700A">
        <w:rPr>
          <w:rFonts w:hint="cs"/>
          <w:rtl/>
        </w:rPr>
        <w:t>طفلا</w:t>
      </w:r>
      <w:r w:rsidRPr="003C700A">
        <w:rPr>
          <w:rtl/>
        </w:rPr>
        <w:t xml:space="preserve"> </w:t>
      </w:r>
      <w:r w:rsidRPr="003C700A">
        <w:rPr>
          <w:rFonts w:hint="cs"/>
          <w:rtl/>
        </w:rPr>
        <w:t>ومراهقا</w:t>
      </w:r>
      <w:r w:rsidRPr="003C700A">
        <w:rPr>
          <w:rtl/>
        </w:rPr>
        <w:t xml:space="preserve"> </w:t>
      </w:r>
      <w:r w:rsidRPr="003C700A">
        <w:rPr>
          <w:rFonts w:hint="cs"/>
          <w:rtl/>
        </w:rPr>
        <w:t>يعانوا</w:t>
      </w:r>
      <w:r w:rsidRPr="003C700A">
        <w:rPr>
          <w:rtl/>
        </w:rPr>
        <w:t xml:space="preserve"> </w:t>
      </w:r>
      <w:r w:rsidRPr="003C700A">
        <w:rPr>
          <w:rFonts w:hint="cs"/>
          <w:rtl/>
        </w:rPr>
        <w:t>من</w:t>
      </w:r>
      <w:r w:rsidRPr="003C700A">
        <w:rPr>
          <w:rtl/>
        </w:rPr>
        <w:t xml:space="preserve"> </w:t>
      </w:r>
      <w:r w:rsidRPr="003C700A">
        <w:rPr>
          <w:rFonts w:hint="cs"/>
          <w:rtl/>
        </w:rPr>
        <w:t>داء</w:t>
      </w:r>
      <w:r w:rsidRPr="003C700A">
        <w:rPr>
          <w:rtl/>
        </w:rPr>
        <w:t xml:space="preserve"> </w:t>
      </w:r>
      <w:r w:rsidRPr="003C700A">
        <w:rPr>
          <w:rFonts w:hint="cs"/>
          <w:rtl/>
        </w:rPr>
        <w:t>السكري</w:t>
      </w:r>
      <w:r w:rsidRPr="003C700A">
        <w:rPr>
          <w:rtl/>
        </w:rPr>
        <w:t xml:space="preserve"> </w:t>
      </w:r>
      <w:r w:rsidRPr="003C700A">
        <w:rPr>
          <w:rFonts w:hint="cs"/>
          <w:rtl/>
        </w:rPr>
        <w:t>النوع</w:t>
      </w:r>
      <w:r w:rsidRPr="003C700A">
        <w:rPr>
          <w:rtl/>
        </w:rPr>
        <w:t xml:space="preserve"> </w:t>
      </w:r>
      <w:r w:rsidRPr="003C700A">
        <w:rPr>
          <w:rFonts w:hint="cs"/>
          <w:rtl/>
        </w:rPr>
        <w:t>الأول</w:t>
      </w:r>
      <w:r w:rsidRPr="003C700A">
        <w:rPr>
          <w:rtl/>
        </w:rPr>
        <w:t xml:space="preserve"> </w:t>
      </w:r>
      <w:r w:rsidRPr="003C700A">
        <w:rPr>
          <w:rFonts w:hint="cs"/>
          <w:rtl/>
        </w:rPr>
        <w:t>تتراوح</w:t>
      </w:r>
      <w:r w:rsidRPr="003C700A">
        <w:rPr>
          <w:rtl/>
        </w:rPr>
        <w:t xml:space="preserve"> </w:t>
      </w:r>
      <w:r w:rsidRPr="003C700A">
        <w:rPr>
          <w:rFonts w:hint="cs"/>
          <w:rtl/>
        </w:rPr>
        <w:t>أعمارهم</w:t>
      </w:r>
      <w:r w:rsidRPr="003C700A">
        <w:rPr>
          <w:rtl/>
        </w:rPr>
        <w:t xml:space="preserve"> </w:t>
      </w:r>
      <w:r w:rsidRPr="003C700A">
        <w:rPr>
          <w:rFonts w:hint="cs"/>
          <w:rtl/>
        </w:rPr>
        <w:t>من</w:t>
      </w:r>
      <w:r w:rsidRPr="003C700A">
        <w:rPr>
          <w:rtl/>
        </w:rPr>
        <w:t xml:space="preserve"> 8 </w:t>
      </w:r>
      <w:r w:rsidRPr="003C700A">
        <w:rPr>
          <w:rFonts w:hint="cs"/>
          <w:rtl/>
        </w:rPr>
        <w:t>إلى</w:t>
      </w:r>
      <w:r w:rsidRPr="003C700A">
        <w:rPr>
          <w:rtl/>
        </w:rPr>
        <w:t xml:space="preserve"> 18</w:t>
      </w:r>
      <w:r w:rsidRPr="003C700A">
        <w:rPr>
          <w:rFonts w:hint="cs"/>
          <w:rtl/>
        </w:rPr>
        <w:t>عام</w:t>
      </w:r>
      <w:r w:rsidRPr="003C700A">
        <w:rPr>
          <w:rtl/>
        </w:rPr>
        <w:t xml:space="preserve"> </w:t>
      </w:r>
      <w:r w:rsidRPr="003C700A">
        <w:rPr>
          <w:rFonts w:hint="cs"/>
          <w:rtl/>
        </w:rPr>
        <w:t>و</w:t>
      </w:r>
      <w:r w:rsidRPr="003C700A">
        <w:rPr>
          <w:rtl/>
        </w:rPr>
        <w:t xml:space="preserve"> </w:t>
      </w:r>
      <w:r w:rsidRPr="003C700A">
        <w:rPr>
          <w:rFonts w:hint="cs"/>
          <w:rtl/>
        </w:rPr>
        <w:t>ستين</w:t>
      </w:r>
      <w:r w:rsidRPr="003C700A">
        <w:rPr>
          <w:rtl/>
        </w:rPr>
        <w:t xml:space="preserve"> </w:t>
      </w:r>
      <w:r w:rsidRPr="003C700A">
        <w:rPr>
          <w:rFonts w:hint="cs"/>
          <w:rtl/>
        </w:rPr>
        <w:t>طفلا</w:t>
      </w:r>
      <w:r w:rsidRPr="003C700A">
        <w:rPr>
          <w:rtl/>
        </w:rPr>
        <w:t xml:space="preserve"> </w:t>
      </w:r>
      <w:r w:rsidRPr="003C700A">
        <w:rPr>
          <w:rFonts w:hint="cs"/>
          <w:rtl/>
        </w:rPr>
        <w:t>ومراهقا</w:t>
      </w:r>
      <w:r w:rsidRPr="003C700A">
        <w:rPr>
          <w:rtl/>
        </w:rPr>
        <w:t xml:space="preserve"> </w:t>
      </w:r>
      <w:r w:rsidRPr="003C700A">
        <w:rPr>
          <w:rFonts w:hint="cs"/>
          <w:rtl/>
        </w:rPr>
        <w:t>من</w:t>
      </w:r>
      <w:r w:rsidRPr="003C700A">
        <w:rPr>
          <w:rtl/>
        </w:rPr>
        <w:t xml:space="preserve"> </w:t>
      </w:r>
      <w:r w:rsidRPr="003C700A">
        <w:rPr>
          <w:rFonts w:hint="cs"/>
          <w:rtl/>
        </w:rPr>
        <w:t>الأطفال</w:t>
      </w:r>
      <w:r w:rsidRPr="003C700A">
        <w:rPr>
          <w:rtl/>
        </w:rPr>
        <w:t xml:space="preserve"> </w:t>
      </w:r>
      <w:r w:rsidRPr="003C700A">
        <w:rPr>
          <w:rFonts w:hint="cs"/>
          <w:rtl/>
        </w:rPr>
        <w:t>الأصحاء</w:t>
      </w:r>
      <w:r w:rsidRPr="003C700A">
        <w:rPr>
          <w:rtl/>
        </w:rPr>
        <w:t xml:space="preserve"> </w:t>
      </w:r>
      <w:r w:rsidRPr="003C700A">
        <w:rPr>
          <w:rFonts w:hint="cs"/>
          <w:rtl/>
        </w:rPr>
        <w:t>من</w:t>
      </w:r>
      <w:r w:rsidRPr="003C700A">
        <w:rPr>
          <w:rtl/>
        </w:rPr>
        <w:t xml:space="preserve"> </w:t>
      </w:r>
      <w:r w:rsidRPr="003C700A">
        <w:rPr>
          <w:rFonts w:hint="cs"/>
          <w:rtl/>
        </w:rPr>
        <w:t>نفس</w:t>
      </w:r>
      <w:r w:rsidRPr="003C700A">
        <w:rPr>
          <w:rtl/>
        </w:rPr>
        <w:t xml:space="preserve"> </w:t>
      </w:r>
      <w:r w:rsidRPr="003C700A">
        <w:rPr>
          <w:rFonts w:hint="cs"/>
          <w:rtl/>
        </w:rPr>
        <w:t>العمر</w:t>
      </w:r>
      <w:r w:rsidRPr="003C700A">
        <w:rPr>
          <w:rtl/>
        </w:rPr>
        <w:t xml:space="preserve"> </w:t>
      </w:r>
      <w:r w:rsidRPr="003C700A">
        <w:rPr>
          <w:rFonts w:hint="cs"/>
          <w:rtl/>
        </w:rPr>
        <w:t>والجنس</w:t>
      </w:r>
      <w:r w:rsidRPr="003C700A">
        <w:rPr>
          <w:rtl/>
        </w:rPr>
        <w:t xml:space="preserve"> </w:t>
      </w:r>
      <w:r w:rsidRPr="003C700A">
        <w:rPr>
          <w:rFonts w:hint="cs"/>
          <w:rtl/>
        </w:rPr>
        <w:t>والمستوى</w:t>
      </w:r>
      <w:r w:rsidRPr="003C700A">
        <w:rPr>
          <w:rtl/>
        </w:rPr>
        <w:t xml:space="preserve"> </w:t>
      </w:r>
      <w:r w:rsidRPr="003C700A">
        <w:rPr>
          <w:rFonts w:hint="cs"/>
          <w:rtl/>
        </w:rPr>
        <w:t>الاجتماعي</w:t>
      </w:r>
      <w:r w:rsidRPr="003C700A">
        <w:rPr>
          <w:rtl/>
        </w:rPr>
        <w:t xml:space="preserve"> .</w:t>
      </w:r>
      <w:r w:rsidRPr="003C700A">
        <w:rPr>
          <w:rFonts w:hint="cs"/>
          <w:rtl/>
        </w:rPr>
        <w:t>تم</w:t>
      </w:r>
      <w:r w:rsidRPr="003C700A">
        <w:rPr>
          <w:rtl/>
        </w:rPr>
        <w:t xml:space="preserve"> </w:t>
      </w:r>
      <w:r w:rsidRPr="003C700A">
        <w:rPr>
          <w:rFonts w:hint="cs"/>
          <w:rtl/>
        </w:rPr>
        <w:t>قياس</w:t>
      </w:r>
      <w:r w:rsidRPr="003C700A">
        <w:rPr>
          <w:rtl/>
        </w:rPr>
        <w:t xml:space="preserve"> </w:t>
      </w:r>
      <w:r w:rsidRPr="003C700A">
        <w:rPr>
          <w:rFonts w:hint="cs"/>
          <w:rtl/>
        </w:rPr>
        <w:t>مستوى</w:t>
      </w:r>
      <w:r w:rsidRPr="003C700A">
        <w:rPr>
          <w:rtl/>
        </w:rPr>
        <w:t xml:space="preserve"> (</w:t>
      </w:r>
      <w:r w:rsidRPr="003C700A">
        <w:rPr>
          <w:rFonts w:hint="cs"/>
          <w:rtl/>
        </w:rPr>
        <w:t>بروتين</w:t>
      </w:r>
      <w:r w:rsidRPr="003C700A">
        <w:rPr>
          <w:rtl/>
        </w:rPr>
        <w:t xml:space="preserve"> </w:t>
      </w:r>
      <w:r w:rsidRPr="003C700A">
        <w:rPr>
          <w:rFonts w:hint="cs"/>
          <w:rtl/>
        </w:rPr>
        <w:t>صدمة</w:t>
      </w:r>
      <w:r w:rsidRPr="003C700A">
        <w:rPr>
          <w:rtl/>
        </w:rPr>
        <w:t xml:space="preserve"> </w:t>
      </w:r>
      <w:r w:rsidRPr="003C700A">
        <w:rPr>
          <w:rFonts w:hint="cs"/>
          <w:rtl/>
        </w:rPr>
        <w:t>الحرارة</w:t>
      </w:r>
      <w:r w:rsidRPr="003C700A">
        <w:rPr>
          <w:rtl/>
        </w:rPr>
        <w:t xml:space="preserve"> 27) </w:t>
      </w:r>
      <w:r w:rsidRPr="003C700A">
        <w:rPr>
          <w:rFonts w:hint="cs"/>
          <w:rtl/>
        </w:rPr>
        <w:t>فى</w:t>
      </w:r>
      <w:r w:rsidRPr="003C700A">
        <w:rPr>
          <w:rtl/>
        </w:rPr>
        <w:t xml:space="preserve"> </w:t>
      </w:r>
      <w:r w:rsidRPr="003C700A">
        <w:rPr>
          <w:rFonts w:hint="cs"/>
          <w:rtl/>
        </w:rPr>
        <w:t>مصل</w:t>
      </w:r>
      <w:r w:rsidRPr="003C700A">
        <w:rPr>
          <w:rtl/>
        </w:rPr>
        <w:t xml:space="preserve"> </w:t>
      </w:r>
      <w:r w:rsidRPr="003C700A">
        <w:rPr>
          <w:rFonts w:hint="cs"/>
          <w:rtl/>
        </w:rPr>
        <w:t>الدم</w:t>
      </w:r>
      <w:r w:rsidRPr="003C700A">
        <w:rPr>
          <w:rtl/>
        </w:rPr>
        <w:t xml:space="preserve"> </w:t>
      </w:r>
      <w:r w:rsidRPr="003C700A">
        <w:rPr>
          <w:rFonts w:hint="cs"/>
          <w:rtl/>
        </w:rPr>
        <w:t>بواسطة</w:t>
      </w:r>
      <w:r w:rsidRPr="003C700A">
        <w:rPr>
          <w:rtl/>
        </w:rPr>
        <w:t xml:space="preserve"> </w:t>
      </w:r>
      <w:r w:rsidRPr="003C700A">
        <w:t>ELISA</w:t>
      </w:r>
      <w:r w:rsidRPr="003C700A">
        <w:rPr>
          <w:rtl/>
        </w:rPr>
        <w:t>.</w:t>
      </w:r>
    </w:p>
    <w:p w:rsidR="00D65C5B" w:rsidRPr="003C700A" w:rsidRDefault="00D65C5B" w:rsidP="003C700A">
      <w:pPr>
        <w:rPr>
          <w:rtl/>
        </w:rPr>
      </w:pPr>
      <w:r w:rsidRPr="003C700A">
        <w:rPr>
          <w:rFonts w:hint="cs"/>
          <w:rtl/>
        </w:rPr>
        <w:t>النتائج</w:t>
      </w:r>
      <w:r w:rsidRPr="003C700A">
        <w:rPr>
          <w:rtl/>
        </w:rPr>
        <w:t xml:space="preserve">: </w:t>
      </w:r>
      <w:r w:rsidRPr="003C700A">
        <w:rPr>
          <w:rFonts w:hint="cs"/>
          <w:rtl/>
        </w:rPr>
        <w:t>أوضحت</w:t>
      </w:r>
      <w:r w:rsidRPr="003C700A">
        <w:rPr>
          <w:rtl/>
        </w:rPr>
        <w:t xml:space="preserve"> </w:t>
      </w:r>
      <w:r w:rsidRPr="003C700A">
        <w:rPr>
          <w:rFonts w:hint="cs"/>
          <w:rtl/>
        </w:rPr>
        <w:t>نتائج</w:t>
      </w:r>
      <w:r w:rsidRPr="003C700A">
        <w:rPr>
          <w:rtl/>
        </w:rPr>
        <w:t xml:space="preserve"> </w:t>
      </w:r>
      <w:r w:rsidRPr="003C700A">
        <w:rPr>
          <w:rFonts w:hint="cs"/>
          <w:rtl/>
        </w:rPr>
        <w:t>تلك</w:t>
      </w:r>
      <w:r w:rsidRPr="003C700A">
        <w:rPr>
          <w:rtl/>
        </w:rPr>
        <w:t xml:space="preserve"> </w:t>
      </w:r>
      <w:r w:rsidRPr="003C700A">
        <w:rPr>
          <w:rFonts w:hint="cs"/>
          <w:rtl/>
        </w:rPr>
        <w:t>الدراسة</w:t>
      </w:r>
      <w:r w:rsidRPr="003C700A">
        <w:rPr>
          <w:rtl/>
        </w:rPr>
        <w:t xml:space="preserve"> </w:t>
      </w:r>
      <w:r w:rsidRPr="003C700A">
        <w:rPr>
          <w:rFonts w:hint="cs"/>
          <w:rtl/>
        </w:rPr>
        <w:t>انخفاض</w:t>
      </w:r>
      <w:r w:rsidRPr="003C700A">
        <w:rPr>
          <w:rtl/>
        </w:rPr>
        <w:t xml:space="preserve"> </w:t>
      </w:r>
      <w:r w:rsidRPr="003C700A">
        <w:rPr>
          <w:rFonts w:hint="cs"/>
          <w:rtl/>
        </w:rPr>
        <w:t>مستوى</w:t>
      </w:r>
      <w:r w:rsidRPr="003C700A">
        <w:rPr>
          <w:rtl/>
        </w:rPr>
        <w:t xml:space="preserve"> </w:t>
      </w:r>
      <w:r w:rsidRPr="003C700A">
        <w:rPr>
          <w:rFonts w:hint="cs"/>
          <w:rtl/>
        </w:rPr>
        <w:t>بروتين</w:t>
      </w:r>
      <w:r w:rsidRPr="003C700A">
        <w:rPr>
          <w:rtl/>
        </w:rPr>
        <w:t xml:space="preserve"> </w:t>
      </w:r>
      <w:r w:rsidRPr="003C700A">
        <w:rPr>
          <w:rFonts w:hint="cs"/>
          <w:rtl/>
        </w:rPr>
        <w:t>صدمة</w:t>
      </w:r>
      <w:r w:rsidRPr="003C700A">
        <w:rPr>
          <w:rtl/>
        </w:rPr>
        <w:t xml:space="preserve"> </w:t>
      </w:r>
      <w:r w:rsidRPr="003C700A">
        <w:rPr>
          <w:rFonts w:hint="cs"/>
          <w:rtl/>
        </w:rPr>
        <w:t>الحراره</w:t>
      </w:r>
      <w:r w:rsidRPr="003C700A">
        <w:rPr>
          <w:rtl/>
        </w:rPr>
        <w:t xml:space="preserve"> </w:t>
      </w:r>
      <w:r w:rsidRPr="003C700A">
        <w:rPr>
          <w:rFonts w:hint="cs"/>
          <w:rtl/>
        </w:rPr>
        <w:t>فى</w:t>
      </w:r>
      <w:r w:rsidRPr="003C700A">
        <w:rPr>
          <w:rtl/>
        </w:rPr>
        <w:t xml:space="preserve"> </w:t>
      </w:r>
      <w:r w:rsidRPr="003C700A">
        <w:rPr>
          <w:rFonts w:hint="cs"/>
          <w:rtl/>
        </w:rPr>
        <w:t>مصل</w:t>
      </w:r>
      <w:r w:rsidRPr="003C700A">
        <w:rPr>
          <w:rtl/>
        </w:rPr>
        <w:t xml:space="preserve"> </w:t>
      </w:r>
      <w:r w:rsidRPr="003C700A">
        <w:rPr>
          <w:rFonts w:hint="cs"/>
          <w:rtl/>
        </w:rPr>
        <w:t>الأطفال</w:t>
      </w:r>
      <w:r w:rsidRPr="003C700A">
        <w:rPr>
          <w:rtl/>
        </w:rPr>
        <w:t xml:space="preserve"> </w:t>
      </w:r>
      <w:r w:rsidRPr="003C700A">
        <w:rPr>
          <w:rFonts w:hint="cs"/>
          <w:rtl/>
        </w:rPr>
        <w:t>المصابين</w:t>
      </w:r>
      <w:r w:rsidRPr="003C700A">
        <w:rPr>
          <w:rtl/>
        </w:rPr>
        <w:t xml:space="preserve"> </w:t>
      </w:r>
      <w:r w:rsidRPr="003C700A">
        <w:rPr>
          <w:rFonts w:hint="cs"/>
          <w:rtl/>
        </w:rPr>
        <w:t>بداء</w:t>
      </w:r>
      <w:r w:rsidRPr="003C700A">
        <w:rPr>
          <w:rtl/>
        </w:rPr>
        <w:t xml:space="preserve"> </w:t>
      </w:r>
      <w:r w:rsidRPr="003C700A">
        <w:rPr>
          <w:rFonts w:hint="cs"/>
          <w:rtl/>
        </w:rPr>
        <w:t>السكرى</w:t>
      </w:r>
      <w:r w:rsidRPr="003C700A">
        <w:rPr>
          <w:rtl/>
        </w:rPr>
        <w:t xml:space="preserve"> </w:t>
      </w:r>
      <w:r w:rsidRPr="003C700A">
        <w:rPr>
          <w:rFonts w:hint="cs"/>
          <w:rtl/>
        </w:rPr>
        <w:t>النوع</w:t>
      </w:r>
      <w:r w:rsidRPr="003C700A">
        <w:rPr>
          <w:rtl/>
        </w:rPr>
        <w:t xml:space="preserve"> </w:t>
      </w:r>
      <w:r w:rsidRPr="003C700A">
        <w:rPr>
          <w:rFonts w:hint="cs"/>
          <w:rtl/>
        </w:rPr>
        <w:t>الأول</w:t>
      </w:r>
      <w:r w:rsidRPr="003C700A">
        <w:rPr>
          <w:rtl/>
        </w:rPr>
        <w:t>(8.72 ± 1.95</w:t>
      </w:r>
      <w:r w:rsidRPr="003C700A">
        <w:rPr>
          <w:rFonts w:hint="cs"/>
          <w:rtl/>
        </w:rPr>
        <w:t>نانوجرام</w:t>
      </w:r>
      <w:r w:rsidRPr="003C700A">
        <w:rPr>
          <w:rtl/>
        </w:rPr>
        <w:t xml:space="preserve"> /</w:t>
      </w:r>
      <w:r w:rsidRPr="003C700A">
        <w:rPr>
          <w:rFonts w:hint="cs"/>
          <w:rtl/>
        </w:rPr>
        <w:t>ملليتر</w:t>
      </w:r>
      <w:r w:rsidRPr="003C700A">
        <w:rPr>
          <w:rtl/>
        </w:rPr>
        <w:t>)</w:t>
      </w:r>
      <w:r w:rsidRPr="003C700A">
        <w:rPr>
          <w:rFonts w:hint="cs"/>
          <w:rtl/>
        </w:rPr>
        <w:t>عن</w:t>
      </w:r>
      <w:r w:rsidRPr="003C700A">
        <w:rPr>
          <w:rtl/>
        </w:rPr>
        <w:t xml:space="preserve"> </w:t>
      </w:r>
      <w:r w:rsidRPr="003C700A">
        <w:rPr>
          <w:rFonts w:hint="cs"/>
          <w:rtl/>
        </w:rPr>
        <w:t>مستواه</w:t>
      </w:r>
      <w:r w:rsidRPr="003C700A">
        <w:rPr>
          <w:rtl/>
        </w:rPr>
        <w:t xml:space="preserve"> </w:t>
      </w:r>
      <w:r w:rsidRPr="003C700A">
        <w:rPr>
          <w:rFonts w:hint="cs"/>
          <w:rtl/>
        </w:rPr>
        <w:t>فى</w:t>
      </w:r>
      <w:r w:rsidRPr="003C700A">
        <w:rPr>
          <w:rtl/>
        </w:rPr>
        <w:t xml:space="preserve"> </w:t>
      </w:r>
      <w:r w:rsidRPr="003C700A">
        <w:rPr>
          <w:rFonts w:hint="cs"/>
          <w:rtl/>
        </w:rPr>
        <w:t>مصل</w:t>
      </w:r>
      <w:r w:rsidRPr="003C700A">
        <w:rPr>
          <w:rtl/>
        </w:rPr>
        <w:t xml:space="preserve"> </w:t>
      </w:r>
      <w:r w:rsidRPr="003C700A">
        <w:rPr>
          <w:rFonts w:hint="cs"/>
          <w:rtl/>
        </w:rPr>
        <w:t>الأطفال</w:t>
      </w:r>
      <w:r w:rsidRPr="003C700A">
        <w:rPr>
          <w:rtl/>
        </w:rPr>
        <w:t xml:space="preserve"> </w:t>
      </w:r>
      <w:r w:rsidRPr="003C700A">
        <w:rPr>
          <w:rFonts w:hint="cs"/>
          <w:rtl/>
        </w:rPr>
        <w:t>والمراهقين</w:t>
      </w:r>
      <w:r w:rsidRPr="003C700A">
        <w:rPr>
          <w:rtl/>
        </w:rPr>
        <w:t xml:space="preserve"> </w:t>
      </w:r>
      <w:r w:rsidRPr="003C700A">
        <w:rPr>
          <w:rFonts w:hint="cs"/>
          <w:rtl/>
        </w:rPr>
        <w:t>الأصحاء</w:t>
      </w:r>
      <w:r w:rsidRPr="003C700A">
        <w:rPr>
          <w:rtl/>
        </w:rPr>
        <w:t xml:space="preserve">(12.29 ± 2.08 </w:t>
      </w:r>
      <w:r w:rsidRPr="003C700A">
        <w:rPr>
          <w:rFonts w:hint="cs"/>
          <w:rtl/>
        </w:rPr>
        <w:t>نانوجرام</w:t>
      </w:r>
      <w:r w:rsidRPr="003C700A">
        <w:rPr>
          <w:rtl/>
        </w:rPr>
        <w:t xml:space="preserve"> /</w:t>
      </w:r>
      <w:r w:rsidRPr="003C700A">
        <w:rPr>
          <w:rFonts w:hint="cs"/>
          <w:rtl/>
        </w:rPr>
        <w:t>ملليليتر</w:t>
      </w:r>
      <w:r w:rsidRPr="003C700A">
        <w:rPr>
          <w:rtl/>
        </w:rPr>
        <w:t xml:space="preserve"> ) </w:t>
      </w:r>
      <w:r w:rsidRPr="003C700A">
        <w:rPr>
          <w:rFonts w:hint="cs"/>
          <w:rtl/>
        </w:rPr>
        <w:t>مع</w:t>
      </w:r>
      <w:r w:rsidRPr="003C700A">
        <w:rPr>
          <w:rtl/>
        </w:rPr>
        <w:t xml:space="preserve"> </w:t>
      </w:r>
      <w:r w:rsidRPr="003C700A">
        <w:rPr>
          <w:rFonts w:hint="cs"/>
          <w:rtl/>
        </w:rPr>
        <w:t>مزيد</w:t>
      </w:r>
      <w:r w:rsidRPr="003C700A">
        <w:rPr>
          <w:rtl/>
        </w:rPr>
        <w:t xml:space="preserve"> </w:t>
      </w:r>
      <w:r w:rsidRPr="003C700A">
        <w:rPr>
          <w:rFonts w:hint="cs"/>
          <w:rtl/>
        </w:rPr>
        <w:t>من</w:t>
      </w:r>
      <w:r w:rsidRPr="003C700A">
        <w:rPr>
          <w:rtl/>
        </w:rPr>
        <w:t xml:space="preserve"> </w:t>
      </w:r>
      <w:r w:rsidRPr="003C700A">
        <w:rPr>
          <w:rFonts w:hint="cs"/>
          <w:rtl/>
        </w:rPr>
        <w:t>الانخفاض</w:t>
      </w:r>
      <w:r w:rsidRPr="003C700A">
        <w:rPr>
          <w:rtl/>
        </w:rPr>
        <w:t xml:space="preserve"> </w:t>
      </w:r>
      <w:r w:rsidRPr="003C700A">
        <w:rPr>
          <w:rFonts w:hint="cs"/>
          <w:rtl/>
        </w:rPr>
        <w:t>فى</w:t>
      </w:r>
      <w:r w:rsidRPr="003C700A">
        <w:rPr>
          <w:rtl/>
        </w:rPr>
        <w:t xml:space="preserve"> </w:t>
      </w:r>
      <w:r w:rsidRPr="003C700A">
        <w:rPr>
          <w:rFonts w:hint="cs"/>
          <w:rtl/>
        </w:rPr>
        <w:t>مستواه</w:t>
      </w:r>
      <w:r w:rsidRPr="003C700A">
        <w:rPr>
          <w:rtl/>
        </w:rPr>
        <w:t xml:space="preserve"> </w:t>
      </w:r>
      <w:r w:rsidRPr="003C700A">
        <w:rPr>
          <w:rFonts w:hint="cs"/>
          <w:rtl/>
        </w:rPr>
        <w:t>فى</w:t>
      </w:r>
      <w:r w:rsidRPr="003C700A">
        <w:rPr>
          <w:rtl/>
        </w:rPr>
        <w:t xml:space="preserve"> </w:t>
      </w:r>
      <w:r w:rsidRPr="003C700A">
        <w:rPr>
          <w:rFonts w:hint="cs"/>
          <w:rtl/>
        </w:rPr>
        <w:t>أولئك</w:t>
      </w:r>
      <w:r w:rsidRPr="003C700A">
        <w:rPr>
          <w:rtl/>
        </w:rPr>
        <w:t xml:space="preserve"> </w:t>
      </w:r>
      <w:r w:rsidRPr="003C700A">
        <w:rPr>
          <w:rFonts w:hint="cs"/>
          <w:rtl/>
        </w:rPr>
        <w:t>الذين</w:t>
      </w:r>
      <w:r w:rsidRPr="003C700A">
        <w:rPr>
          <w:rtl/>
        </w:rPr>
        <w:t xml:space="preserve"> </w:t>
      </w:r>
      <w:r w:rsidRPr="003C700A">
        <w:rPr>
          <w:rFonts w:hint="cs"/>
          <w:rtl/>
        </w:rPr>
        <w:t>يعانون</w:t>
      </w:r>
      <w:r w:rsidRPr="003C700A">
        <w:rPr>
          <w:rtl/>
        </w:rPr>
        <w:t xml:space="preserve"> </w:t>
      </w:r>
      <w:r w:rsidRPr="003C700A">
        <w:rPr>
          <w:rFonts w:hint="cs"/>
          <w:rtl/>
        </w:rPr>
        <w:t>من</w:t>
      </w:r>
      <w:r w:rsidRPr="003C700A">
        <w:rPr>
          <w:rtl/>
        </w:rPr>
        <w:t xml:space="preserve"> </w:t>
      </w:r>
      <w:r w:rsidRPr="003C700A">
        <w:rPr>
          <w:rFonts w:hint="cs"/>
          <w:rtl/>
        </w:rPr>
        <w:t>وجود</w:t>
      </w:r>
      <w:r w:rsidRPr="003C700A">
        <w:rPr>
          <w:rtl/>
        </w:rPr>
        <w:t xml:space="preserve"> </w:t>
      </w:r>
      <w:r w:rsidRPr="003C700A">
        <w:rPr>
          <w:rFonts w:hint="cs"/>
          <w:rtl/>
        </w:rPr>
        <w:t>أحد</w:t>
      </w:r>
      <w:r w:rsidRPr="003C700A">
        <w:rPr>
          <w:rtl/>
        </w:rPr>
        <w:t xml:space="preserve"> </w:t>
      </w:r>
      <w:r w:rsidRPr="003C700A">
        <w:rPr>
          <w:rFonts w:hint="cs"/>
          <w:rtl/>
        </w:rPr>
        <w:t>مضاعفات</w:t>
      </w:r>
      <w:r w:rsidRPr="003C700A">
        <w:rPr>
          <w:rtl/>
        </w:rPr>
        <w:t xml:space="preserve"> </w:t>
      </w:r>
      <w:r w:rsidRPr="003C700A">
        <w:rPr>
          <w:rFonts w:hint="cs"/>
          <w:rtl/>
        </w:rPr>
        <w:t>السكرى</w:t>
      </w:r>
      <w:r w:rsidRPr="003C700A">
        <w:rPr>
          <w:rtl/>
        </w:rPr>
        <w:t xml:space="preserve"> </w:t>
      </w:r>
      <w:r w:rsidRPr="003C700A">
        <w:rPr>
          <w:rFonts w:hint="cs"/>
          <w:rtl/>
        </w:rPr>
        <w:t>الخاصه</w:t>
      </w:r>
      <w:r w:rsidRPr="003C700A">
        <w:rPr>
          <w:rtl/>
        </w:rPr>
        <w:t xml:space="preserve"> </w:t>
      </w:r>
      <w:r w:rsidRPr="003C700A">
        <w:rPr>
          <w:rFonts w:hint="cs"/>
          <w:rtl/>
        </w:rPr>
        <w:t>بالأوعيه</w:t>
      </w:r>
      <w:r w:rsidRPr="003C700A">
        <w:rPr>
          <w:rtl/>
        </w:rPr>
        <w:t xml:space="preserve"> </w:t>
      </w:r>
      <w:r w:rsidRPr="003C700A">
        <w:rPr>
          <w:rFonts w:hint="cs"/>
          <w:rtl/>
        </w:rPr>
        <w:t>الدمويه</w:t>
      </w:r>
      <w:r w:rsidRPr="003C700A">
        <w:rPr>
          <w:rtl/>
        </w:rPr>
        <w:t xml:space="preserve"> </w:t>
      </w:r>
      <w:r w:rsidRPr="003C700A">
        <w:rPr>
          <w:rFonts w:hint="cs"/>
          <w:rtl/>
        </w:rPr>
        <w:t>الدقيقة</w:t>
      </w:r>
      <w:r w:rsidRPr="003C700A">
        <w:rPr>
          <w:rtl/>
        </w:rPr>
        <w:t xml:space="preserve"> </w:t>
      </w:r>
      <w:r w:rsidRPr="003C700A">
        <w:rPr>
          <w:rFonts w:hint="cs"/>
          <w:rtl/>
        </w:rPr>
        <w:t>وكان</w:t>
      </w:r>
      <w:r w:rsidRPr="003C700A">
        <w:rPr>
          <w:rtl/>
        </w:rPr>
        <w:t xml:space="preserve"> </w:t>
      </w:r>
      <w:r w:rsidRPr="003C700A">
        <w:rPr>
          <w:rFonts w:hint="cs"/>
          <w:rtl/>
        </w:rPr>
        <w:t>هذا</w:t>
      </w:r>
      <w:r w:rsidRPr="003C700A">
        <w:rPr>
          <w:rtl/>
        </w:rPr>
        <w:t xml:space="preserve"> </w:t>
      </w:r>
      <w:r w:rsidRPr="003C700A">
        <w:rPr>
          <w:rFonts w:hint="cs"/>
          <w:rtl/>
        </w:rPr>
        <w:t>الانخفاض</w:t>
      </w:r>
      <w:r w:rsidRPr="003C700A">
        <w:rPr>
          <w:rtl/>
        </w:rPr>
        <w:t xml:space="preserve"> </w:t>
      </w:r>
      <w:r w:rsidRPr="003C700A">
        <w:rPr>
          <w:rFonts w:hint="cs"/>
          <w:rtl/>
        </w:rPr>
        <w:t>ملحوظا</w:t>
      </w:r>
      <w:r w:rsidRPr="003C700A">
        <w:rPr>
          <w:rtl/>
        </w:rPr>
        <w:t xml:space="preserve"> </w:t>
      </w:r>
      <w:r w:rsidRPr="003C700A">
        <w:rPr>
          <w:rFonts w:hint="cs"/>
          <w:rtl/>
        </w:rPr>
        <w:t>أكثر</w:t>
      </w:r>
      <w:r w:rsidRPr="003C700A">
        <w:rPr>
          <w:rtl/>
        </w:rPr>
        <w:t xml:space="preserve"> </w:t>
      </w:r>
      <w:r w:rsidRPr="003C700A">
        <w:rPr>
          <w:rFonts w:hint="cs"/>
          <w:rtl/>
        </w:rPr>
        <w:t>مايكون</w:t>
      </w:r>
      <w:r w:rsidRPr="003C700A">
        <w:rPr>
          <w:rtl/>
        </w:rPr>
        <w:t xml:space="preserve"> </w:t>
      </w:r>
      <w:r w:rsidRPr="003C700A">
        <w:rPr>
          <w:rFonts w:hint="cs"/>
          <w:rtl/>
        </w:rPr>
        <w:t>فى</w:t>
      </w:r>
      <w:r w:rsidRPr="003C700A">
        <w:rPr>
          <w:rtl/>
        </w:rPr>
        <w:t xml:space="preserve"> </w:t>
      </w:r>
      <w:r w:rsidRPr="003C700A">
        <w:rPr>
          <w:rFonts w:hint="cs"/>
          <w:rtl/>
        </w:rPr>
        <w:t>أولئك</w:t>
      </w:r>
      <w:r w:rsidRPr="003C700A">
        <w:rPr>
          <w:rtl/>
        </w:rPr>
        <w:t xml:space="preserve"> </w:t>
      </w:r>
      <w:r w:rsidRPr="003C700A">
        <w:rPr>
          <w:rFonts w:hint="cs"/>
          <w:rtl/>
        </w:rPr>
        <w:t>المصابين</w:t>
      </w:r>
      <w:r w:rsidRPr="003C700A">
        <w:rPr>
          <w:rtl/>
        </w:rPr>
        <w:t xml:space="preserve"> </w:t>
      </w:r>
      <w:r w:rsidRPr="003C700A">
        <w:rPr>
          <w:rFonts w:hint="cs"/>
          <w:rtl/>
        </w:rPr>
        <w:t>باعتلال</w:t>
      </w:r>
      <w:r w:rsidRPr="003C700A">
        <w:rPr>
          <w:rtl/>
        </w:rPr>
        <w:t xml:space="preserve"> </w:t>
      </w:r>
      <w:r w:rsidRPr="003C700A">
        <w:rPr>
          <w:rFonts w:hint="cs"/>
          <w:rtl/>
        </w:rPr>
        <w:t>الأعصاب</w:t>
      </w:r>
      <w:r w:rsidRPr="003C700A">
        <w:rPr>
          <w:rtl/>
        </w:rPr>
        <w:t xml:space="preserve"> </w:t>
      </w:r>
      <w:r w:rsidRPr="003C700A">
        <w:rPr>
          <w:rFonts w:hint="cs"/>
          <w:rtl/>
        </w:rPr>
        <w:t>الطرفية</w:t>
      </w:r>
      <w:r w:rsidRPr="003C700A">
        <w:rPr>
          <w:rtl/>
        </w:rPr>
        <w:t xml:space="preserve"> </w:t>
      </w:r>
      <w:r w:rsidRPr="003C700A">
        <w:rPr>
          <w:rFonts w:hint="cs"/>
          <w:rtl/>
        </w:rPr>
        <w:t>الناجمه</w:t>
      </w:r>
      <w:r w:rsidRPr="003C700A">
        <w:rPr>
          <w:rtl/>
        </w:rPr>
        <w:t xml:space="preserve"> </w:t>
      </w:r>
      <w:r w:rsidRPr="003C700A">
        <w:rPr>
          <w:rFonts w:hint="cs"/>
          <w:rtl/>
        </w:rPr>
        <w:t>عن</w:t>
      </w:r>
      <w:r w:rsidRPr="003C700A">
        <w:rPr>
          <w:rtl/>
        </w:rPr>
        <w:t xml:space="preserve"> </w:t>
      </w:r>
      <w:r w:rsidRPr="003C700A">
        <w:rPr>
          <w:rFonts w:hint="cs"/>
          <w:rtl/>
        </w:rPr>
        <w:t>مرض</w:t>
      </w:r>
      <w:r w:rsidRPr="003C700A">
        <w:rPr>
          <w:rtl/>
        </w:rPr>
        <w:t xml:space="preserve"> </w:t>
      </w:r>
      <w:r w:rsidRPr="003C700A">
        <w:rPr>
          <w:rFonts w:hint="cs"/>
          <w:rtl/>
        </w:rPr>
        <w:t>السكرى</w:t>
      </w:r>
      <w:r w:rsidRPr="003C700A">
        <w:rPr>
          <w:rtl/>
        </w:rPr>
        <w:t>.</w:t>
      </w:r>
    </w:p>
    <w:p w:rsidR="00D65C5B" w:rsidRPr="003C700A" w:rsidRDefault="00D65C5B" w:rsidP="003C700A">
      <w:pPr>
        <w:rPr>
          <w:rtl/>
        </w:rPr>
      </w:pPr>
      <w:r w:rsidRPr="003C700A">
        <w:rPr>
          <w:rFonts w:hint="cs"/>
          <w:rtl/>
        </w:rPr>
        <w:t>الخلاصة</w:t>
      </w:r>
      <w:r w:rsidRPr="003C700A">
        <w:rPr>
          <w:rtl/>
        </w:rPr>
        <w:t xml:space="preserve">: </w:t>
      </w:r>
      <w:r w:rsidRPr="003C700A">
        <w:rPr>
          <w:rFonts w:hint="cs"/>
          <w:rtl/>
        </w:rPr>
        <w:t>انخفاض</w:t>
      </w:r>
      <w:r w:rsidRPr="003C700A">
        <w:rPr>
          <w:rtl/>
        </w:rPr>
        <w:t xml:space="preserve"> </w:t>
      </w:r>
      <w:r w:rsidRPr="003C700A">
        <w:rPr>
          <w:rFonts w:hint="cs"/>
          <w:rtl/>
        </w:rPr>
        <w:t>مستوى</w:t>
      </w:r>
      <w:r w:rsidRPr="003C700A">
        <w:rPr>
          <w:rtl/>
        </w:rPr>
        <w:t xml:space="preserve"> </w:t>
      </w:r>
      <w:r w:rsidRPr="003C700A">
        <w:rPr>
          <w:rFonts w:hint="cs"/>
          <w:rtl/>
        </w:rPr>
        <w:t>بروتين</w:t>
      </w:r>
      <w:r w:rsidRPr="003C700A">
        <w:rPr>
          <w:rtl/>
        </w:rPr>
        <w:t xml:space="preserve"> </w:t>
      </w:r>
      <w:r w:rsidRPr="003C700A">
        <w:rPr>
          <w:rFonts w:hint="cs"/>
          <w:rtl/>
        </w:rPr>
        <w:t>صدمة</w:t>
      </w:r>
      <w:r w:rsidRPr="003C700A">
        <w:rPr>
          <w:rtl/>
        </w:rPr>
        <w:t xml:space="preserve"> </w:t>
      </w:r>
      <w:r w:rsidRPr="003C700A">
        <w:rPr>
          <w:rFonts w:hint="cs"/>
          <w:rtl/>
        </w:rPr>
        <w:t>الحراره</w:t>
      </w:r>
      <w:r w:rsidRPr="003C700A">
        <w:rPr>
          <w:rtl/>
        </w:rPr>
        <w:t xml:space="preserve"> 27 </w:t>
      </w:r>
      <w:r w:rsidRPr="003C700A">
        <w:rPr>
          <w:rFonts w:hint="cs"/>
          <w:rtl/>
        </w:rPr>
        <w:t>فى</w:t>
      </w:r>
      <w:r w:rsidRPr="003C700A">
        <w:rPr>
          <w:rtl/>
        </w:rPr>
        <w:t xml:space="preserve"> </w:t>
      </w:r>
      <w:r w:rsidRPr="003C700A">
        <w:rPr>
          <w:rFonts w:hint="cs"/>
          <w:rtl/>
        </w:rPr>
        <w:t>مصل</w:t>
      </w:r>
      <w:r w:rsidRPr="003C700A">
        <w:rPr>
          <w:rtl/>
        </w:rPr>
        <w:t xml:space="preserve"> </w:t>
      </w:r>
      <w:r w:rsidRPr="003C700A">
        <w:rPr>
          <w:rFonts w:hint="cs"/>
          <w:rtl/>
        </w:rPr>
        <w:t>الاطفال</w:t>
      </w:r>
      <w:r w:rsidRPr="003C700A">
        <w:rPr>
          <w:rtl/>
        </w:rPr>
        <w:t xml:space="preserve"> </w:t>
      </w:r>
      <w:r w:rsidRPr="003C700A">
        <w:rPr>
          <w:rFonts w:hint="cs"/>
          <w:rtl/>
        </w:rPr>
        <w:t>المصابين</w:t>
      </w:r>
      <w:r w:rsidRPr="003C700A">
        <w:rPr>
          <w:rtl/>
        </w:rPr>
        <w:t xml:space="preserve"> </w:t>
      </w:r>
      <w:r w:rsidRPr="003C700A">
        <w:rPr>
          <w:rFonts w:hint="cs"/>
          <w:rtl/>
        </w:rPr>
        <w:t>بداء</w:t>
      </w:r>
      <w:r w:rsidRPr="003C700A">
        <w:rPr>
          <w:rtl/>
        </w:rPr>
        <w:t xml:space="preserve"> </w:t>
      </w:r>
      <w:r w:rsidRPr="003C700A">
        <w:rPr>
          <w:rFonts w:hint="cs"/>
          <w:rtl/>
        </w:rPr>
        <w:t>السكرى</w:t>
      </w:r>
      <w:r w:rsidRPr="003C700A">
        <w:rPr>
          <w:rtl/>
        </w:rPr>
        <w:t xml:space="preserve"> </w:t>
      </w:r>
      <w:r w:rsidRPr="003C700A">
        <w:rPr>
          <w:rFonts w:hint="cs"/>
          <w:rtl/>
        </w:rPr>
        <w:t>النوع</w:t>
      </w:r>
      <w:r w:rsidRPr="003C700A">
        <w:rPr>
          <w:rtl/>
        </w:rPr>
        <w:t xml:space="preserve"> </w:t>
      </w:r>
      <w:r w:rsidRPr="003C700A">
        <w:rPr>
          <w:rFonts w:hint="cs"/>
          <w:rtl/>
        </w:rPr>
        <w:t>الاول</w:t>
      </w:r>
      <w:r w:rsidRPr="003C700A">
        <w:rPr>
          <w:rtl/>
        </w:rPr>
        <w:t xml:space="preserve"> </w:t>
      </w:r>
      <w:r w:rsidRPr="003C700A">
        <w:rPr>
          <w:rFonts w:hint="cs"/>
          <w:rtl/>
        </w:rPr>
        <w:t>مع</w:t>
      </w:r>
      <w:r w:rsidRPr="003C700A">
        <w:rPr>
          <w:rtl/>
        </w:rPr>
        <w:t xml:space="preserve"> </w:t>
      </w:r>
      <w:r w:rsidRPr="003C700A">
        <w:rPr>
          <w:rFonts w:hint="cs"/>
          <w:rtl/>
        </w:rPr>
        <w:t>مزيد</w:t>
      </w:r>
      <w:r w:rsidRPr="003C700A">
        <w:rPr>
          <w:rtl/>
        </w:rPr>
        <w:t xml:space="preserve"> </w:t>
      </w:r>
      <w:r w:rsidRPr="003C700A">
        <w:rPr>
          <w:rFonts w:hint="cs"/>
          <w:rtl/>
        </w:rPr>
        <w:t>من</w:t>
      </w:r>
      <w:r w:rsidRPr="003C700A">
        <w:rPr>
          <w:rtl/>
        </w:rPr>
        <w:t xml:space="preserve"> </w:t>
      </w:r>
      <w:r w:rsidRPr="003C700A">
        <w:rPr>
          <w:rFonts w:hint="cs"/>
          <w:rtl/>
        </w:rPr>
        <w:t>ذلك</w:t>
      </w:r>
      <w:r w:rsidRPr="003C700A">
        <w:rPr>
          <w:rtl/>
        </w:rPr>
        <w:t xml:space="preserve"> </w:t>
      </w:r>
      <w:r w:rsidRPr="003C700A">
        <w:rPr>
          <w:rFonts w:hint="cs"/>
          <w:rtl/>
        </w:rPr>
        <w:t>الانخفاض</w:t>
      </w:r>
      <w:r w:rsidRPr="003C700A">
        <w:rPr>
          <w:rtl/>
        </w:rPr>
        <w:t xml:space="preserve"> </w:t>
      </w:r>
      <w:r w:rsidRPr="003C700A">
        <w:rPr>
          <w:rFonts w:hint="cs"/>
          <w:rtl/>
        </w:rPr>
        <w:t>بهؤلاء</w:t>
      </w:r>
      <w:r w:rsidRPr="003C700A">
        <w:rPr>
          <w:rtl/>
        </w:rPr>
        <w:t xml:space="preserve"> </w:t>
      </w:r>
      <w:r w:rsidRPr="003C700A">
        <w:rPr>
          <w:rFonts w:hint="cs"/>
          <w:rtl/>
        </w:rPr>
        <w:t>المصابين</w:t>
      </w:r>
      <w:r w:rsidRPr="003C700A">
        <w:rPr>
          <w:rtl/>
        </w:rPr>
        <w:t xml:space="preserve"> </w:t>
      </w:r>
      <w:r w:rsidRPr="003C700A">
        <w:rPr>
          <w:rFonts w:hint="cs"/>
          <w:rtl/>
        </w:rPr>
        <w:t>بمضاعافات</w:t>
      </w:r>
      <w:r w:rsidRPr="003C700A">
        <w:rPr>
          <w:rtl/>
        </w:rPr>
        <w:t xml:space="preserve"> </w:t>
      </w:r>
      <w:r w:rsidRPr="003C700A">
        <w:rPr>
          <w:rFonts w:hint="cs"/>
          <w:rtl/>
        </w:rPr>
        <w:t>الاوعية</w:t>
      </w:r>
      <w:r w:rsidRPr="003C700A">
        <w:rPr>
          <w:rtl/>
        </w:rPr>
        <w:t xml:space="preserve"> </w:t>
      </w:r>
      <w:r w:rsidRPr="003C700A">
        <w:rPr>
          <w:rFonts w:hint="cs"/>
          <w:rtl/>
        </w:rPr>
        <w:t>الدموية</w:t>
      </w:r>
      <w:r w:rsidRPr="003C700A">
        <w:rPr>
          <w:rtl/>
        </w:rPr>
        <w:t xml:space="preserve"> </w:t>
      </w:r>
      <w:r w:rsidRPr="003C700A">
        <w:rPr>
          <w:rFonts w:hint="cs"/>
          <w:rtl/>
        </w:rPr>
        <w:t>الدقيقة</w:t>
      </w:r>
      <w:r w:rsidRPr="003C700A">
        <w:rPr>
          <w:rtl/>
        </w:rPr>
        <w:t xml:space="preserve"> </w:t>
      </w:r>
      <w:r w:rsidRPr="003C700A">
        <w:rPr>
          <w:rFonts w:hint="cs"/>
          <w:rtl/>
        </w:rPr>
        <w:t>خاصه</w:t>
      </w:r>
      <w:r w:rsidRPr="003C700A">
        <w:rPr>
          <w:rtl/>
        </w:rPr>
        <w:t xml:space="preserve"> </w:t>
      </w:r>
      <w:r w:rsidRPr="003C700A">
        <w:rPr>
          <w:rFonts w:hint="cs"/>
          <w:rtl/>
        </w:rPr>
        <w:t>اعتلال</w:t>
      </w:r>
      <w:r w:rsidRPr="003C700A">
        <w:rPr>
          <w:rtl/>
        </w:rPr>
        <w:t xml:space="preserve"> </w:t>
      </w:r>
      <w:r w:rsidRPr="003C700A">
        <w:rPr>
          <w:rFonts w:hint="cs"/>
          <w:rtl/>
        </w:rPr>
        <w:t>الاعصاب</w:t>
      </w:r>
      <w:r w:rsidRPr="003C700A">
        <w:rPr>
          <w:rtl/>
        </w:rPr>
        <w:t xml:space="preserve"> </w:t>
      </w:r>
      <w:r w:rsidRPr="003C700A">
        <w:rPr>
          <w:rFonts w:hint="cs"/>
          <w:rtl/>
        </w:rPr>
        <w:t>الطرفى</w:t>
      </w:r>
      <w:r w:rsidRPr="003C700A">
        <w:rPr>
          <w:rtl/>
        </w:rPr>
        <w:t xml:space="preserve"> .</w:t>
      </w:r>
    </w:p>
    <w:p w:rsidR="00D65C5B" w:rsidRPr="003C700A" w:rsidRDefault="00D65C5B" w:rsidP="003C700A">
      <w:pPr>
        <w:rPr>
          <w:rtl/>
        </w:rPr>
      </w:pPr>
      <w:r w:rsidRPr="003C700A">
        <w:rPr>
          <w:rFonts w:hint="cs"/>
          <w:rtl/>
        </w:rPr>
        <w:t>الكلمات</w:t>
      </w:r>
      <w:r w:rsidRPr="003C700A">
        <w:rPr>
          <w:rtl/>
        </w:rPr>
        <w:t xml:space="preserve"> </w:t>
      </w:r>
      <w:r w:rsidRPr="003C700A">
        <w:rPr>
          <w:rFonts w:hint="cs"/>
          <w:rtl/>
        </w:rPr>
        <w:t>الإفتتاحية</w:t>
      </w:r>
      <w:r w:rsidRPr="003C700A">
        <w:rPr>
          <w:rtl/>
        </w:rPr>
        <w:t>:</w:t>
      </w:r>
      <w:r w:rsidRPr="003C700A">
        <w:t>-</w:t>
      </w:r>
      <w:r w:rsidRPr="003C700A">
        <w:rPr>
          <w:rtl/>
        </w:rPr>
        <w:t xml:space="preserve"> </w:t>
      </w:r>
      <w:r w:rsidRPr="003C700A">
        <w:rPr>
          <w:rFonts w:hint="cs"/>
          <w:rtl/>
        </w:rPr>
        <w:t>داء</w:t>
      </w:r>
      <w:r w:rsidRPr="003C700A">
        <w:rPr>
          <w:rtl/>
        </w:rPr>
        <w:t xml:space="preserve"> </w:t>
      </w:r>
      <w:r w:rsidRPr="003C700A">
        <w:rPr>
          <w:rFonts w:hint="cs"/>
          <w:rtl/>
        </w:rPr>
        <w:t>السكرى</w:t>
      </w:r>
      <w:r w:rsidRPr="003C700A">
        <w:rPr>
          <w:rtl/>
        </w:rPr>
        <w:t xml:space="preserve"> </w:t>
      </w:r>
      <w:r w:rsidRPr="003C700A">
        <w:rPr>
          <w:rFonts w:hint="cs"/>
          <w:rtl/>
        </w:rPr>
        <w:t>النوع</w:t>
      </w:r>
      <w:r w:rsidRPr="003C700A">
        <w:rPr>
          <w:rtl/>
        </w:rPr>
        <w:t xml:space="preserve"> </w:t>
      </w:r>
      <w:r w:rsidRPr="003C700A">
        <w:rPr>
          <w:rFonts w:hint="cs"/>
          <w:rtl/>
        </w:rPr>
        <w:t>الأول</w:t>
      </w:r>
      <w:r w:rsidRPr="003C700A">
        <w:rPr>
          <w:rtl/>
        </w:rPr>
        <w:t xml:space="preserve"> </w:t>
      </w:r>
      <w:r w:rsidRPr="003C700A">
        <w:t>-</w:t>
      </w:r>
      <w:r w:rsidRPr="003C700A">
        <w:rPr>
          <w:rtl/>
        </w:rPr>
        <w:t xml:space="preserve"> </w:t>
      </w:r>
      <w:r w:rsidRPr="003C700A">
        <w:rPr>
          <w:rFonts w:hint="cs"/>
          <w:rtl/>
        </w:rPr>
        <w:t>مضاعفات</w:t>
      </w:r>
      <w:r w:rsidRPr="003C700A">
        <w:rPr>
          <w:rtl/>
        </w:rPr>
        <w:t xml:space="preserve"> </w:t>
      </w:r>
      <w:r w:rsidRPr="003C700A">
        <w:rPr>
          <w:rFonts w:hint="cs"/>
          <w:rtl/>
        </w:rPr>
        <w:t>الأوعية</w:t>
      </w:r>
      <w:r w:rsidRPr="003C700A">
        <w:rPr>
          <w:rtl/>
        </w:rPr>
        <w:t xml:space="preserve"> </w:t>
      </w:r>
      <w:r w:rsidRPr="003C700A">
        <w:rPr>
          <w:rFonts w:hint="cs"/>
          <w:rtl/>
        </w:rPr>
        <w:t>الدموية</w:t>
      </w:r>
      <w:r w:rsidRPr="003C700A">
        <w:rPr>
          <w:rtl/>
        </w:rPr>
        <w:t xml:space="preserve"> </w:t>
      </w:r>
      <w:r w:rsidRPr="003C700A">
        <w:rPr>
          <w:rFonts w:hint="cs"/>
          <w:rtl/>
        </w:rPr>
        <w:t>الدقيقة</w:t>
      </w:r>
      <w:r w:rsidRPr="003C700A">
        <w:rPr>
          <w:rtl/>
        </w:rPr>
        <w:t xml:space="preserve"> </w:t>
      </w:r>
      <w:r w:rsidRPr="003C700A">
        <w:t>-</w:t>
      </w:r>
      <w:r w:rsidRPr="003C700A">
        <w:rPr>
          <w:rFonts w:hint="cs"/>
          <w:rtl/>
        </w:rPr>
        <w:t>بروتين</w:t>
      </w:r>
      <w:r w:rsidRPr="003C700A">
        <w:rPr>
          <w:rtl/>
        </w:rPr>
        <w:t xml:space="preserve"> </w:t>
      </w:r>
      <w:r w:rsidRPr="003C700A">
        <w:rPr>
          <w:rFonts w:hint="cs"/>
          <w:rtl/>
        </w:rPr>
        <w:t>صدمة</w:t>
      </w:r>
      <w:r w:rsidRPr="003C700A">
        <w:rPr>
          <w:rtl/>
        </w:rPr>
        <w:t xml:space="preserve"> </w:t>
      </w:r>
      <w:r w:rsidRPr="003C700A">
        <w:rPr>
          <w:rFonts w:hint="cs"/>
          <w:rtl/>
        </w:rPr>
        <w:t>الحرارة</w:t>
      </w:r>
      <w:r w:rsidRPr="003C700A">
        <w:rPr>
          <w:rtl/>
        </w:rPr>
        <w:t>27</w:t>
      </w:r>
    </w:p>
    <w:p w:rsidR="00D65C5B" w:rsidRPr="003C700A" w:rsidRDefault="00D65C5B" w:rsidP="003C700A">
      <w:pPr>
        <w:rPr>
          <w:rtl/>
        </w:rPr>
      </w:pPr>
    </w:p>
    <w:p w:rsidR="00D65C5B" w:rsidRPr="003C700A" w:rsidRDefault="00D65C5B" w:rsidP="003C700A">
      <w:r w:rsidRPr="003C700A">
        <w:t>INTRODUCTION</w:t>
      </w:r>
    </w:p>
    <w:p w:rsidR="00D65C5B" w:rsidRPr="003C700A" w:rsidRDefault="00D65C5B" w:rsidP="003C700A">
      <w:r w:rsidRPr="003C700A">
        <w:t>Diabetes mellitus is a complex metabolic disorder characterized by chronic hyperglycemia resulting from defects in insulin secretion, insulin action, or both. Inadequate insulin secretion and/or diminished tissue responses to insulin in the complex pathways of hormone action result in deficient insulin action on target tissues, which leads to abnormalities of carbohydrate, fat, and protein metabolism.Impaired insulin secretion and/or action may coexist in the same patient (Criag et al., 2014)</w:t>
      </w:r>
    </w:p>
    <w:p w:rsidR="00D65C5B" w:rsidRPr="003C700A" w:rsidRDefault="00D65C5B" w:rsidP="003C700A">
      <w:r w:rsidRPr="003C700A">
        <w:t>T1DM incidence and prevalence showed a progressive increase over a period of 18 years among children aged from 0 to 18years living in the Nile Delta region. Higher T1DM occurrence was observed in rural areas and female predominance was evident. . Seasonality in T1DM diagnosis was documented with a peak occurring in winter Prevalence increased from 1996 – 2006 -2011 from 1.9/100 000 to 15.5/100 000 to 26.8/100 000 (Abd-El Monem et al., 2014).</w:t>
      </w:r>
    </w:p>
    <w:p w:rsidR="00D65C5B" w:rsidRPr="003C700A" w:rsidRDefault="00D65C5B" w:rsidP="003C700A">
      <w:r w:rsidRPr="003C700A">
        <w:t>The heat shock protein family is associated with a range of functions that promote cell survival during times of cellular stress (Korngut et al., 2012). Heat shock protein 27 (HSP27 or HSPB1) appears to be generally cytoprotective by promoting cell survival through the stabilization of the actin filament cytoskeleton, the inhibition of apoptotic processes, the reduction of oxidative stress, and by functioning as a chaperone (Brerro-Saby et al., 2010). The level of HSPs and their response to stress stimuli are decreased in insulin responsive tissues in diabetes suggest that the loss of cellular stress response is a central event in the pathogenesis of the disease (Hooper et al. 2014).In turn, compromised HSP expression may contribute to diabetic complications, resulting in a vicious cycle (Hooper, 2003).</w:t>
      </w:r>
    </w:p>
    <w:p w:rsidR="00D65C5B" w:rsidRPr="003C700A" w:rsidRDefault="00D65C5B" w:rsidP="003C700A">
      <w:r w:rsidRPr="003C700A">
        <w:t>Aim of the study was to measure serum Heat shock protein 27 (sHSP27) level in a group of type 1 diabetic Children and adolescents and to investigate its relationship with diabetic microvascular complications.</w:t>
      </w:r>
    </w:p>
    <w:p w:rsidR="00D65C5B" w:rsidRPr="003C700A" w:rsidRDefault="00D65C5B" w:rsidP="003C700A">
      <w:r w:rsidRPr="003C700A">
        <w:t>SUBJECTS AND METHODS</w:t>
      </w:r>
    </w:p>
    <w:p w:rsidR="00D65C5B" w:rsidRPr="003C700A" w:rsidRDefault="00D65C5B" w:rsidP="003C700A">
      <w:r w:rsidRPr="003C700A">
        <w:t>This case control study included 60 children and adolescents with type 1 diabetes mellitus recruited from the regular attendants of the Diabetes Clinic, Children's Hospital, Ain Shams University.</w:t>
      </w:r>
    </w:p>
    <w:p w:rsidR="00D65C5B" w:rsidRPr="003C700A" w:rsidRDefault="00D65C5B" w:rsidP="003C700A">
      <w:r w:rsidRPr="003C700A">
        <w:t>They were subdivided into two groups according to the presence or absence of microvascular complications.</w:t>
      </w:r>
    </w:p>
    <w:p w:rsidR="00D65C5B" w:rsidRPr="003C700A" w:rsidRDefault="00D65C5B" w:rsidP="003C700A">
      <w:r w:rsidRPr="003C700A">
        <w:t>Group I: included 30 children and adolescents diagnosed with type1diabetes without evidence of developing any of the chronic microvascular complications. Group II: included 30 children and adolescents diagnosed with type1diabetes, they had developed one or more diabetic microvascular complications (diabetic nephropathy, neuropathy or retinopathy).</w:t>
      </w:r>
    </w:p>
    <w:p w:rsidR="00D65C5B" w:rsidRPr="003C700A" w:rsidRDefault="00D65C5B" w:rsidP="003C700A">
      <w:r w:rsidRPr="003C700A">
        <w:t>Control group: Included 60 healthy children and adolescents with no obvious medical disorders and not receiving any medication they were matched for age, sex and socio economic levels with the study diabetic patients.</w:t>
      </w:r>
    </w:p>
    <w:p w:rsidR="00D65C5B" w:rsidRPr="003C700A" w:rsidRDefault="00D65C5B" w:rsidP="003C700A">
      <w:r w:rsidRPr="003C700A">
        <w:t>Inclusion criteria:</w:t>
      </w:r>
    </w:p>
    <w:p w:rsidR="00D65C5B" w:rsidRPr="003C700A" w:rsidRDefault="00D65C5B" w:rsidP="003C700A">
      <w:r w:rsidRPr="003C700A">
        <w:t>Age: 8-18 years.</w:t>
      </w:r>
    </w:p>
    <w:p w:rsidR="00D65C5B" w:rsidRPr="003C700A" w:rsidRDefault="00D65C5B" w:rsidP="003C700A">
      <w:r w:rsidRPr="003C700A">
        <w:t>Gender: both sexes</w:t>
      </w:r>
    </w:p>
    <w:p w:rsidR="00D65C5B" w:rsidRPr="003C700A" w:rsidRDefault="00D65C5B" w:rsidP="003C700A">
      <w:r w:rsidRPr="003C700A">
        <w:t>Cases diagnosed with Type 1 diabetes mellitus.</w:t>
      </w:r>
    </w:p>
    <w:p w:rsidR="00D65C5B" w:rsidRPr="003C700A" w:rsidRDefault="00D65C5B" w:rsidP="003C700A">
      <w:r w:rsidRPr="003C700A">
        <w:t>Patients on regular visits to clinic.</w:t>
      </w:r>
    </w:p>
    <w:p w:rsidR="00D65C5B" w:rsidRPr="003C700A" w:rsidRDefault="00D65C5B" w:rsidP="003C700A">
      <w:r w:rsidRPr="003C700A">
        <w:t>Patients receiving human insulin therapy.</w:t>
      </w:r>
    </w:p>
    <w:p w:rsidR="00D65C5B" w:rsidRPr="003C700A" w:rsidRDefault="00D65C5B" w:rsidP="003C700A">
      <w:r w:rsidRPr="003C700A">
        <w:t>Exclusion criteria:</w:t>
      </w:r>
    </w:p>
    <w:p w:rsidR="00D65C5B" w:rsidRPr="003C700A" w:rsidRDefault="00D65C5B" w:rsidP="003C700A">
      <w:r w:rsidRPr="003C700A">
        <w:t>Cases diagnosed with Type 1 diabetes mellitus and associated with another chronic disease (e.g. chronic renal failure, cardiac diseases chronic chest disease…etc.).</w:t>
      </w:r>
    </w:p>
    <w:p w:rsidR="00D65C5B" w:rsidRPr="003C700A" w:rsidRDefault="00D65C5B" w:rsidP="003C700A">
      <w:r w:rsidRPr="003C700A">
        <w:t>Persons with Biological or clinical signs of acute infection or inflammation on the day of taking the blood sample.</w:t>
      </w:r>
    </w:p>
    <w:p w:rsidR="00D65C5B" w:rsidRPr="003C700A" w:rsidRDefault="00D65C5B" w:rsidP="003C700A">
      <w:r w:rsidRPr="003C700A">
        <w:t>Ethical aspect of the study:</w:t>
      </w:r>
    </w:p>
    <w:p w:rsidR="00D65C5B" w:rsidRPr="003C700A" w:rsidRDefault="00D65C5B" w:rsidP="003C700A">
      <w:r w:rsidRPr="003C700A">
        <w:t>Written informed consent was obtained from the parents after explanation of the aim of the study, its benefits and expected risks for their children if they participate in the study. Informed verbal assent was taken also from all the patients as their age exceeds eight years after a simplified explanation of the aim and benefits of the study for them. Approval was taken to conduct this research from the Ethical Committee of the Institute of Postgraduate Childhood Studies Ain Shams University, the Ethical Committee of the Faculty of Medicine Ain Shams University and the Ethical Committee of the National Research Centre (NRC).</w:t>
      </w:r>
    </w:p>
    <w:p w:rsidR="00D65C5B" w:rsidRPr="003C700A" w:rsidRDefault="00D65C5B" w:rsidP="003C700A">
      <w:r w:rsidRPr="003C700A">
        <w:t>METHODS:</w:t>
      </w:r>
    </w:p>
    <w:p w:rsidR="00D65C5B" w:rsidRPr="003C700A" w:rsidRDefault="00D65C5B" w:rsidP="003C700A">
      <w:r w:rsidRPr="003C700A">
        <w:t>Full medical history: Laying stress on</w:t>
      </w:r>
    </w:p>
    <w:p w:rsidR="00D65C5B" w:rsidRPr="003C700A" w:rsidRDefault="00D65C5B" w:rsidP="003C700A">
      <w:r w:rsidRPr="003C700A">
        <w:t>Sociodemografic Data; name, age, sex and socio-economic class.</w:t>
      </w:r>
    </w:p>
    <w:p w:rsidR="00D65C5B" w:rsidRPr="003C700A" w:rsidRDefault="00D65C5B" w:rsidP="003C700A">
      <w:r w:rsidRPr="003C700A">
        <w:t>Medical history of diabetes: For cases (Including age of onset, duration of the disease, regimen of insulin treatment, and frequency of hypoglycemia or ketoacidosis.</w:t>
      </w:r>
    </w:p>
    <w:p w:rsidR="00D65C5B" w:rsidRPr="003C700A" w:rsidRDefault="00D65C5B" w:rsidP="003C700A">
      <w:r w:rsidRPr="003C700A">
        <w:t>Thorough clinical examination:</w:t>
      </w:r>
    </w:p>
    <w:p w:rsidR="00D65C5B" w:rsidRPr="003C700A" w:rsidRDefault="00D65C5B" w:rsidP="003C700A">
      <w:r w:rsidRPr="003C700A">
        <w:t>With particular emphasis on full neurological examination, puberty assessment according to Tanner stages (Tanner, 1988). and fundus examination.</w:t>
      </w:r>
    </w:p>
    <w:p w:rsidR="00D65C5B" w:rsidRPr="003C700A" w:rsidRDefault="00D65C5B" w:rsidP="003C700A">
      <w:r w:rsidRPr="003C700A">
        <w:t>Auxological Assessment:</w:t>
      </w:r>
    </w:p>
    <w:p w:rsidR="00D65C5B" w:rsidRPr="003C700A" w:rsidRDefault="00D65C5B" w:rsidP="003C700A">
      <w:r w:rsidRPr="003C700A">
        <w:t>Growth was assessed through auxological measurements of weight and height. Weight for age, height for age and body mass index for age was recorded according to World Health Organization (WHO) standards using AnthroPlus software for personal computers (WHO, 2007).</w:t>
      </w:r>
    </w:p>
    <w:p w:rsidR="00D65C5B" w:rsidRPr="003C700A" w:rsidRDefault="00D65C5B" w:rsidP="003C700A">
      <w:r w:rsidRPr="003C700A">
        <w:t>Lab investigations:</w:t>
      </w:r>
    </w:p>
    <w:p w:rsidR="00D65C5B" w:rsidRPr="003C700A" w:rsidRDefault="00D65C5B" w:rsidP="003C700A">
      <w:r w:rsidRPr="003C700A">
        <w:t>Routine investigations for all cases were done:</w:t>
      </w:r>
    </w:p>
    <w:p w:rsidR="00D65C5B" w:rsidRPr="003C700A" w:rsidRDefault="00D65C5B" w:rsidP="003C700A">
      <w:r w:rsidRPr="003C700A">
        <w:t>Routine random blood sugar using glucocard II blood glucose.</w:t>
      </w:r>
    </w:p>
    <w:p w:rsidR="00D65C5B" w:rsidRPr="003C700A" w:rsidRDefault="00D65C5B" w:rsidP="003C700A">
      <w:r w:rsidRPr="003C700A">
        <w:t>Monitoring system Glycosylated Hb (HbA1c) by HPLC (high performance liquid chromatography), Calculation of mean random blood glucose and mean HbAlc in the last one year prior to the study was done by retrospective study of the patient's filing system.</w:t>
      </w:r>
    </w:p>
    <w:p w:rsidR="00D65C5B" w:rsidRPr="003C700A" w:rsidRDefault="00D65C5B" w:rsidP="003C700A">
      <w:r w:rsidRPr="003C700A">
        <w:t>Quantitative determination of urinary microalbumin for diabetic nephropathy. Microalbuminuria was defined as excretion rate (30- 300 mg/urinary creatinine).</w:t>
      </w:r>
    </w:p>
    <w:p w:rsidR="00D65C5B" w:rsidRPr="003C700A" w:rsidRDefault="00D65C5B" w:rsidP="003C700A">
      <w:r w:rsidRPr="003C700A">
        <w:t>Biochemical Analysis for Serum heat shock protein 27 (sHSP27) estimation by ELIZA technique using kits supplied by SunRed technology comp.</w:t>
      </w:r>
    </w:p>
    <w:p w:rsidR="00D65C5B" w:rsidRPr="003C700A" w:rsidRDefault="00D65C5B" w:rsidP="003C700A">
      <w:r w:rsidRPr="003C700A">
        <w:t>RESULTS:</w:t>
      </w:r>
    </w:p>
    <w:p w:rsidR="00D65C5B" w:rsidRPr="003C700A" w:rsidRDefault="00D65C5B" w:rsidP="003C700A">
      <w:r w:rsidRPr="003C700A">
        <w:t>The study included 60 children and adolescents with type 1 diabetes mellitus; they were 22 (36.7%) males and 38 (63.3%) females, there ages ranged between (8-18) years with a mean of 13.03±2.78 years. They were subdivided into two groups according to the presence or absence of microvascular complications.</w:t>
      </w:r>
    </w:p>
    <w:p w:rsidR="00D65C5B" w:rsidRPr="003C700A" w:rsidRDefault="00D65C5B" w:rsidP="003C700A">
      <w:r w:rsidRPr="003C700A">
        <w:t>Group I: included 30 children and adolescents diagnosed with type 1 diabetes without evidence of developing any of the chronic microvascular complications. Their ages ranged between (8–15) years with a mean of 11.25±1.92 years. They were 12 (40.0%) males and 18 (60.0%) females.</w:t>
      </w:r>
    </w:p>
    <w:p w:rsidR="00D65C5B" w:rsidRPr="003C700A" w:rsidRDefault="00D65C5B" w:rsidP="003C700A">
      <w:r w:rsidRPr="003C700A">
        <w:t>Group II: included 30 children and adolescents diagnosed with type 1 diabetes, they had developed one or more diabetic microvascular complications (diabetic nephropathy, neuropathy or retinopathy). Their ages ranged between (11–18) years with a mean of 14.80±2.35 years. They were 10 (33.3%) males and 20 (66.7%) females.</w:t>
      </w:r>
    </w:p>
    <w:p w:rsidR="00D65C5B" w:rsidRPr="003C700A" w:rsidRDefault="00D65C5B" w:rsidP="003C700A">
      <w:r w:rsidRPr="003C700A">
        <w:t>Control group: Included 60 healthy children and adolescents with no obvious medical disorders and not receiving any medication they were matched for age, sex and socio economic levels with the study diabetic patients. Their ages ranged between (8-18) years with a mean of 12.43±2.66 Years. They were 23 (38.3%) males and 37 (61.7%) females.</w:t>
      </w:r>
    </w:p>
    <w:p w:rsidR="00D65C5B" w:rsidRPr="003C700A" w:rsidRDefault="00D65C5B" w:rsidP="003C700A"/>
    <w:p w:rsidR="00D65C5B" w:rsidRPr="003C700A" w:rsidRDefault="00D65C5B" w:rsidP="003C700A">
      <w:r w:rsidRPr="003C700A">
        <w:t>Table (1): Demographic and clinical data of the studied diabetic and control groups.</w:t>
      </w:r>
    </w:p>
    <w:tbl>
      <w:tblPr>
        <w:tblpPr w:leftFromText="180" w:rightFromText="180" w:vertAnchor="page" w:horzAnchor="margin" w:tblpY="3148"/>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3" w:type="dxa"/>
          <w:right w:w="93" w:type="dxa"/>
        </w:tblCellMar>
        <w:tblLook w:val="0000"/>
      </w:tblPr>
      <w:tblGrid>
        <w:gridCol w:w="3261"/>
        <w:gridCol w:w="2851"/>
        <w:gridCol w:w="2578"/>
      </w:tblGrid>
      <w:tr w:rsidR="00D65C5B" w:rsidRPr="003C700A">
        <w:trPr>
          <w:trHeight w:val="560"/>
        </w:trPr>
        <w:tc>
          <w:tcPr>
            <w:tcW w:w="1876" w:type="pct"/>
            <w:vMerge w:val="restart"/>
            <w:tcBorders>
              <w:top w:val="thinThickSmallGap" w:sz="24" w:space="0" w:color="auto"/>
              <w:left w:val="thinThickSmallGap" w:sz="24" w:space="0" w:color="auto"/>
            </w:tcBorders>
            <w:shd w:val="clear" w:color="000000" w:fill="FFFFFF"/>
            <w:vAlign w:val="center"/>
          </w:tcPr>
          <w:p w:rsidR="00D65C5B" w:rsidRPr="003C700A" w:rsidRDefault="00D65C5B" w:rsidP="003C700A">
            <w:r w:rsidRPr="003C700A">
              <w:t>Variables</w:t>
            </w:r>
          </w:p>
        </w:tc>
        <w:tc>
          <w:tcPr>
            <w:tcW w:w="1640" w:type="pct"/>
            <w:tcBorders>
              <w:top w:val="thinThickSmallGap" w:sz="24" w:space="0" w:color="auto"/>
            </w:tcBorders>
            <w:shd w:val="clear" w:color="000000" w:fill="FFFFFF"/>
            <w:vAlign w:val="center"/>
          </w:tcPr>
          <w:p w:rsidR="00D65C5B" w:rsidRPr="003C700A" w:rsidRDefault="00D65C5B" w:rsidP="003C700A">
            <w:r w:rsidRPr="003C700A">
              <w:t>Diabetic group</w:t>
            </w:r>
          </w:p>
          <w:p w:rsidR="00D65C5B" w:rsidRPr="003C700A" w:rsidRDefault="00D65C5B" w:rsidP="003C700A">
            <w:r w:rsidRPr="003C700A">
              <w:t>n=60</w:t>
            </w:r>
          </w:p>
        </w:tc>
        <w:tc>
          <w:tcPr>
            <w:tcW w:w="1483" w:type="pct"/>
            <w:tcBorders>
              <w:top w:val="thinThickSmallGap" w:sz="24" w:space="0" w:color="auto"/>
              <w:right w:val="thinThickSmallGap" w:sz="24" w:space="0" w:color="auto"/>
            </w:tcBorders>
            <w:shd w:val="clear" w:color="000000" w:fill="FFFFFF"/>
            <w:vAlign w:val="center"/>
          </w:tcPr>
          <w:p w:rsidR="00D65C5B" w:rsidRPr="003C700A" w:rsidRDefault="00D65C5B" w:rsidP="003C700A">
            <w:r w:rsidRPr="003C700A">
              <w:t>Control</w:t>
            </w:r>
          </w:p>
          <w:p w:rsidR="00D65C5B" w:rsidRPr="003C700A" w:rsidRDefault="00D65C5B" w:rsidP="003C700A">
            <w:r w:rsidRPr="003C700A">
              <w:t>n=60</w:t>
            </w:r>
          </w:p>
        </w:tc>
      </w:tr>
      <w:tr w:rsidR="00D65C5B" w:rsidRPr="003C700A">
        <w:trPr>
          <w:trHeight w:val="560"/>
        </w:trPr>
        <w:tc>
          <w:tcPr>
            <w:tcW w:w="1876" w:type="pct"/>
            <w:vMerge/>
            <w:tcBorders>
              <w:left w:val="thinThickSmallGap" w:sz="24" w:space="0" w:color="auto"/>
            </w:tcBorders>
            <w:shd w:val="clear" w:color="000000" w:fill="FFFFFF"/>
            <w:vAlign w:val="center"/>
          </w:tcPr>
          <w:p w:rsidR="00D65C5B" w:rsidRPr="003C700A" w:rsidRDefault="00D65C5B" w:rsidP="003C700A"/>
        </w:tc>
        <w:tc>
          <w:tcPr>
            <w:tcW w:w="1640" w:type="pct"/>
            <w:shd w:val="clear" w:color="000000" w:fill="FFFFFF"/>
            <w:vAlign w:val="center"/>
          </w:tcPr>
          <w:p w:rsidR="00D65C5B" w:rsidRPr="003C700A" w:rsidRDefault="00D65C5B" w:rsidP="003C700A">
            <w:r w:rsidRPr="003C700A">
              <w:t>Mean±SD</w:t>
            </w:r>
          </w:p>
          <w:p w:rsidR="00D65C5B" w:rsidRPr="003C700A" w:rsidRDefault="00D65C5B" w:rsidP="003C700A">
            <w:r w:rsidRPr="003C700A">
              <w:t>Range</w:t>
            </w:r>
          </w:p>
        </w:tc>
        <w:tc>
          <w:tcPr>
            <w:tcW w:w="1483" w:type="pct"/>
            <w:tcBorders>
              <w:right w:val="thinThickSmallGap" w:sz="24" w:space="0" w:color="auto"/>
            </w:tcBorders>
            <w:shd w:val="clear" w:color="000000" w:fill="FFFFFF"/>
            <w:vAlign w:val="center"/>
          </w:tcPr>
          <w:p w:rsidR="00D65C5B" w:rsidRPr="003C700A" w:rsidRDefault="00D65C5B" w:rsidP="003C700A">
            <w:r w:rsidRPr="003C700A">
              <w:t>Mean±SD</w:t>
            </w:r>
          </w:p>
          <w:p w:rsidR="00D65C5B" w:rsidRPr="003C700A" w:rsidRDefault="00D65C5B" w:rsidP="003C700A">
            <w:r w:rsidRPr="003C700A">
              <w:t>Range</w:t>
            </w:r>
          </w:p>
        </w:tc>
      </w:tr>
      <w:tr w:rsidR="00D65C5B" w:rsidRPr="003C700A">
        <w:trPr>
          <w:trHeight w:val="560"/>
        </w:trPr>
        <w:tc>
          <w:tcPr>
            <w:tcW w:w="1876" w:type="pct"/>
            <w:tcBorders>
              <w:left w:val="thinThickSmallGap" w:sz="24" w:space="0" w:color="auto"/>
            </w:tcBorders>
            <w:shd w:val="clear" w:color="000000" w:fill="FFFFFF"/>
            <w:vAlign w:val="center"/>
          </w:tcPr>
          <w:p w:rsidR="00D65C5B" w:rsidRPr="003C700A" w:rsidRDefault="00D65C5B" w:rsidP="003C700A">
            <w:r w:rsidRPr="003C700A">
              <w:t>Age (years)</w:t>
            </w:r>
          </w:p>
        </w:tc>
        <w:tc>
          <w:tcPr>
            <w:tcW w:w="1640" w:type="pct"/>
            <w:shd w:val="clear" w:color="000000" w:fill="FFFFFF"/>
            <w:vAlign w:val="center"/>
          </w:tcPr>
          <w:p w:rsidR="00D65C5B" w:rsidRPr="003C700A" w:rsidRDefault="00D65C5B" w:rsidP="003C700A">
            <w:r w:rsidRPr="003C700A">
              <w:t>13.03±2.78</w:t>
            </w:r>
          </w:p>
          <w:p w:rsidR="00D65C5B" w:rsidRPr="003C700A" w:rsidRDefault="00D65C5B" w:rsidP="003C700A">
            <w:r w:rsidRPr="003C700A">
              <w:t>(8-18)</w:t>
            </w:r>
          </w:p>
        </w:tc>
        <w:tc>
          <w:tcPr>
            <w:tcW w:w="1483" w:type="pct"/>
            <w:tcBorders>
              <w:right w:val="thinThickSmallGap" w:sz="24" w:space="0" w:color="auto"/>
            </w:tcBorders>
            <w:shd w:val="clear" w:color="000000" w:fill="FFFFFF"/>
            <w:vAlign w:val="center"/>
          </w:tcPr>
          <w:p w:rsidR="00D65C5B" w:rsidRPr="003C700A" w:rsidRDefault="00D65C5B" w:rsidP="003C700A">
            <w:r w:rsidRPr="003C700A">
              <w:t>12.43±2.66</w:t>
            </w:r>
          </w:p>
          <w:p w:rsidR="00D65C5B" w:rsidRPr="003C700A" w:rsidRDefault="00D65C5B" w:rsidP="003C700A">
            <w:r w:rsidRPr="003C700A">
              <w:t>(8-18)</w:t>
            </w:r>
          </w:p>
        </w:tc>
      </w:tr>
      <w:tr w:rsidR="00D65C5B" w:rsidRPr="003C700A">
        <w:trPr>
          <w:trHeight w:val="560"/>
        </w:trPr>
        <w:tc>
          <w:tcPr>
            <w:tcW w:w="1876" w:type="pct"/>
            <w:tcBorders>
              <w:left w:val="thinThickSmallGap" w:sz="24" w:space="0" w:color="auto"/>
            </w:tcBorders>
            <w:shd w:val="clear" w:color="000000" w:fill="FFFFFF"/>
            <w:vAlign w:val="center"/>
          </w:tcPr>
          <w:p w:rsidR="00D65C5B" w:rsidRPr="003C700A" w:rsidRDefault="00D65C5B" w:rsidP="003C700A">
            <w:r w:rsidRPr="003C700A">
              <w:t>Age of onset of disease</w:t>
            </w:r>
          </w:p>
          <w:p w:rsidR="00D65C5B" w:rsidRPr="003C700A" w:rsidRDefault="00D65C5B" w:rsidP="003C700A">
            <w:r w:rsidRPr="003C700A">
              <w:t>(years)</w:t>
            </w:r>
          </w:p>
        </w:tc>
        <w:tc>
          <w:tcPr>
            <w:tcW w:w="1640" w:type="pct"/>
            <w:shd w:val="clear" w:color="000000" w:fill="FFFFFF"/>
            <w:vAlign w:val="center"/>
          </w:tcPr>
          <w:p w:rsidR="00D65C5B" w:rsidRPr="003C700A" w:rsidRDefault="00D65C5B" w:rsidP="003C700A">
            <w:r w:rsidRPr="003C700A">
              <w:t>5.68±2.77</w:t>
            </w:r>
          </w:p>
          <w:p w:rsidR="00D65C5B" w:rsidRPr="003C700A" w:rsidRDefault="00D65C5B" w:rsidP="003C700A">
            <w:r w:rsidRPr="003C700A">
              <w:t>(1-12)</w:t>
            </w:r>
          </w:p>
        </w:tc>
        <w:tc>
          <w:tcPr>
            <w:tcW w:w="1483" w:type="pct"/>
            <w:tcBorders>
              <w:right w:val="thinThickSmallGap" w:sz="24" w:space="0" w:color="auto"/>
            </w:tcBorders>
            <w:shd w:val="clear" w:color="000000" w:fill="FFFFFF"/>
            <w:vAlign w:val="center"/>
          </w:tcPr>
          <w:p w:rsidR="00D65C5B" w:rsidRPr="003C700A" w:rsidRDefault="00D65C5B" w:rsidP="003C700A">
            <w:r w:rsidRPr="003C700A">
              <w:t>------------</w:t>
            </w:r>
          </w:p>
        </w:tc>
      </w:tr>
      <w:tr w:rsidR="00D65C5B" w:rsidRPr="003C700A">
        <w:trPr>
          <w:trHeight w:val="560"/>
        </w:trPr>
        <w:tc>
          <w:tcPr>
            <w:tcW w:w="1876" w:type="pct"/>
            <w:tcBorders>
              <w:left w:val="thinThickSmallGap" w:sz="24" w:space="0" w:color="auto"/>
            </w:tcBorders>
            <w:shd w:val="clear" w:color="000000" w:fill="FFFFFF"/>
            <w:vAlign w:val="center"/>
          </w:tcPr>
          <w:p w:rsidR="00D65C5B" w:rsidRPr="003C700A" w:rsidRDefault="00D65C5B" w:rsidP="003C700A">
            <w:r w:rsidRPr="003C700A">
              <w:t>Disease duration (years)</w:t>
            </w:r>
          </w:p>
        </w:tc>
        <w:tc>
          <w:tcPr>
            <w:tcW w:w="1640" w:type="pct"/>
            <w:shd w:val="clear" w:color="000000" w:fill="FFFFFF"/>
            <w:vAlign w:val="center"/>
          </w:tcPr>
          <w:p w:rsidR="00D65C5B" w:rsidRPr="003C700A" w:rsidRDefault="00D65C5B" w:rsidP="003C700A">
            <w:r w:rsidRPr="003C700A">
              <w:t>7.34±4.24</w:t>
            </w:r>
          </w:p>
          <w:p w:rsidR="00D65C5B" w:rsidRPr="003C700A" w:rsidRDefault="00D65C5B" w:rsidP="003C700A">
            <w:r w:rsidRPr="003C700A">
              <w:t>(1-17)</w:t>
            </w:r>
          </w:p>
        </w:tc>
        <w:tc>
          <w:tcPr>
            <w:tcW w:w="1483" w:type="pct"/>
            <w:tcBorders>
              <w:right w:val="thinThickSmallGap" w:sz="24" w:space="0" w:color="auto"/>
            </w:tcBorders>
            <w:shd w:val="clear" w:color="000000" w:fill="FFFFFF"/>
            <w:vAlign w:val="center"/>
          </w:tcPr>
          <w:p w:rsidR="00D65C5B" w:rsidRPr="003C700A" w:rsidRDefault="00D65C5B" w:rsidP="003C700A">
            <w:r w:rsidRPr="003C700A">
              <w:t>------------</w:t>
            </w:r>
          </w:p>
        </w:tc>
      </w:tr>
      <w:tr w:rsidR="00D65C5B" w:rsidRPr="003C700A">
        <w:trPr>
          <w:trHeight w:val="560"/>
        </w:trPr>
        <w:tc>
          <w:tcPr>
            <w:tcW w:w="1876" w:type="pct"/>
            <w:tcBorders>
              <w:left w:val="thinThickSmallGap" w:sz="24" w:space="0" w:color="auto"/>
            </w:tcBorders>
            <w:shd w:val="clear" w:color="000000" w:fill="FFFFFF"/>
            <w:vAlign w:val="center"/>
          </w:tcPr>
          <w:p w:rsidR="00D65C5B" w:rsidRPr="003C700A" w:rsidRDefault="00D65C5B" w:rsidP="003C700A">
            <w:r w:rsidRPr="003C700A">
              <w:t>Height (cm)</w:t>
            </w:r>
          </w:p>
        </w:tc>
        <w:tc>
          <w:tcPr>
            <w:tcW w:w="1640" w:type="pct"/>
            <w:shd w:val="clear" w:color="000000" w:fill="FFFFFF"/>
            <w:vAlign w:val="center"/>
          </w:tcPr>
          <w:p w:rsidR="00D65C5B" w:rsidRPr="003C700A" w:rsidRDefault="00D65C5B" w:rsidP="003C700A">
            <w:r w:rsidRPr="003C700A">
              <w:t>151.23</w:t>
            </w:r>
            <w:r w:rsidRPr="003C700A">
              <w:rPr>
                <w:rFonts w:eastAsia="Times New Roman"/>
              </w:rPr>
              <w:t>±</w:t>
            </w:r>
            <w:r w:rsidRPr="003C700A">
              <w:t>10.17</w:t>
            </w:r>
          </w:p>
          <w:p w:rsidR="00D65C5B" w:rsidRPr="003C700A" w:rsidRDefault="00D65C5B" w:rsidP="003C700A">
            <w:r w:rsidRPr="003C700A">
              <w:t>(125-167)</w:t>
            </w:r>
          </w:p>
        </w:tc>
        <w:tc>
          <w:tcPr>
            <w:tcW w:w="1483" w:type="pct"/>
            <w:tcBorders>
              <w:right w:val="thinThickSmallGap" w:sz="24" w:space="0" w:color="auto"/>
            </w:tcBorders>
            <w:shd w:val="clear" w:color="000000" w:fill="FFFFFF"/>
            <w:vAlign w:val="center"/>
          </w:tcPr>
          <w:p w:rsidR="00D65C5B" w:rsidRPr="003C700A" w:rsidRDefault="00D65C5B" w:rsidP="003C700A">
            <w:r w:rsidRPr="003C700A">
              <w:t>150.00</w:t>
            </w:r>
            <w:r w:rsidRPr="003C700A">
              <w:rPr>
                <w:rFonts w:eastAsia="Times New Roman"/>
              </w:rPr>
              <w:t>±</w:t>
            </w:r>
            <w:r w:rsidRPr="003C700A">
              <w:t>12.51</w:t>
            </w:r>
          </w:p>
          <w:p w:rsidR="00D65C5B" w:rsidRPr="003C700A" w:rsidRDefault="00D65C5B" w:rsidP="003C700A">
            <w:r w:rsidRPr="003C700A">
              <w:t>(120-172)</w:t>
            </w:r>
          </w:p>
        </w:tc>
      </w:tr>
      <w:tr w:rsidR="00D65C5B" w:rsidRPr="003C700A">
        <w:trPr>
          <w:trHeight w:val="560"/>
        </w:trPr>
        <w:tc>
          <w:tcPr>
            <w:tcW w:w="1876" w:type="pct"/>
            <w:tcBorders>
              <w:left w:val="thinThickSmallGap" w:sz="24" w:space="0" w:color="auto"/>
            </w:tcBorders>
            <w:shd w:val="clear" w:color="000000" w:fill="FFFFFF"/>
            <w:vAlign w:val="center"/>
          </w:tcPr>
          <w:p w:rsidR="00D65C5B" w:rsidRPr="003C700A" w:rsidRDefault="00D65C5B" w:rsidP="003C700A">
            <w:r w:rsidRPr="003C700A">
              <w:t>Weight (kg)</w:t>
            </w:r>
          </w:p>
        </w:tc>
        <w:tc>
          <w:tcPr>
            <w:tcW w:w="1640" w:type="pct"/>
            <w:shd w:val="clear" w:color="000000" w:fill="FFFFFF"/>
            <w:vAlign w:val="center"/>
          </w:tcPr>
          <w:p w:rsidR="00D65C5B" w:rsidRPr="003C700A" w:rsidRDefault="00D65C5B" w:rsidP="003C700A">
            <w:r w:rsidRPr="003C700A">
              <w:t>45.29±12.54</w:t>
            </w:r>
          </w:p>
          <w:p w:rsidR="00D65C5B" w:rsidRPr="003C700A" w:rsidRDefault="00D65C5B" w:rsidP="003C700A">
            <w:r w:rsidRPr="003C700A">
              <w:t>(21-70)</w:t>
            </w:r>
          </w:p>
        </w:tc>
        <w:tc>
          <w:tcPr>
            <w:tcW w:w="1483" w:type="pct"/>
            <w:tcBorders>
              <w:right w:val="thinThickSmallGap" w:sz="24" w:space="0" w:color="auto"/>
            </w:tcBorders>
            <w:shd w:val="clear" w:color="000000" w:fill="FFFFFF"/>
            <w:vAlign w:val="center"/>
          </w:tcPr>
          <w:p w:rsidR="00D65C5B" w:rsidRPr="003C700A" w:rsidRDefault="00D65C5B" w:rsidP="003C700A">
            <w:r w:rsidRPr="003C700A">
              <w:t>42.16±10.46</w:t>
            </w:r>
          </w:p>
          <w:p w:rsidR="00D65C5B" w:rsidRPr="003C700A" w:rsidRDefault="00D65C5B" w:rsidP="003C700A">
            <w:r w:rsidRPr="003C700A">
              <w:t>(22-72)</w:t>
            </w:r>
          </w:p>
        </w:tc>
      </w:tr>
      <w:tr w:rsidR="00D65C5B" w:rsidRPr="003C700A">
        <w:trPr>
          <w:trHeight w:val="560"/>
        </w:trPr>
        <w:tc>
          <w:tcPr>
            <w:tcW w:w="1876" w:type="pct"/>
            <w:tcBorders>
              <w:left w:val="thinThickSmallGap" w:sz="24" w:space="0" w:color="auto"/>
            </w:tcBorders>
            <w:shd w:val="clear" w:color="000000" w:fill="FFFFFF"/>
            <w:vAlign w:val="center"/>
          </w:tcPr>
          <w:p w:rsidR="00D65C5B" w:rsidRPr="003C700A" w:rsidRDefault="00D65C5B" w:rsidP="003C700A">
            <w:r w:rsidRPr="003C700A">
              <w:t>BMI (kg/m²)</w:t>
            </w:r>
          </w:p>
        </w:tc>
        <w:tc>
          <w:tcPr>
            <w:tcW w:w="1640" w:type="pct"/>
            <w:shd w:val="clear" w:color="000000" w:fill="FFFFFF"/>
            <w:vAlign w:val="center"/>
          </w:tcPr>
          <w:p w:rsidR="00D65C5B" w:rsidRPr="003C700A" w:rsidRDefault="00D65C5B" w:rsidP="003C700A">
            <w:r w:rsidRPr="003C700A">
              <w:t>19.33</w:t>
            </w:r>
            <w:r w:rsidRPr="003C700A">
              <w:rPr>
                <w:rFonts w:eastAsia="Times New Roman"/>
              </w:rPr>
              <w:t>±</w:t>
            </w:r>
            <w:r w:rsidRPr="003C700A">
              <w:t>3.31</w:t>
            </w:r>
          </w:p>
          <w:p w:rsidR="00D65C5B" w:rsidRPr="003C700A" w:rsidRDefault="00D65C5B" w:rsidP="003C700A">
            <w:r w:rsidRPr="003C700A">
              <w:t>(13.4-27.3)</w:t>
            </w:r>
          </w:p>
        </w:tc>
        <w:tc>
          <w:tcPr>
            <w:tcW w:w="1483" w:type="pct"/>
            <w:tcBorders>
              <w:right w:val="thinThickSmallGap" w:sz="24" w:space="0" w:color="auto"/>
            </w:tcBorders>
            <w:shd w:val="clear" w:color="000000" w:fill="FFFFFF"/>
            <w:vAlign w:val="center"/>
          </w:tcPr>
          <w:p w:rsidR="00D65C5B" w:rsidRPr="003C700A" w:rsidRDefault="00D65C5B" w:rsidP="003C700A">
            <w:r w:rsidRPr="003C700A">
              <w:t>18.35</w:t>
            </w:r>
            <w:r w:rsidRPr="003C700A">
              <w:rPr>
                <w:rFonts w:eastAsia="Times New Roman"/>
              </w:rPr>
              <w:t>±</w:t>
            </w:r>
            <w:r w:rsidRPr="003C700A">
              <w:t>2.51</w:t>
            </w:r>
          </w:p>
          <w:p w:rsidR="00D65C5B" w:rsidRPr="003C700A" w:rsidRDefault="00D65C5B" w:rsidP="003C700A">
            <w:r w:rsidRPr="003C700A">
              <w:t>(12.1-28.1)</w:t>
            </w:r>
          </w:p>
        </w:tc>
      </w:tr>
      <w:tr w:rsidR="00D65C5B" w:rsidRPr="003C700A">
        <w:trPr>
          <w:trHeight w:val="777"/>
        </w:trPr>
        <w:tc>
          <w:tcPr>
            <w:tcW w:w="1876" w:type="pct"/>
            <w:tcBorders>
              <w:left w:val="thinThickSmallGap" w:sz="24" w:space="0" w:color="auto"/>
            </w:tcBorders>
            <w:shd w:val="clear" w:color="000000" w:fill="FFFFFF"/>
            <w:vAlign w:val="center"/>
          </w:tcPr>
          <w:p w:rsidR="00D65C5B" w:rsidRPr="003C700A" w:rsidRDefault="00D65C5B" w:rsidP="003C700A">
            <w:r w:rsidRPr="003C700A">
              <w:t>Mean Insulin dose</w:t>
            </w:r>
          </w:p>
          <w:p w:rsidR="00D65C5B" w:rsidRPr="003C700A" w:rsidRDefault="00D65C5B" w:rsidP="003C700A">
            <w:r w:rsidRPr="003C700A">
              <w:t>(IU/kg/d)</w:t>
            </w:r>
          </w:p>
        </w:tc>
        <w:tc>
          <w:tcPr>
            <w:tcW w:w="1640" w:type="pct"/>
            <w:shd w:val="clear" w:color="000000" w:fill="FFFFFF"/>
            <w:vAlign w:val="center"/>
          </w:tcPr>
          <w:p w:rsidR="00D65C5B" w:rsidRPr="003C700A" w:rsidRDefault="00D65C5B" w:rsidP="003C700A">
            <w:r w:rsidRPr="003C700A">
              <w:t>1.04±.30</w:t>
            </w:r>
          </w:p>
          <w:p w:rsidR="00D65C5B" w:rsidRPr="003C700A" w:rsidRDefault="00D65C5B" w:rsidP="003C700A">
            <w:r w:rsidRPr="003C700A">
              <w:t>(0.48-1.70)</w:t>
            </w:r>
          </w:p>
        </w:tc>
        <w:tc>
          <w:tcPr>
            <w:tcW w:w="1483" w:type="pct"/>
            <w:tcBorders>
              <w:right w:val="thinThickSmallGap" w:sz="24" w:space="0" w:color="auto"/>
            </w:tcBorders>
            <w:shd w:val="clear" w:color="000000" w:fill="FFFFFF"/>
            <w:vAlign w:val="center"/>
          </w:tcPr>
          <w:p w:rsidR="00D65C5B" w:rsidRPr="003C700A" w:rsidRDefault="00D65C5B" w:rsidP="003C700A">
            <w:r w:rsidRPr="003C700A">
              <w:t>-------------</w:t>
            </w:r>
          </w:p>
        </w:tc>
      </w:tr>
      <w:tr w:rsidR="00D65C5B" w:rsidRPr="003C700A">
        <w:trPr>
          <w:trHeight w:val="879"/>
        </w:trPr>
        <w:tc>
          <w:tcPr>
            <w:tcW w:w="1876" w:type="pct"/>
            <w:tcBorders>
              <w:left w:val="thinThickSmallGap" w:sz="24" w:space="0" w:color="auto"/>
            </w:tcBorders>
            <w:shd w:val="clear" w:color="000000" w:fill="FFFFFF"/>
            <w:vAlign w:val="center"/>
          </w:tcPr>
          <w:p w:rsidR="00D65C5B" w:rsidRPr="003C700A" w:rsidRDefault="00D65C5B" w:rsidP="003C700A">
            <w:r w:rsidRPr="003C700A">
              <w:t>Systolic blood pressure</w:t>
            </w:r>
          </w:p>
          <w:p w:rsidR="00D65C5B" w:rsidRPr="003C700A" w:rsidRDefault="00D65C5B" w:rsidP="003C700A">
            <w:r w:rsidRPr="003C700A">
              <w:t>( mmHg)</w:t>
            </w:r>
          </w:p>
        </w:tc>
        <w:tc>
          <w:tcPr>
            <w:tcW w:w="1640" w:type="pct"/>
            <w:shd w:val="clear" w:color="000000" w:fill="FFFFFF"/>
            <w:vAlign w:val="center"/>
          </w:tcPr>
          <w:p w:rsidR="00D65C5B" w:rsidRPr="003C700A" w:rsidRDefault="00D65C5B" w:rsidP="003C700A">
            <w:r w:rsidRPr="003C700A">
              <w:t>110.33±10.73</w:t>
            </w:r>
          </w:p>
          <w:p w:rsidR="00D65C5B" w:rsidRPr="003C700A" w:rsidRDefault="00D65C5B" w:rsidP="003C700A">
            <w:r w:rsidRPr="003C700A">
              <w:t>(90-130)</w:t>
            </w:r>
          </w:p>
        </w:tc>
        <w:tc>
          <w:tcPr>
            <w:tcW w:w="1483" w:type="pct"/>
            <w:tcBorders>
              <w:right w:val="thinThickSmallGap" w:sz="24" w:space="0" w:color="auto"/>
            </w:tcBorders>
            <w:shd w:val="clear" w:color="000000" w:fill="FFFFFF"/>
            <w:vAlign w:val="center"/>
          </w:tcPr>
          <w:p w:rsidR="00D65C5B" w:rsidRPr="003C700A" w:rsidRDefault="00D65C5B" w:rsidP="003C700A">
            <w:r w:rsidRPr="003C700A">
              <w:t>104.58</w:t>
            </w:r>
            <w:r w:rsidRPr="003C700A">
              <w:rPr>
                <w:rFonts w:eastAsia="Times New Roman"/>
              </w:rPr>
              <w:t>±</w:t>
            </w:r>
            <w:r w:rsidRPr="003C700A">
              <w:t>10.05</w:t>
            </w:r>
          </w:p>
          <w:p w:rsidR="00D65C5B" w:rsidRPr="003C700A" w:rsidRDefault="00D65C5B" w:rsidP="003C700A">
            <w:r w:rsidRPr="003C700A">
              <w:t>(90-120)</w:t>
            </w:r>
          </w:p>
        </w:tc>
      </w:tr>
      <w:tr w:rsidR="00D65C5B" w:rsidRPr="003C700A">
        <w:trPr>
          <w:trHeight w:val="560"/>
        </w:trPr>
        <w:tc>
          <w:tcPr>
            <w:tcW w:w="1876" w:type="pct"/>
            <w:tcBorders>
              <w:left w:val="thinThickSmallGap" w:sz="24" w:space="0" w:color="auto"/>
              <w:bottom w:val="thinThickSmallGap" w:sz="24" w:space="0" w:color="auto"/>
            </w:tcBorders>
            <w:shd w:val="clear" w:color="000000" w:fill="FFFFFF"/>
            <w:vAlign w:val="center"/>
          </w:tcPr>
          <w:p w:rsidR="00D65C5B" w:rsidRPr="003C700A" w:rsidRDefault="00D65C5B" w:rsidP="003C700A">
            <w:r w:rsidRPr="003C700A">
              <w:t>Diastolic blood pressure</w:t>
            </w:r>
          </w:p>
          <w:p w:rsidR="00D65C5B" w:rsidRPr="003C700A" w:rsidRDefault="00D65C5B" w:rsidP="003C700A">
            <w:r w:rsidRPr="003C700A">
              <w:t>(mmHg)</w:t>
            </w:r>
          </w:p>
        </w:tc>
        <w:tc>
          <w:tcPr>
            <w:tcW w:w="1640" w:type="pct"/>
            <w:tcBorders>
              <w:bottom w:val="thinThickSmallGap" w:sz="24" w:space="0" w:color="auto"/>
            </w:tcBorders>
            <w:shd w:val="clear" w:color="000000" w:fill="FFFFFF"/>
            <w:vAlign w:val="center"/>
          </w:tcPr>
          <w:p w:rsidR="00D65C5B" w:rsidRPr="003C700A" w:rsidRDefault="00D65C5B" w:rsidP="003C700A">
            <w:r w:rsidRPr="003C700A">
              <w:t>71.75±9.69</w:t>
            </w:r>
          </w:p>
          <w:p w:rsidR="00D65C5B" w:rsidRPr="003C700A" w:rsidRDefault="00D65C5B" w:rsidP="003C700A">
            <w:r w:rsidRPr="003C700A">
              <w:t>(50-90)</w:t>
            </w:r>
          </w:p>
        </w:tc>
        <w:tc>
          <w:tcPr>
            <w:tcW w:w="1483" w:type="pct"/>
            <w:tcBorders>
              <w:bottom w:val="thinThickSmallGap" w:sz="24" w:space="0" w:color="auto"/>
              <w:right w:val="thinThickSmallGap" w:sz="24" w:space="0" w:color="auto"/>
            </w:tcBorders>
            <w:shd w:val="clear" w:color="000000" w:fill="FFFFFF"/>
            <w:vAlign w:val="center"/>
          </w:tcPr>
          <w:p w:rsidR="00D65C5B" w:rsidRPr="003C700A" w:rsidRDefault="00D65C5B" w:rsidP="003C700A">
            <w:r w:rsidRPr="003C700A">
              <w:t>65.00</w:t>
            </w:r>
            <w:r w:rsidRPr="003C700A">
              <w:rPr>
                <w:rFonts w:eastAsia="Times New Roman"/>
              </w:rPr>
              <w:t>±</w:t>
            </w:r>
            <w:r w:rsidRPr="003C700A">
              <w:t>6.57</w:t>
            </w:r>
          </w:p>
          <w:p w:rsidR="00D65C5B" w:rsidRPr="003C700A" w:rsidRDefault="00D65C5B" w:rsidP="003C700A">
            <w:r w:rsidRPr="003C700A">
              <w:t>(50-80)</w:t>
            </w:r>
          </w:p>
        </w:tc>
      </w:tr>
    </w:tbl>
    <w:p w:rsidR="00D65C5B" w:rsidRPr="003C700A" w:rsidRDefault="00D65C5B" w:rsidP="003C700A"/>
    <w:p w:rsidR="00D65C5B" w:rsidRPr="003C700A" w:rsidRDefault="00D65C5B" w:rsidP="003C700A">
      <w:r w:rsidRPr="003C700A">
        <w:t>A.O.D: age of onset of disease; D.D: Disease duration; BMI: Body mass index; IU/kg/d: international unit per kilogram per day.</w:t>
      </w:r>
    </w:p>
    <w:p w:rsidR="00D65C5B" w:rsidRPr="003C700A" w:rsidRDefault="00D65C5B" w:rsidP="003C700A"/>
    <w:p w:rsidR="00D65C5B" w:rsidRPr="003C700A" w:rsidRDefault="00D65C5B" w:rsidP="003C700A"/>
    <w:p w:rsidR="00D65C5B" w:rsidRPr="003C700A" w:rsidRDefault="00D65C5B" w:rsidP="003C700A"/>
    <w:p w:rsidR="00D65C5B" w:rsidRPr="003C700A" w:rsidRDefault="00D65C5B" w:rsidP="003C700A"/>
    <w:p w:rsidR="00D65C5B" w:rsidRPr="003C700A" w:rsidRDefault="00D65C5B" w:rsidP="003C700A">
      <w:r w:rsidRPr="003C700A">
        <w:t>Table (2): Laboratory data of the studied diabetic and control groups.</w:t>
      </w:r>
    </w:p>
    <w:p w:rsidR="00D65C5B" w:rsidRPr="003C700A" w:rsidRDefault="00D65C5B" w:rsidP="003C700A"/>
    <w:tbl>
      <w:tblPr>
        <w:tblpPr w:leftFromText="180" w:rightFromText="180" w:vertAnchor="page" w:horzAnchor="margin" w:tblpY="2681"/>
        <w:tblW w:w="5000" w:type="pct"/>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CellMar>
          <w:left w:w="93" w:type="dxa"/>
          <w:right w:w="93" w:type="dxa"/>
        </w:tblCellMar>
        <w:tblLook w:val="0000"/>
      </w:tblPr>
      <w:tblGrid>
        <w:gridCol w:w="3261"/>
        <w:gridCol w:w="2851"/>
        <w:gridCol w:w="2578"/>
      </w:tblGrid>
      <w:tr w:rsidR="00D65C5B" w:rsidRPr="003C700A">
        <w:trPr>
          <w:trHeight w:val="560"/>
        </w:trPr>
        <w:tc>
          <w:tcPr>
            <w:tcW w:w="1876" w:type="pct"/>
            <w:vMerge w:val="restart"/>
            <w:tcBorders>
              <w:top w:val="thinThickSmallGap" w:sz="24" w:space="0" w:color="auto"/>
              <w:left w:val="thinThickSmallGap" w:sz="24" w:space="0" w:color="auto"/>
            </w:tcBorders>
            <w:shd w:val="clear" w:color="000000" w:fill="FFFFFF"/>
            <w:vAlign w:val="center"/>
          </w:tcPr>
          <w:p w:rsidR="00D65C5B" w:rsidRPr="003C700A" w:rsidRDefault="00D65C5B" w:rsidP="003C700A">
            <w:r w:rsidRPr="003C700A">
              <w:t>Variables</w:t>
            </w:r>
          </w:p>
        </w:tc>
        <w:tc>
          <w:tcPr>
            <w:tcW w:w="1640" w:type="pct"/>
            <w:tcBorders>
              <w:top w:val="thinThickSmallGap" w:sz="24" w:space="0" w:color="auto"/>
            </w:tcBorders>
            <w:shd w:val="clear" w:color="000000" w:fill="FFFFFF"/>
            <w:vAlign w:val="center"/>
          </w:tcPr>
          <w:p w:rsidR="00D65C5B" w:rsidRPr="003C700A" w:rsidRDefault="00D65C5B" w:rsidP="003C700A">
            <w:r w:rsidRPr="003C700A">
              <w:t>Diabetic group</w:t>
            </w:r>
          </w:p>
          <w:p w:rsidR="00D65C5B" w:rsidRPr="003C700A" w:rsidRDefault="00D65C5B" w:rsidP="003C700A">
            <w:r w:rsidRPr="003C700A">
              <w:t>n=60</w:t>
            </w:r>
          </w:p>
        </w:tc>
        <w:tc>
          <w:tcPr>
            <w:tcW w:w="1483" w:type="pct"/>
            <w:tcBorders>
              <w:top w:val="thinThickSmallGap" w:sz="24" w:space="0" w:color="auto"/>
              <w:right w:val="thinThickSmallGap" w:sz="24" w:space="0" w:color="auto"/>
            </w:tcBorders>
            <w:shd w:val="clear" w:color="000000" w:fill="FFFFFF"/>
            <w:vAlign w:val="center"/>
          </w:tcPr>
          <w:p w:rsidR="00D65C5B" w:rsidRPr="003C700A" w:rsidRDefault="00D65C5B" w:rsidP="003C700A">
            <w:r w:rsidRPr="003C700A">
              <w:t>Control</w:t>
            </w:r>
          </w:p>
          <w:p w:rsidR="00D65C5B" w:rsidRPr="003C700A" w:rsidRDefault="00D65C5B" w:rsidP="003C700A">
            <w:r w:rsidRPr="003C700A">
              <w:t>n=60</w:t>
            </w:r>
          </w:p>
        </w:tc>
      </w:tr>
      <w:tr w:rsidR="00D65C5B" w:rsidRPr="003C700A">
        <w:trPr>
          <w:trHeight w:val="560"/>
        </w:trPr>
        <w:tc>
          <w:tcPr>
            <w:tcW w:w="1876" w:type="pct"/>
            <w:vMerge/>
            <w:tcBorders>
              <w:left w:val="thinThickSmallGap" w:sz="24" w:space="0" w:color="auto"/>
            </w:tcBorders>
            <w:shd w:val="clear" w:color="000000" w:fill="FFFFFF"/>
            <w:vAlign w:val="center"/>
          </w:tcPr>
          <w:p w:rsidR="00D65C5B" w:rsidRPr="003C700A" w:rsidRDefault="00D65C5B" w:rsidP="003C700A"/>
        </w:tc>
        <w:tc>
          <w:tcPr>
            <w:tcW w:w="1640" w:type="pct"/>
            <w:shd w:val="clear" w:color="000000" w:fill="FFFFFF"/>
            <w:vAlign w:val="center"/>
          </w:tcPr>
          <w:p w:rsidR="00D65C5B" w:rsidRPr="003C700A" w:rsidRDefault="00D65C5B" w:rsidP="003C700A">
            <w:r w:rsidRPr="003C700A">
              <w:t>Mean±SD</w:t>
            </w:r>
          </w:p>
          <w:p w:rsidR="00D65C5B" w:rsidRPr="003C700A" w:rsidRDefault="00D65C5B" w:rsidP="003C700A">
            <w:r w:rsidRPr="003C700A">
              <w:t>Range</w:t>
            </w:r>
          </w:p>
        </w:tc>
        <w:tc>
          <w:tcPr>
            <w:tcW w:w="1483" w:type="pct"/>
            <w:tcBorders>
              <w:right w:val="thinThickSmallGap" w:sz="24" w:space="0" w:color="auto"/>
            </w:tcBorders>
            <w:shd w:val="clear" w:color="000000" w:fill="FFFFFF"/>
            <w:vAlign w:val="center"/>
          </w:tcPr>
          <w:p w:rsidR="00D65C5B" w:rsidRPr="003C700A" w:rsidRDefault="00D65C5B" w:rsidP="003C700A">
            <w:r w:rsidRPr="003C700A">
              <w:t>Mean±SD</w:t>
            </w:r>
          </w:p>
          <w:p w:rsidR="00D65C5B" w:rsidRPr="003C700A" w:rsidRDefault="00D65C5B" w:rsidP="003C700A">
            <w:r w:rsidRPr="003C700A">
              <w:t>Range</w:t>
            </w:r>
          </w:p>
        </w:tc>
      </w:tr>
      <w:tr w:rsidR="00D65C5B" w:rsidRPr="003C700A">
        <w:trPr>
          <w:trHeight w:val="560"/>
        </w:trPr>
        <w:tc>
          <w:tcPr>
            <w:tcW w:w="1876" w:type="pct"/>
            <w:tcBorders>
              <w:left w:val="thinThickSmallGap" w:sz="24" w:space="0" w:color="auto"/>
            </w:tcBorders>
            <w:shd w:val="clear" w:color="000000" w:fill="FFFFFF"/>
          </w:tcPr>
          <w:p w:rsidR="00D65C5B" w:rsidRPr="003C700A" w:rsidRDefault="00D65C5B" w:rsidP="003C700A">
            <w:r w:rsidRPr="003C700A">
              <w:t>MRBG (mg/dl)</w:t>
            </w:r>
          </w:p>
        </w:tc>
        <w:tc>
          <w:tcPr>
            <w:tcW w:w="1640" w:type="pct"/>
            <w:shd w:val="clear" w:color="000000" w:fill="FFFFFF"/>
            <w:vAlign w:val="center"/>
          </w:tcPr>
          <w:p w:rsidR="00D65C5B" w:rsidRPr="003C700A" w:rsidRDefault="00D65C5B" w:rsidP="003C700A">
            <w:r w:rsidRPr="003C700A">
              <w:t>214.15</w:t>
            </w:r>
            <w:r w:rsidRPr="003C700A">
              <w:tab/>
            </w:r>
            <w:r w:rsidRPr="003C700A">
              <w:rPr>
                <w:rFonts w:eastAsia="Times New Roman"/>
              </w:rPr>
              <w:t>±</w:t>
            </w:r>
            <w:r w:rsidRPr="003C700A">
              <w:t>49.94</w:t>
            </w:r>
          </w:p>
          <w:p w:rsidR="00D65C5B" w:rsidRPr="003C700A" w:rsidRDefault="00D65C5B" w:rsidP="003C700A">
            <w:r w:rsidRPr="003C700A">
              <w:t>(105-360)</w:t>
            </w:r>
          </w:p>
        </w:tc>
        <w:tc>
          <w:tcPr>
            <w:tcW w:w="1483" w:type="pct"/>
            <w:tcBorders>
              <w:right w:val="thinThickSmallGap" w:sz="24" w:space="0" w:color="auto"/>
            </w:tcBorders>
            <w:shd w:val="clear" w:color="000000" w:fill="FFFFFF"/>
            <w:vAlign w:val="center"/>
          </w:tcPr>
          <w:p w:rsidR="00D65C5B" w:rsidRPr="003C700A" w:rsidRDefault="00D65C5B" w:rsidP="003C700A">
            <w:r w:rsidRPr="003C700A">
              <w:t>84.53±9.25</w:t>
            </w:r>
          </w:p>
          <w:p w:rsidR="00D65C5B" w:rsidRPr="003C700A" w:rsidRDefault="00D65C5B" w:rsidP="003C700A">
            <w:r w:rsidRPr="003C700A">
              <w:t>(70-105)</w:t>
            </w:r>
          </w:p>
        </w:tc>
      </w:tr>
      <w:tr w:rsidR="00D65C5B" w:rsidRPr="003C700A">
        <w:trPr>
          <w:trHeight w:val="560"/>
        </w:trPr>
        <w:tc>
          <w:tcPr>
            <w:tcW w:w="1876" w:type="pct"/>
            <w:tcBorders>
              <w:left w:val="thinThickSmallGap" w:sz="24" w:space="0" w:color="auto"/>
            </w:tcBorders>
            <w:shd w:val="clear" w:color="000000" w:fill="FFFFFF"/>
          </w:tcPr>
          <w:p w:rsidR="00D65C5B" w:rsidRPr="003C700A" w:rsidRDefault="00D65C5B" w:rsidP="003C700A">
            <w:r w:rsidRPr="003C700A">
              <w:t>HbAlc (%)</w:t>
            </w:r>
          </w:p>
        </w:tc>
        <w:tc>
          <w:tcPr>
            <w:tcW w:w="1640" w:type="pct"/>
            <w:shd w:val="clear" w:color="000000" w:fill="FFFFFF"/>
            <w:vAlign w:val="center"/>
          </w:tcPr>
          <w:p w:rsidR="00D65C5B" w:rsidRPr="003C700A" w:rsidRDefault="00D65C5B" w:rsidP="003C700A">
            <w:r w:rsidRPr="003C700A">
              <w:t>8.88±1.56</w:t>
            </w:r>
          </w:p>
          <w:p w:rsidR="00D65C5B" w:rsidRPr="003C700A" w:rsidRDefault="00D65C5B" w:rsidP="003C700A">
            <w:r w:rsidRPr="003C700A">
              <w:t>(5.6-12.6)</w:t>
            </w:r>
          </w:p>
        </w:tc>
        <w:tc>
          <w:tcPr>
            <w:tcW w:w="1483" w:type="pct"/>
            <w:tcBorders>
              <w:right w:val="thinThickSmallGap" w:sz="24" w:space="0" w:color="auto"/>
            </w:tcBorders>
            <w:shd w:val="clear" w:color="000000" w:fill="FFFFFF"/>
            <w:vAlign w:val="center"/>
          </w:tcPr>
          <w:p w:rsidR="00D65C5B" w:rsidRPr="003C700A" w:rsidRDefault="00D65C5B" w:rsidP="003C700A">
            <w:r w:rsidRPr="003C700A">
              <w:t>------------</w:t>
            </w:r>
          </w:p>
        </w:tc>
      </w:tr>
      <w:tr w:rsidR="00D65C5B" w:rsidRPr="003C700A">
        <w:trPr>
          <w:trHeight w:val="560"/>
        </w:trPr>
        <w:tc>
          <w:tcPr>
            <w:tcW w:w="1876" w:type="pct"/>
            <w:tcBorders>
              <w:left w:val="thinThickSmallGap" w:sz="24" w:space="0" w:color="auto"/>
              <w:bottom w:val="thinThickSmallGap" w:sz="24" w:space="0" w:color="auto"/>
            </w:tcBorders>
            <w:shd w:val="clear" w:color="000000" w:fill="FFFFFF"/>
            <w:vAlign w:val="center"/>
          </w:tcPr>
          <w:p w:rsidR="00D65C5B" w:rsidRPr="003C700A" w:rsidRDefault="00D65C5B" w:rsidP="003C700A">
            <w:r w:rsidRPr="003C700A">
              <w:t>HSP27 (ng/ml)</w:t>
            </w:r>
          </w:p>
        </w:tc>
        <w:tc>
          <w:tcPr>
            <w:tcW w:w="1640" w:type="pct"/>
            <w:tcBorders>
              <w:bottom w:val="thinThickSmallGap" w:sz="24" w:space="0" w:color="auto"/>
            </w:tcBorders>
            <w:shd w:val="clear" w:color="000000" w:fill="FFFFFF"/>
            <w:vAlign w:val="center"/>
          </w:tcPr>
          <w:p w:rsidR="00D65C5B" w:rsidRPr="003C700A" w:rsidRDefault="00D65C5B" w:rsidP="003C700A">
            <w:r w:rsidRPr="003C700A">
              <w:t>7.46±2.04</w:t>
            </w:r>
          </w:p>
          <w:p w:rsidR="00D65C5B" w:rsidRPr="003C700A" w:rsidRDefault="00D65C5B" w:rsidP="003C700A">
            <w:r w:rsidRPr="003C700A">
              <w:t>(4.5-12.3)</w:t>
            </w:r>
          </w:p>
        </w:tc>
        <w:tc>
          <w:tcPr>
            <w:tcW w:w="1483" w:type="pct"/>
            <w:tcBorders>
              <w:bottom w:val="thinThickSmallGap" w:sz="24" w:space="0" w:color="auto"/>
              <w:right w:val="thinThickSmallGap" w:sz="24" w:space="0" w:color="auto"/>
            </w:tcBorders>
            <w:shd w:val="clear" w:color="000000" w:fill="FFFFFF"/>
            <w:vAlign w:val="center"/>
          </w:tcPr>
          <w:p w:rsidR="00D65C5B" w:rsidRPr="003C700A" w:rsidRDefault="00D65C5B" w:rsidP="003C700A">
            <w:r w:rsidRPr="003C700A">
              <w:t>12.29±</w:t>
            </w:r>
            <w:r w:rsidRPr="003C700A">
              <w:tab/>
              <w:t>2.08</w:t>
            </w:r>
          </w:p>
          <w:p w:rsidR="00D65C5B" w:rsidRPr="003C700A" w:rsidRDefault="00D65C5B" w:rsidP="003C700A">
            <w:r w:rsidRPr="003C700A">
              <w:t>(8.3-16)</w:t>
            </w:r>
          </w:p>
        </w:tc>
      </w:tr>
    </w:tbl>
    <w:p w:rsidR="00D65C5B" w:rsidRPr="003C700A" w:rsidRDefault="00D65C5B" w:rsidP="003C700A">
      <w:r w:rsidRPr="003C700A">
        <w:t>MRBG=Mean random blood glucose; mg/dl: milligram per deciliter; HBA1C=Glycated hemoglobin A1C; HSP27=heat shock protein 27; ng/ml: nanogram per milliliter.</w:t>
      </w:r>
    </w:p>
    <w:p w:rsidR="00D65C5B" w:rsidRPr="003C700A" w:rsidRDefault="00D65C5B" w:rsidP="003C700A"/>
    <w:p w:rsidR="00D65C5B" w:rsidRPr="003C700A" w:rsidRDefault="00D65C5B" w:rsidP="003C700A">
      <w:r>
        <w:rPr>
          <w:noProof/>
          <w:w w:val="100"/>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left:0;text-align:left;margin-left:57.45pt;margin-top:-214.55pt;width:360.75pt;height:192pt;z-index:251658240;visibility:visible" o:bordertopcolor="black" o:borderleftcolor="black" o:borderbottomcolor="black" o:borderrightcolor="black" stroked="t" strokeweight="3pt">
            <v:stroke linestyle="thickThin"/>
            <v:imagedata r:id="rId7" o:title=""/>
            <w10:wrap type="square"/>
          </v:shape>
        </w:pict>
      </w:r>
    </w:p>
    <w:p w:rsidR="00D65C5B" w:rsidRPr="003C700A" w:rsidRDefault="00D65C5B" w:rsidP="003C700A">
      <w:r w:rsidRPr="003C700A">
        <w:t>Fig (1): Frequency of microvascular complications among studied diabetics.</w:t>
      </w:r>
    </w:p>
    <w:p w:rsidR="00D65C5B" w:rsidRPr="003C700A" w:rsidRDefault="00D65C5B" w:rsidP="003C700A">
      <w:r w:rsidRPr="003C700A">
        <w:t>The most common microvascular complication encountered in the studied patients was diabetic microalbuminuria.</w:t>
      </w:r>
    </w:p>
    <w:p w:rsidR="00D65C5B" w:rsidRPr="003C700A" w:rsidRDefault="00D65C5B" w:rsidP="003C700A">
      <w:r w:rsidRPr="003C700A">
        <w:t>Table (3): Comparison between the three studied groups as regards their mean serum HSP27 levels.</w:t>
      </w:r>
    </w:p>
    <w:tbl>
      <w:tblPr>
        <w:tblW w:w="5000" w:type="pct"/>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711"/>
        <w:gridCol w:w="964"/>
        <w:gridCol w:w="835"/>
        <w:gridCol w:w="1604"/>
        <w:gridCol w:w="820"/>
        <w:gridCol w:w="818"/>
        <w:gridCol w:w="1012"/>
        <w:gridCol w:w="956"/>
      </w:tblGrid>
      <w:tr w:rsidR="00D65C5B" w:rsidRPr="003C700A">
        <w:trPr>
          <w:trHeight w:val="255"/>
          <w:jc w:val="center"/>
        </w:trPr>
        <w:tc>
          <w:tcPr>
            <w:tcW w:w="981" w:type="pct"/>
            <w:vMerge w:val="restart"/>
            <w:tcBorders>
              <w:top w:val="thinThickSmallGap" w:sz="24" w:space="0" w:color="auto"/>
              <w:left w:val="thinThickSmallGap" w:sz="24" w:space="0" w:color="auto"/>
            </w:tcBorders>
            <w:noWrap/>
            <w:vAlign w:val="center"/>
          </w:tcPr>
          <w:p w:rsidR="00D65C5B" w:rsidRPr="003C700A" w:rsidRDefault="00D65C5B" w:rsidP="003C700A">
            <w:r w:rsidRPr="003C700A">
              <w:t>HSP27 (ng/ml)</w:t>
            </w:r>
          </w:p>
        </w:tc>
        <w:tc>
          <w:tcPr>
            <w:tcW w:w="1032" w:type="pct"/>
            <w:gridSpan w:val="2"/>
            <w:tcBorders>
              <w:top w:val="thinThickSmallGap" w:sz="24" w:space="0" w:color="auto"/>
            </w:tcBorders>
            <w:noWrap/>
            <w:vAlign w:val="bottom"/>
          </w:tcPr>
          <w:p w:rsidR="00D65C5B" w:rsidRPr="003C700A" w:rsidRDefault="00D65C5B" w:rsidP="003C700A">
            <w:r w:rsidRPr="003C700A">
              <w:t>Non complicated</w:t>
            </w:r>
          </w:p>
        </w:tc>
        <w:tc>
          <w:tcPr>
            <w:tcW w:w="920" w:type="pct"/>
            <w:tcBorders>
              <w:top w:val="thinThickSmallGap" w:sz="24" w:space="0" w:color="auto"/>
            </w:tcBorders>
            <w:noWrap/>
            <w:vAlign w:val="bottom"/>
          </w:tcPr>
          <w:p w:rsidR="00D65C5B" w:rsidRPr="003C700A" w:rsidRDefault="00D65C5B" w:rsidP="003C700A">
            <w:r w:rsidRPr="003C700A">
              <w:t>Complicated</w:t>
            </w:r>
          </w:p>
        </w:tc>
        <w:tc>
          <w:tcPr>
            <w:tcW w:w="939" w:type="pct"/>
            <w:gridSpan w:val="2"/>
            <w:tcBorders>
              <w:top w:val="thinThickSmallGap" w:sz="24" w:space="0" w:color="auto"/>
            </w:tcBorders>
            <w:noWrap/>
            <w:vAlign w:val="bottom"/>
          </w:tcPr>
          <w:p w:rsidR="00D65C5B" w:rsidRPr="003C700A" w:rsidRDefault="00D65C5B" w:rsidP="003C700A">
            <w:r w:rsidRPr="003C700A">
              <w:t>Control group</w:t>
            </w:r>
          </w:p>
        </w:tc>
        <w:tc>
          <w:tcPr>
            <w:tcW w:w="1128" w:type="pct"/>
            <w:gridSpan w:val="2"/>
            <w:tcBorders>
              <w:top w:val="thinThickSmallGap" w:sz="24" w:space="0" w:color="auto"/>
              <w:right w:val="thinThickSmallGap" w:sz="24" w:space="0" w:color="auto"/>
            </w:tcBorders>
            <w:noWrap/>
            <w:vAlign w:val="bottom"/>
          </w:tcPr>
          <w:p w:rsidR="00D65C5B" w:rsidRPr="003C700A" w:rsidRDefault="00D65C5B" w:rsidP="003C700A">
            <w:r w:rsidRPr="003C700A">
              <w:t>One Way ANOVA</w:t>
            </w:r>
          </w:p>
        </w:tc>
      </w:tr>
      <w:tr w:rsidR="00D65C5B" w:rsidRPr="003C700A">
        <w:trPr>
          <w:trHeight w:val="255"/>
          <w:jc w:val="center"/>
        </w:trPr>
        <w:tc>
          <w:tcPr>
            <w:tcW w:w="981" w:type="pct"/>
            <w:vMerge/>
            <w:tcBorders>
              <w:left w:val="thinThickSmallGap" w:sz="24" w:space="0" w:color="auto"/>
            </w:tcBorders>
            <w:vAlign w:val="center"/>
          </w:tcPr>
          <w:p w:rsidR="00D65C5B" w:rsidRPr="003C700A" w:rsidRDefault="00D65C5B" w:rsidP="003C700A"/>
        </w:tc>
        <w:tc>
          <w:tcPr>
            <w:tcW w:w="1032" w:type="pct"/>
            <w:gridSpan w:val="2"/>
            <w:noWrap/>
            <w:vAlign w:val="bottom"/>
          </w:tcPr>
          <w:p w:rsidR="00D65C5B" w:rsidRPr="003C700A" w:rsidRDefault="00D65C5B" w:rsidP="003C700A">
            <w:r w:rsidRPr="003C700A">
              <w:t>No. = 30</w:t>
            </w:r>
          </w:p>
        </w:tc>
        <w:tc>
          <w:tcPr>
            <w:tcW w:w="920" w:type="pct"/>
            <w:noWrap/>
            <w:vAlign w:val="bottom"/>
          </w:tcPr>
          <w:p w:rsidR="00D65C5B" w:rsidRPr="003C700A" w:rsidRDefault="00D65C5B" w:rsidP="003C700A">
            <w:r w:rsidRPr="003C700A">
              <w:t>No. = 30</w:t>
            </w:r>
          </w:p>
        </w:tc>
        <w:tc>
          <w:tcPr>
            <w:tcW w:w="939" w:type="pct"/>
            <w:gridSpan w:val="2"/>
            <w:noWrap/>
            <w:vAlign w:val="bottom"/>
          </w:tcPr>
          <w:p w:rsidR="00D65C5B" w:rsidRPr="003C700A" w:rsidRDefault="00D65C5B" w:rsidP="003C700A">
            <w:r w:rsidRPr="003C700A">
              <w:t>No. = 60</w:t>
            </w:r>
          </w:p>
        </w:tc>
        <w:tc>
          <w:tcPr>
            <w:tcW w:w="580" w:type="pct"/>
            <w:noWrap/>
            <w:vAlign w:val="bottom"/>
          </w:tcPr>
          <w:p w:rsidR="00D65C5B" w:rsidRPr="003C700A" w:rsidRDefault="00D65C5B" w:rsidP="003C700A">
            <w:r w:rsidRPr="003C700A">
              <w:t>F</w:t>
            </w:r>
          </w:p>
        </w:tc>
        <w:tc>
          <w:tcPr>
            <w:tcW w:w="549" w:type="pct"/>
            <w:tcBorders>
              <w:right w:val="thinThickSmallGap" w:sz="24" w:space="0" w:color="auto"/>
            </w:tcBorders>
            <w:noWrap/>
            <w:vAlign w:val="bottom"/>
          </w:tcPr>
          <w:p w:rsidR="00D65C5B" w:rsidRPr="003C700A" w:rsidRDefault="00D65C5B" w:rsidP="003C700A">
            <w:r w:rsidRPr="003C700A">
              <w:t>P-value</w:t>
            </w:r>
          </w:p>
        </w:tc>
      </w:tr>
      <w:tr w:rsidR="00D65C5B" w:rsidRPr="003C700A">
        <w:trPr>
          <w:trHeight w:val="370"/>
          <w:jc w:val="center"/>
        </w:trPr>
        <w:tc>
          <w:tcPr>
            <w:tcW w:w="981" w:type="pct"/>
            <w:tcBorders>
              <w:left w:val="thinThickSmallGap" w:sz="24" w:space="0" w:color="auto"/>
              <w:bottom w:val="nil"/>
            </w:tcBorders>
            <w:noWrap/>
            <w:vAlign w:val="bottom"/>
          </w:tcPr>
          <w:p w:rsidR="00D65C5B" w:rsidRPr="003C700A" w:rsidRDefault="00D65C5B" w:rsidP="003C700A">
            <w:r w:rsidRPr="003C700A">
              <w:t>Mean±SD</w:t>
            </w:r>
          </w:p>
        </w:tc>
        <w:tc>
          <w:tcPr>
            <w:tcW w:w="1032" w:type="pct"/>
            <w:gridSpan w:val="2"/>
            <w:tcBorders>
              <w:bottom w:val="nil"/>
            </w:tcBorders>
            <w:noWrap/>
            <w:vAlign w:val="center"/>
          </w:tcPr>
          <w:p w:rsidR="00D65C5B" w:rsidRPr="003C700A" w:rsidRDefault="00D65C5B" w:rsidP="003C700A">
            <w:r w:rsidRPr="003C700A">
              <w:t>8.72 ± 1.95</w:t>
            </w:r>
          </w:p>
        </w:tc>
        <w:tc>
          <w:tcPr>
            <w:tcW w:w="920" w:type="pct"/>
            <w:tcBorders>
              <w:bottom w:val="nil"/>
            </w:tcBorders>
            <w:noWrap/>
            <w:vAlign w:val="center"/>
          </w:tcPr>
          <w:p w:rsidR="00D65C5B" w:rsidRPr="003C700A" w:rsidRDefault="00D65C5B" w:rsidP="003C700A">
            <w:r w:rsidRPr="003C700A">
              <w:t>6.19 ± 1.17</w:t>
            </w:r>
          </w:p>
        </w:tc>
        <w:tc>
          <w:tcPr>
            <w:tcW w:w="939" w:type="pct"/>
            <w:gridSpan w:val="2"/>
            <w:tcBorders>
              <w:bottom w:val="nil"/>
            </w:tcBorders>
            <w:noWrap/>
            <w:vAlign w:val="center"/>
          </w:tcPr>
          <w:p w:rsidR="00D65C5B" w:rsidRPr="003C700A" w:rsidRDefault="00D65C5B" w:rsidP="003C700A">
            <w:r w:rsidRPr="003C700A">
              <w:t>12.29 ± 2.08</w:t>
            </w:r>
          </w:p>
        </w:tc>
        <w:tc>
          <w:tcPr>
            <w:tcW w:w="580" w:type="pct"/>
            <w:vMerge w:val="restart"/>
            <w:tcBorders>
              <w:bottom w:val="nil"/>
            </w:tcBorders>
            <w:noWrap/>
            <w:vAlign w:val="center"/>
          </w:tcPr>
          <w:p w:rsidR="00D65C5B" w:rsidRPr="003C700A" w:rsidRDefault="00D65C5B" w:rsidP="003C700A">
            <w:r w:rsidRPr="003C700A">
              <w:t>82.021</w:t>
            </w:r>
          </w:p>
        </w:tc>
        <w:tc>
          <w:tcPr>
            <w:tcW w:w="549" w:type="pct"/>
            <w:vMerge w:val="restart"/>
            <w:tcBorders>
              <w:bottom w:val="nil"/>
              <w:right w:val="thinThickSmallGap" w:sz="24" w:space="0" w:color="auto"/>
            </w:tcBorders>
            <w:noWrap/>
            <w:vAlign w:val="center"/>
          </w:tcPr>
          <w:p w:rsidR="00D65C5B" w:rsidRPr="003C700A" w:rsidRDefault="00D65C5B" w:rsidP="003C700A">
            <w:r w:rsidRPr="003C700A">
              <w:t>&lt;0.001</w:t>
            </w:r>
          </w:p>
        </w:tc>
      </w:tr>
      <w:tr w:rsidR="00D65C5B" w:rsidRPr="003C700A">
        <w:trPr>
          <w:trHeight w:val="255"/>
          <w:jc w:val="center"/>
        </w:trPr>
        <w:tc>
          <w:tcPr>
            <w:tcW w:w="981" w:type="pct"/>
            <w:tcBorders>
              <w:top w:val="nil"/>
              <w:left w:val="thinThickSmallGap" w:sz="24" w:space="0" w:color="auto"/>
            </w:tcBorders>
            <w:noWrap/>
            <w:vAlign w:val="bottom"/>
          </w:tcPr>
          <w:p w:rsidR="00D65C5B" w:rsidRPr="003C700A" w:rsidRDefault="00D65C5B" w:rsidP="003C700A">
            <w:r w:rsidRPr="003C700A">
              <w:t>Range</w:t>
            </w:r>
          </w:p>
        </w:tc>
        <w:tc>
          <w:tcPr>
            <w:tcW w:w="1032" w:type="pct"/>
            <w:gridSpan w:val="2"/>
            <w:tcBorders>
              <w:top w:val="nil"/>
            </w:tcBorders>
            <w:noWrap/>
            <w:vAlign w:val="center"/>
          </w:tcPr>
          <w:p w:rsidR="00D65C5B" w:rsidRPr="003C700A" w:rsidRDefault="00D65C5B" w:rsidP="003C700A">
            <w:r w:rsidRPr="003C700A">
              <w:t>(6 – 12.3)</w:t>
            </w:r>
          </w:p>
        </w:tc>
        <w:tc>
          <w:tcPr>
            <w:tcW w:w="920" w:type="pct"/>
            <w:tcBorders>
              <w:top w:val="nil"/>
            </w:tcBorders>
            <w:noWrap/>
            <w:vAlign w:val="center"/>
          </w:tcPr>
          <w:p w:rsidR="00D65C5B" w:rsidRPr="003C700A" w:rsidRDefault="00D65C5B" w:rsidP="003C700A">
            <w:r w:rsidRPr="003C700A">
              <w:t>(4.5 – 8.7)</w:t>
            </w:r>
          </w:p>
        </w:tc>
        <w:tc>
          <w:tcPr>
            <w:tcW w:w="939" w:type="pct"/>
            <w:gridSpan w:val="2"/>
            <w:tcBorders>
              <w:top w:val="nil"/>
            </w:tcBorders>
            <w:noWrap/>
            <w:vAlign w:val="center"/>
          </w:tcPr>
          <w:p w:rsidR="00D65C5B" w:rsidRPr="003C700A" w:rsidRDefault="00D65C5B" w:rsidP="003C700A">
            <w:r w:rsidRPr="003C700A">
              <w:t>(8.3 – 16)</w:t>
            </w:r>
          </w:p>
        </w:tc>
        <w:tc>
          <w:tcPr>
            <w:tcW w:w="580" w:type="pct"/>
            <w:vMerge/>
            <w:tcBorders>
              <w:top w:val="nil"/>
            </w:tcBorders>
            <w:vAlign w:val="center"/>
          </w:tcPr>
          <w:p w:rsidR="00D65C5B" w:rsidRPr="003C700A" w:rsidRDefault="00D65C5B" w:rsidP="003C700A"/>
        </w:tc>
        <w:tc>
          <w:tcPr>
            <w:tcW w:w="549" w:type="pct"/>
            <w:vMerge/>
            <w:tcBorders>
              <w:top w:val="nil"/>
              <w:right w:val="thinThickSmallGap" w:sz="24" w:space="0" w:color="auto"/>
            </w:tcBorders>
            <w:vAlign w:val="center"/>
          </w:tcPr>
          <w:p w:rsidR="00D65C5B" w:rsidRPr="003C700A" w:rsidRDefault="00D65C5B" w:rsidP="003C700A"/>
        </w:tc>
      </w:tr>
      <w:tr w:rsidR="00D65C5B" w:rsidRPr="003C700A">
        <w:trPr>
          <w:trHeight w:val="255"/>
          <w:jc w:val="center"/>
        </w:trPr>
        <w:tc>
          <w:tcPr>
            <w:tcW w:w="5000" w:type="pct"/>
            <w:gridSpan w:val="8"/>
            <w:tcBorders>
              <w:left w:val="thinThickSmallGap" w:sz="24" w:space="0" w:color="auto"/>
              <w:right w:val="thinThickSmallGap" w:sz="24" w:space="0" w:color="auto"/>
            </w:tcBorders>
            <w:noWrap/>
            <w:vAlign w:val="bottom"/>
          </w:tcPr>
          <w:p w:rsidR="00D65C5B" w:rsidRPr="003C700A" w:rsidRDefault="00D65C5B" w:rsidP="003C700A">
            <w:r w:rsidRPr="003C700A">
              <w:t>Post hoc analysis using LSD</w:t>
            </w:r>
          </w:p>
        </w:tc>
      </w:tr>
      <w:tr w:rsidR="00D65C5B" w:rsidRPr="003C700A">
        <w:trPr>
          <w:trHeight w:val="255"/>
          <w:jc w:val="center"/>
        </w:trPr>
        <w:tc>
          <w:tcPr>
            <w:tcW w:w="1534" w:type="pct"/>
            <w:gridSpan w:val="2"/>
            <w:tcBorders>
              <w:left w:val="thinThickSmallGap" w:sz="24" w:space="0" w:color="auto"/>
            </w:tcBorders>
            <w:noWrap/>
            <w:vAlign w:val="bottom"/>
          </w:tcPr>
          <w:p w:rsidR="00D65C5B" w:rsidRPr="003C700A" w:rsidRDefault="00D65C5B" w:rsidP="003C700A">
            <w:r w:rsidRPr="003C700A">
              <w:t xml:space="preserve">Non complicated vs </w:t>
            </w:r>
            <w:r w:rsidRPr="003C700A">
              <w:br/>
              <w:t>Complicated</w:t>
            </w:r>
          </w:p>
        </w:tc>
        <w:tc>
          <w:tcPr>
            <w:tcW w:w="1869" w:type="pct"/>
            <w:gridSpan w:val="3"/>
            <w:vAlign w:val="bottom"/>
          </w:tcPr>
          <w:p w:rsidR="00D65C5B" w:rsidRPr="003C700A" w:rsidRDefault="00D65C5B" w:rsidP="003C700A">
            <w:r w:rsidRPr="003C700A">
              <w:t xml:space="preserve">Non complicated vs </w:t>
            </w:r>
            <w:r w:rsidRPr="003C700A">
              <w:br/>
              <w:t>Control</w:t>
            </w:r>
          </w:p>
        </w:tc>
        <w:tc>
          <w:tcPr>
            <w:tcW w:w="1597" w:type="pct"/>
            <w:gridSpan w:val="3"/>
            <w:tcBorders>
              <w:right w:val="thinThickSmallGap" w:sz="24" w:space="0" w:color="auto"/>
            </w:tcBorders>
            <w:vAlign w:val="bottom"/>
          </w:tcPr>
          <w:p w:rsidR="00D65C5B" w:rsidRPr="003C700A" w:rsidRDefault="00D65C5B" w:rsidP="003C700A">
            <w:r w:rsidRPr="003C700A">
              <w:t xml:space="preserve">Complicated vs </w:t>
            </w:r>
            <w:r w:rsidRPr="003C700A">
              <w:br/>
              <w:t>Control</w:t>
            </w:r>
          </w:p>
        </w:tc>
      </w:tr>
      <w:tr w:rsidR="00D65C5B" w:rsidRPr="003C700A">
        <w:trPr>
          <w:trHeight w:val="255"/>
          <w:jc w:val="center"/>
        </w:trPr>
        <w:tc>
          <w:tcPr>
            <w:tcW w:w="1534" w:type="pct"/>
            <w:gridSpan w:val="2"/>
            <w:tcBorders>
              <w:left w:val="thinThickSmallGap" w:sz="24" w:space="0" w:color="auto"/>
              <w:bottom w:val="thinThickSmallGap" w:sz="24" w:space="0" w:color="auto"/>
            </w:tcBorders>
            <w:noWrap/>
            <w:vAlign w:val="bottom"/>
          </w:tcPr>
          <w:p w:rsidR="00D65C5B" w:rsidRPr="003C700A" w:rsidRDefault="00D65C5B" w:rsidP="003C700A">
            <w:r w:rsidRPr="003C700A">
              <w:t>&lt; 0.001</w:t>
            </w:r>
          </w:p>
        </w:tc>
        <w:tc>
          <w:tcPr>
            <w:tcW w:w="1869" w:type="pct"/>
            <w:gridSpan w:val="3"/>
            <w:tcBorders>
              <w:bottom w:val="thinThickSmallGap" w:sz="24" w:space="0" w:color="auto"/>
            </w:tcBorders>
            <w:vAlign w:val="bottom"/>
          </w:tcPr>
          <w:p w:rsidR="00D65C5B" w:rsidRPr="003C700A" w:rsidRDefault="00D65C5B" w:rsidP="003C700A">
            <w:r w:rsidRPr="003C700A">
              <w:t>&lt; 0.001</w:t>
            </w:r>
          </w:p>
        </w:tc>
        <w:tc>
          <w:tcPr>
            <w:tcW w:w="1597" w:type="pct"/>
            <w:gridSpan w:val="3"/>
            <w:tcBorders>
              <w:bottom w:val="thinThickSmallGap" w:sz="24" w:space="0" w:color="auto"/>
              <w:right w:val="thinThickSmallGap" w:sz="24" w:space="0" w:color="auto"/>
            </w:tcBorders>
            <w:vAlign w:val="bottom"/>
          </w:tcPr>
          <w:p w:rsidR="00D65C5B" w:rsidRPr="003C700A" w:rsidRDefault="00D65C5B" w:rsidP="003C700A">
            <w:r w:rsidRPr="003C700A">
              <w:t>&lt; 0.001</w:t>
            </w:r>
          </w:p>
        </w:tc>
      </w:tr>
    </w:tbl>
    <w:p w:rsidR="00D65C5B" w:rsidRPr="003C700A" w:rsidRDefault="00D65C5B" w:rsidP="003C700A">
      <w:r w:rsidRPr="003C700A">
        <w:t>Serum HSP27 was statistically significantly lower in diabetic patients with complications (6.19±1.17) than diabetic patients without complications (8.72 ± 1.95) and controls (12.29 ± 2.08) fig (2).</w:t>
      </w:r>
    </w:p>
    <w:p w:rsidR="00D65C5B" w:rsidRPr="003C700A" w:rsidRDefault="00D65C5B" w:rsidP="003C700A"/>
    <w:p w:rsidR="00D65C5B" w:rsidRPr="003C700A" w:rsidRDefault="00D65C5B" w:rsidP="003C700A">
      <w:r>
        <w:rPr>
          <w:noProof/>
          <w:w w:val="100"/>
          <w:lang w:bidi="ar-SA"/>
        </w:rPr>
        <w:pict>
          <v:shape id="Picture 2" o:spid="_x0000_s1027" type="#_x0000_t75" style="position:absolute;left:0;text-align:left;margin-left:57.45pt;margin-top:-214.55pt;width:362.25pt;height:216.75pt;z-index:251657216;visibility:visible" o:bordertopcolor="black" o:borderleftcolor="black" o:borderbottomcolor="black" o:borderrightcolor="black" stroked="t" strokeweight="3pt">
            <v:stroke linestyle="thickThin"/>
            <v:imagedata r:id="rId8" o:title=""/>
            <w10:wrap type="square"/>
          </v:shape>
        </w:pict>
      </w:r>
    </w:p>
    <w:p w:rsidR="00D65C5B" w:rsidRPr="003C700A" w:rsidRDefault="00D65C5B" w:rsidP="003C700A">
      <w:r w:rsidRPr="003C700A">
        <w:t>Fig (2): Comparison between the three studied groups as regards their mean serum HSP27 levels.</w:t>
      </w:r>
    </w:p>
    <w:p w:rsidR="00D65C5B" w:rsidRPr="003C700A" w:rsidRDefault="00D65C5B" w:rsidP="003C700A">
      <w:bookmarkStart w:id="1" w:name="_Toc413715415"/>
      <w:r w:rsidRPr="003C700A">
        <w:t>Table (4):</w:t>
      </w:r>
      <w:r w:rsidRPr="003C700A">
        <w:tab/>
        <w:t>Levels of serum HSP27 in different microvascular complications.</w:t>
      </w:r>
      <w:bookmarkEnd w:id="1"/>
    </w:p>
    <w:tbl>
      <w:tblPr>
        <w:tblW w:w="5016" w:type="pct"/>
        <w:tblInd w:w="-106"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000"/>
      </w:tblPr>
      <w:tblGrid>
        <w:gridCol w:w="1601"/>
        <w:gridCol w:w="1107"/>
        <w:gridCol w:w="1848"/>
        <w:gridCol w:w="1900"/>
        <w:gridCol w:w="996"/>
        <w:gridCol w:w="1296"/>
      </w:tblGrid>
      <w:tr w:rsidR="00D65C5B" w:rsidRPr="003C700A">
        <w:trPr>
          <w:trHeight w:val="255"/>
        </w:trPr>
        <w:tc>
          <w:tcPr>
            <w:tcW w:w="1548" w:type="pct"/>
            <w:gridSpan w:val="2"/>
            <w:vMerge w:val="restart"/>
            <w:tcBorders>
              <w:top w:val="thinThickSmallGap" w:sz="24" w:space="0" w:color="auto"/>
              <w:left w:val="thinThickSmallGap" w:sz="24" w:space="0" w:color="auto"/>
            </w:tcBorders>
            <w:noWrap/>
            <w:vAlign w:val="bottom"/>
          </w:tcPr>
          <w:p w:rsidR="00D65C5B" w:rsidRPr="003C700A" w:rsidRDefault="00D65C5B" w:rsidP="003C700A"/>
        </w:tc>
        <w:tc>
          <w:tcPr>
            <w:tcW w:w="2142" w:type="pct"/>
            <w:gridSpan w:val="2"/>
            <w:tcBorders>
              <w:top w:val="thinThickSmallGap" w:sz="24" w:space="0" w:color="auto"/>
            </w:tcBorders>
            <w:noWrap/>
            <w:vAlign w:val="bottom"/>
          </w:tcPr>
          <w:p w:rsidR="00D65C5B" w:rsidRPr="003C700A" w:rsidRDefault="00D65C5B" w:rsidP="003C700A">
            <w:r w:rsidRPr="003C700A">
              <w:t>HSP27 (ng/ml)</w:t>
            </w:r>
          </w:p>
        </w:tc>
        <w:tc>
          <w:tcPr>
            <w:tcW w:w="1310" w:type="pct"/>
            <w:gridSpan w:val="2"/>
            <w:tcBorders>
              <w:top w:val="thinThickSmallGap" w:sz="24" w:space="0" w:color="auto"/>
              <w:right w:val="thinThickSmallGap" w:sz="24" w:space="0" w:color="auto"/>
            </w:tcBorders>
            <w:noWrap/>
            <w:vAlign w:val="center"/>
          </w:tcPr>
          <w:p w:rsidR="00D65C5B" w:rsidRPr="003C700A" w:rsidRDefault="00D65C5B" w:rsidP="003C700A">
            <w:r w:rsidRPr="003C700A">
              <w:t>Independent t-test</w:t>
            </w:r>
          </w:p>
        </w:tc>
      </w:tr>
      <w:tr w:rsidR="00D65C5B" w:rsidRPr="003C700A">
        <w:trPr>
          <w:trHeight w:val="255"/>
        </w:trPr>
        <w:tc>
          <w:tcPr>
            <w:tcW w:w="1548" w:type="pct"/>
            <w:gridSpan w:val="2"/>
            <w:vMerge/>
            <w:tcBorders>
              <w:left w:val="thinThickSmallGap" w:sz="24" w:space="0" w:color="auto"/>
            </w:tcBorders>
            <w:vAlign w:val="center"/>
          </w:tcPr>
          <w:p w:rsidR="00D65C5B" w:rsidRPr="003C700A" w:rsidRDefault="00D65C5B" w:rsidP="003C700A"/>
        </w:tc>
        <w:tc>
          <w:tcPr>
            <w:tcW w:w="1056" w:type="pct"/>
            <w:noWrap/>
            <w:vAlign w:val="bottom"/>
          </w:tcPr>
          <w:p w:rsidR="00D65C5B" w:rsidRPr="003C700A" w:rsidRDefault="00D65C5B" w:rsidP="003C700A">
            <w:r w:rsidRPr="003C700A">
              <w:t>Mean ± SD</w:t>
            </w:r>
          </w:p>
        </w:tc>
        <w:tc>
          <w:tcPr>
            <w:tcW w:w="1086" w:type="pct"/>
            <w:noWrap/>
            <w:vAlign w:val="bottom"/>
          </w:tcPr>
          <w:p w:rsidR="00D65C5B" w:rsidRPr="003C700A" w:rsidRDefault="00D65C5B" w:rsidP="003C700A">
            <w:r w:rsidRPr="003C700A">
              <w:t>Range</w:t>
            </w:r>
          </w:p>
        </w:tc>
        <w:tc>
          <w:tcPr>
            <w:tcW w:w="569" w:type="pct"/>
            <w:noWrap/>
            <w:vAlign w:val="center"/>
          </w:tcPr>
          <w:p w:rsidR="00D65C5B" w:rsidRPr="003C700A" w:rsidRDefault="00D65C5B" w:rsidP="003C700A">
            <w:r w:rsidRPr="003C700A">
              <w:t>t</w:t>
            </w:r>
          </w:p>
        </w:tc>
        <w:tc>
          <w:tcPr>
            <w:tcW w:w="741" w:type="pct"/>
            <w:tcBorders>
              <w:right w:val="thinThickSmallGap" w:sz="24" w:space="0" w:color="auto"/>
            </w:tcBorders>
            <w:noWrap/>
            <w:vAlign w:val="center"/>
          </w:tcPr>
          <w:p w:rsidR="00D65C5B" w:rsidRPr="003C700A" w:rsidRDefault="00D65C5B" w:rsidP="003C700A">
            <w:r w:rsidRPr="003C700A">
              <w:t>p-value</w:t>
            </w:r>
          </w:p>
        </w:tc>
      </w:tr>
      <w:tr w:rsidR="00D65C5B" w:rsidRPr="003C700A">
        <w:trPr>
          <w:trHeight w:val="255"/>
        </w:trPr>
        <w:tc>
          <w:tcPr>
            <w:tcW w:w="915" w:type="pct"/>
            <w:vMerge w:val="restart"/>
            <w:tcBorders>
              <w:left w:val="thinThickSmallGap" w:sz="24" w:space="0" w:color="auto"/>
              <w:bottom w:val="nil"/>
            </w:tcBorders>
            <w:noWrap/>
            <w:vAlign w:val="center"/>
          </w:tcPr>
          <w:p w:rsidR="00D65C5B" w:rsidRPr="003C700A" w:rsidRDefault="00D65C5B" w:rsidP="003C700A">
            <w:r w:rsidRPr="003C700A">
              <w:t>Neuropathy</w:t>
            </w:r>
          </w:p>
        </w:tc>
        <w:tc>
          <w:tcPr>
            <w:tcW w:w="633" w:type="pct"/>
            <w:tcBorders>
              <w:bottom w:val="nil"/>
            </w:tcBorders>
            <w:noWrap/>
            <w:vAlign w:val="center"/>
          </w:tcPr>
          <w:p w:rsidR="00D65C5B" w:rsidRPr="003C700A" w:rsidRDefault="00D65C5B" w:rsidP="003C700A">
            <w:r w:rsidRPr="003C700A">
              <w:t>No</w:t>
            </w:r>
          </w:p>
        </w:tc>
        <w:tc>
          <w:tcPr>
            <w:tcW w:w="1056" w:type="pct"/>
            <w:tcBorders>
              <w:bottom w:val="nil"/>
            </w:tcBorders>
            <w:noWrap/>
            <w:vAlign w:val="bottom"/>
          </w:tcPr>
          <w:p w:rsidR="00D65C5B" w:rsidRPr="003C700A" w:rsidRDefault="00D65C5B" w:rsidP="003C700A">
            <w:r w:rsidRPr="003C700A">
              <w:t>7.2 ± 0.86</w:t>
            </w:r>
          </w:p>
        </w:tc>
        <w:tc>
          <w:tcPr>
            <w:tcW w:w="1086" w:type="pct"/>
            <w:tcBorders>
              <w:bottom w:val="nil"/>
            </w:tcBorders>
            <w:noWrap/>
            <w:vAlign w:val="bottom"/>
          </w:tcPr>
          <w:p w:rsidR="00D65C5B" w:rsidRPr="003C700A" w:rsidRDefault="00D65C5B" w:rsidP="003C700A">
            <w:r w:rsidRPr="003C700A">
              <w:t>6.2 – 8.7</w:t>
            </w:r>
          </w:p>
        </w:tc>
        <w:tc>
          <w:tcPr>
            <w:tcW w:w="569" w:type="pct"/>
            <w:vMerge w:val="restart"/>
            <w:tcBorders>
              <w:bottom w:val="nil"/>
            </w:tcBorders>
            <w:noWrap/>
            <w:vAlign w:val="center"/>
          </w:tcPr>
          <w:p w:rsidR="00D65C5B" w:rsidRPr="003C700A" w:rsidRDefault="00D65C5B" w:rsidP="003C700A">
            <w:r w:rsidRPr="003C700A">
              <w:t>7.609</w:t>
            </w:r>
          </w:p>
        </w:tc>
        <w:tc>
          <w:tcPr>
            <w:tcW w:w="741" w:type="pct"/>
            <w:vMerge w:val="restart"/>
            <w:tcBorders>
              <w:bottom w:val="nil"/>
              <w:right w:val="thinThickSmallGap" w:sz="24" w:space="0" w:color="auto"/>
            </w:tcBorders>
            <w:noWrap/>
            <w:vAlign w:val="center"/>
          </w:tcPr>
          <w:p w:rsidR="00D65C5B" w:rsidRPr="003C700A" w:rsidRDefault="00D65C5B" w:rsidP="003C700A">
            <w:r w:rsidRPr="003C700A">
              <w:t>0.000</w:t>
            </w:r>
          </w:p>
        </w:tc>
      </w:tr>
      <w:tr w:rsidR="00D65C5B" w:rsidRPr="003C700A">
        <w:trPr>
          <w:trHeight w:val="255"/>
        </w:trPr>
        <w:tc>
          <w:tcPr>
            <w:tcW w:w="915" w:type="pct"/>
            <w:vMerge/>
            <w:tcBorders>
              <w:top w:val="nil"/>
              <w:left w:val="thinThickSmallGap" w:sz="24" w:space="0" w:color="auto"/>
            </w:tcBorders>
            <w:vAlign w:val="center"/>
          </w:tcPr>
          <w:p w:rsidR="00D65C5B" w:rsidRPr="003C700A" w:rsidRDefault="00D65C5B" w:rsidP="003C700A"/>
        </w:tc>
        <w:tc>
          <w:tcPr>
            <w:tcW w:w="633" w:type="pct"/>
            <w:tcBorders>
              <w:top w:val="nil"/>
            </w:tcBorders>
            <w:noWrap/>
            <w:vAlign w:val="center"/>
          </w:tcPr>
          <w:p w:rsidR="00D65C5B" w:rsidRPr="003C700A" w:rsidRDefault="00D65C5B" w:rsidP="003C700A">
            <w:r w:rsidRPr="003C700A">
              <w:t>Yes</w:t>
            </w:r>
          </w:p>
        </w:tc>
        <w:tc>
          <w:tcPr>
            <w:tcW w:w="1056" w:type="pct"/>
            <w:tcBorders>
              <w:top w:val="nil"/>
            </w:tcBorders>
            <w:noWrap/>
            <w:vAlign w:val="bottom"/>
          </w:tcPr>
          <w:p w:rsidR="00D65C5B" w:rsidRPr="003C700A" w:rsidRDefault="00D65C5B" w:rsidP="003C700A">
            <w:r w:rsidRPr="003C700A">
              <w:t>5.31 ± 0.47</w:t>
            </w:r>
          </w:p>
        </w:tc>
        <w:tc>
          <w:tcPr>
            <w:tcW w:w="1086" w:type="pct"/>
            <w:tcBorders>
              <w:top w:val="nil"/>
            </w:tcBorders>
            <w:noWrap/>
            <w:vAlign w:val="bottom"/>
          </w:tcPr>
          <w:p w:rsidR="00D65C5B" w:rsidRPr="003C700A" w:rsidRDefault="00D65C5B" w:rsidP="003C700A">
            <w:r w:rsidRPr="003C700A">
              <w:t>4.5 – 6.2</w:t>
            </w:r>
          </w:p>
        </w:tc>
        <w:tc>
          <w:tcPr>
            <w:tcW w:w="569" w:type="pct"/>
            <w:vMerge/>
            <w:tcBorders>
              <w:top w:val="nil"/>
            </w:tcBorders>
            <w:vAlign w:val="center"/>
          </w:tcPr>
          <w:p w:rsidR="00D65C5B" w:rsidRPr="003C700A" w:rsidRDefault="00D65C5B" w:rsidP="003C700A"/>
        </w:tc>
        <w:tc>
          <w:tcPr>
            <w:tcW w:w="741" w:type="pct"/>
            <w:vMerge/>
            <w:tcBorders>
              <w:top w:val="nil"/>
              <w:right w:val="thinThickSmallGap" w:sz="24" w:space="0" w:color="auto"/>
            </w:tcBorders>
            <w:vAlign w:val="center"/>
          </w:tcPr>
          <w:p w:rsidR="00D65C5B" w:rsidRPr="003C700A" w:rsidRDefault="00D65C5B" w:rsidP="003C700A"/>
        </w:tc>
      </w:tr>
      <w:tr w:rsidR="00D65C5B" w:rsidRPr="003C700A">
        <w:trPr>
          <w:trHeight w:val="255"/>
        </w:trPr>
        <w:tc>
          <w:tcPr>
            <w:tcW w:w="915" w:type="pct"/>
            <w:vMerge w:val="restart"/>
            <w:tcBorders>
              <w:left w:val="thinThickSmallGap" w:sz="24" w:space="0" w:color="auto"/>
              <w:bottom w:val="nil"/>
            </w:tcBorders>
            <w:noWrap/>
            <w:vAlign w:val="center"/>
          </w:tcPr>
          <w:p w:rsidR="00D65C5B" w:rsidRPr="003C700A" w:rsidRDefault="00D65C5B" w:rsidP="003C700A">
            <w:r w:rsidRPr="003C700A">
              <w:t>Nephropathy</w:t>
            </w:r>
          </w:p>
        </w:tc>
        <w:tc>
          <w:tcPr>
            <w:tcW w:w="633" w:type="pct"/>
            <w:tcBorders>
              <w:bottom w:val="nil"/>
            </w:tcBorders>
            <w:noWrap/>
            <w:vAlign w:val="center"/>
          </w:tcPr>
          <w:p w:rsidR="00D65C5B" w:rsidRPr="003C700A" w:rsidRDefault="00D65C5B" w:rsidP="003C700A">
            <w:r w:rsidRPr="003C700A">
              <w:t>No</w:t>
            </w:r>
          </w:p>
        </w:tc>
        <w:tc>
          <w:tcPr>
            <w:tcW w:w="1056" w:type="pct"/>
            <w:tcBorders>
              <w:bottom w:val="nil"/>
            </w:tcBorders>
            <w:noWrap/>
            <w:vAlign w:val="bottom"/>
          </w:tcPr>
          <w:p w:rsidR="00D65C5B" w:rsidRPr="003C700A" w:rsidRDefault="00D65C5B" w:rsidP="003C700A">
            <w:r w:rsidRPr="003C700A">
              <w:t>5.6 ± 0.39</w:t>
            </w:r>
          </w:p>
        </w:tc>
        <w:tc>
          <w:tcPr>
            <w:tcW w:w="1086" w:type="pct"/>
            <w:tcBorders>
              <w:bottom w:val="nil"/>
            </w:tcBorders>
            <w:noWrap/>
            <w:vAlign w:val="bottom"/>
          </w:tcPr>
          <w:p w:rsidR="00D65C5B" w:rsidRPr="003C700A" w:rsidRDefault="00D65C5B" w:rsidP="003C700A">
            <w:r w:rsidRPr="003C700A">
              <w:t>5.1 – 6.2</w:t>
            </w:r>
          </w:p>
        </w:tc>
        <w:tc>
          <w:tcPr>
            <w:tcW w:w="569" w:type="pct"/>
            <w:vMerge w:val="restart"/>
            <w:tcBorders>
              <w:bottom w:val="nil"/>
            </w:tcBorders>
            <w:noWrap/>
            <w:vAlign w:val="center"/>
          </w:tcPr>
          <w:p w:rsidR="00D65C5B" w:rsidRPr="003C700A" w:rsidRDefault="00D65C5B" w:rsidP="003C700A">
            <w:r w:rsidRPr="003C700A">
              <w:t>1.720</w:t>
            </w:r>
          </w:p>
        </w:tc>
        <w:tc>
          <w:tcPr>
            <w:tcW w:w="741" w:type="pct"/>
            <w:vMerge w:val="restart"/>
            <w:tcBorders>
              <w:bottom w:val="nil"/>
              <w:right w:val="thinThickSmallGap" w:sz="24" w:space="0" w:color="auto"/>
            </w:tcBorders>
            <w:noWrap/>
            <w:vAlign w:val="center"/>
          </w:tcPr>
          <w:p w:rsidR="00D65C5B" w:rsidRPr="003C700A" w:rsidRDefault="00D65C5B" w:rsidP="003C700A">
            <w:r w:rsidRPr="003C700A">
              <w:t>0.096</w:t>
            </w:r>
          </w:p>
        </w:tc>
      </w:tr>
      <w:tr w:rsidR="00D65C5B" w:rsidRPr="003C700A">
        <w:trPr>
          <w:trHeight w:val="255"/>
        </w:trPr>
        <w:tc>
          <w:tcPr>
            <w:tcW w:w="915" w:type="pct"/>
            <w:vMerge/>
            <w:tcBorders>
              <w:top w:val="nil"/>
              <w:left w:val="thinThickSmallGap" w:sz="24" w:space="0" w:color="auto"/>
            </w:tcBorders>
            <w:vAlign w:val="center"/>
          </w:tcPr>
          <w:p w:rsidR="00D65C5B" w:rsidRPr="003C700A" w:rsidRDefault="00D65C5B" w:rsidP="003C700A"/>
        </w:tc>
        <w:tc>
          <w:tcPr>
            <w:tcW w:w="633" w:type="pct"/>
            <w:tcBorders>
              <w:top w:val="nil"/>
            </w:tcBorders>
            <w:noWrap/>
            <w:vAlign w:val="center"/>
          </w:tcPr>
          <w:p w:rsidR="00D65C5B" w:rsidRPr="003C700A" w:rsidRDefault="00D65C5B" w:rsidP="003C700A">
            <w:r w:rsidRPr="003C700A">
              <w:t>Yes</w:t>
            </w:r>
          </w:p>
        </w:tc>
        <w:tc>
          <w:tcPr>
            <w:tcW w:w="1056" w:type="pct"/>
            <w:tcBorders>
              <w:top w:val="nil"/>
            </w:tcBorders>
            <w:noWrap/>
            <w:vAlign w:val="bottom"/>
          </w:tcPr>
          <w:p w:rsidR="00D65C5B" w:rsidRPr="003C700A" w:rsidRDefault="00D65C5B" w:rsidP="003C700A">
            <w:r w:rsidRPr="003C700A">
              <w:t>6.4 ± 1.29</w:t>
            </w:r>
          </w:p>
        </w:tc>
        <w:tc>
          <w:tcPr>
            <w:tcW w:w="1086" w:type="pct"/>
            <w:tcBorders>
              <w:top w:val="nil"/>
            </w:tcBorders>
            <w:noWrap/>
            <w:vAlign w:val="bottom"/>
          </w:tcPr>
          <w:p w:rsidR="00D65C5B" w:rsidRPr="003C700A" w:rsidRDefault="00D65C5B" w:rsidP="003C700A">
            <w:r w:rsidRPr="003C700A">
              <w:t>4.5 – 8.7</w:t>
            </w:r>
          </w:p>
        </w:tc>
        <w:tc>
          <w:tcPr>
            <w:tcW w:w="569" w:type="pct"/>
            <w:vMerge/>
            <w:tcBorders>
              <w:top w:val="nil"/>
            </w:tcBorders>
            <w:vAlign w:val="center"/>
          </w:tcPr>
          <w:p w:rsidR="00D65C5B" w:rsidRPr="003C700A" w:rsidRDefault="00D65C5B" w:rsidP="003C700A"/>
        </w:tc>
        <w:tc>
          <w:tcPr>
            <w:tcW w:w="741" w:type="pct"/>
            <w:vMerge/>
            <w:tcBorders>
              <w:top w:val="nil"/>
              <w:right w:val="thinThickSmallGap" w:sz="24" w:space="0" w:color="auto"/>
            </w:tcBorders>
            <w:vAlign w:val="center"/>
          </w:tcPr>
          <w:p w:rsidR="00D65C5B" w:rsidRPr="003C700A" w:rsidRDefault="00D65C5B" w:rsidP="003C700A"/>
        </w:tc>
      </w:tr>
      <w:tr w:rsidR="00D65C5B" w:rsidRPr="003C700A">
        <w:trPr>
          <w:trHeight w:val="255"/>
        </w:trPr>
        <w:tc>
          <w:tcPr>
            <w:tcW w:w="915" w:type="pct"/>
            <w:vMerge w:val="restart"/>
            <w:tcBorders>
              <w:left w:val="thinThickSmallGap" w:sz="24" w:space="0" w:color="auto"/>
              <w:bottom w:val="nil"/>
            </w:tcBorders>
            <w:noWrap/>
            <w:vAlign w:val="center"/>
          </w:tcPr>
          <w:p w:rsidR="00D65C5B" w:rsidRPr="003C700A" w:rsidRDefault="00D65C5B" w:rsidP="003C700A">
            <w:r w:rsidRPr="003C700A">
              <w:t>Retinopathy</w:t>
            </w:r>
          </w:p>
        </w:tc>
        <w:tc>
          <w:tcPr>
            <w:tcW w:w="633" w:type="pct"/>
            <w:tcBorders>
              <w:bottom w:val="nil"/>
            </w:tcBorders>
            <w:noWrap/>
            <w:vAlign w:val="center"/>
          </w:tcPr>
          <w:p w:rsidR="00D65C5B" w:rsidRPr="003C700A" w:rsidRDefault="00D65C5B" w:rsidP="003C700A">
            <w:r w:rsidRPr="003C700A">
              <w:t>No</w:t>
            </w:r>
          </w:p>
        </w:tc>
        <w:tc>
          <w:tcPr>
            <w:tcW w:w="1056" w:type="pct"/>
            <w:tcBorders>
              <w:bottom w:val="nil"/>
            </w:tcBorders>
            <w:noWrap/>
            <w:vAlign w:val="bottom"/>
          </w:tcPr>
          <w:p w:rsidR="00D65C5B" w:rsidRPr="003C700A" w:rsidRDefault="00D65C5B" w:rsidP="003C700A">
            <w:r w:rsidRPr="003C700A">
              <w:t>6.41 ± 1.13</w:t>
            </w:r>
          </w:p>
        </w:tc>
        <w:tc>
          <w:tcPr>
            <w:tcW w:w="1086" w:type="pct"/>
            <w:tcBorders>
              <w:bottom w:val="nil"/>
            </w:tcBorders>
            <w:noWrap/>
            <w:vAlign w:val="bottom"/>
          </w:tcPr>
          <w:p w:rsidR="00D65C5B" w:rsidRPr="003C700A" w:rsidRDefault="00D65C5B" w:rsidP="003C700A">
            <w:r w:rsidRPr="003C700A">
              <w:t>4.9 – 8.7</w:t>
            </w:r>
          </w:p>
        </w:tc>
        <w:tc>
          <w:tcPr>
            <w:tcW w:w="569" w:type="pct"/>
            <w:vMerge w:val="restart"/>
            <w:tcBorders>
              <w:bottom w:val="nil"/>
            </w:tcBorders>
            <w:noWrap/>
            <w:vAlign w:val="center"/>
          </w:tcPr>
          <w:p w:rsidR="00D65C5B" w:rsidRPr="003C700A" w:rsidRDefault="00D65C5B" w:rsidP="003C700A">
            <w:r w:rsidRPr="003C700A">
              <w:t>2.530</w:t>
            </w:r>
          </w:p>
        </w:tc>
        <w:tc>
          <w:tcPr>
            <w:tcW w:w="741" w:type="pct"/>
            <w:vMerge w:val="restart"/>
            <w:tcBorders>
              <w:bottom w:val="nil"/>
              <w:right w:val="thinThickSmallGap" w:sz="24" w:space="0" w:color="auto"/>
            </w:tcBorders>
            <w:noWrap/>
            <w:vAlign w:val="center"/>
          </w:tcPr>
          <w:p w:rsidR="00D65C5B" w:rsidRPr="003C700A" w:rsidRDefault="00D65C5B" w:rsidP="003C700A">
            <w:r w:rsidRPr="003C700A">
              <w:t>0.017</w:t>
            </w:r>
          </w:p>
        </w:tc>
      </w:tr>
      <w:tr w:rsidR="00D65C5B" w:rsidRPr="003C700A">
        <w:trPr>
          <w:trHeight w:val="255"/>
        </w:trPr>
        <w:tc>
          <w:tcPr>
            <w:tcW w:w="915" w:type="pct"/>
            <w:vMerge/>
            <w:tcBorders>
              <w:top w:val="nil"/>
              <w:left w:val="thinThickSmallGap" w:sz="24" w:space="0" w:color="auto"/>
              <w:bottom w:val="thinThickSmallGap" w:sz="24" w:space="0" w:color="auto"/>
            </w:tcBorders>
            <w:vAlign w:val="center"/>
          </w:tcPr>
          <w:p w:rsidR="00D65C5B" w:rsidRPr="003C700A" w:rsidRDefault="00D65C5B" w:rsidP="003C700A"/>
        </w:tc>
        <w:tc>
          <w:tcPr>
            <w:tcW w:w="633" w:type="pct"/>
            <w:tcBorders>
              <w:top w:val="nil"/>
              <w:bottom w:val="thinThickSmallGap" w:sz="24" w:space="0" w:color="auto"/>
            </w:tcBorders>
            <w:noWrap/>
            <w:vAlign w:val="center"/>
          </w:tcPr>
          <w:p w:rsidR="00D65C5B" w:rsidRPr="003C700A" w:rsidRDefault="00D65C5B" w:rsidP="003C700A">
            <w:r w:rsidRPr="003C700A">
              <w:t>Yes</w:t>
            </w:r>
          </w:p>
        </w:tc>
        <w:tc>
          <w:tcPr>
            <w:tcW w:w="1056" w:type="pct"/>
            <w:tcBorders>
              <w:top w:val="nil"/>
              <w:bottom w:val="thinThickSmallGap" w:sz="24" w:space="0" w:color="auto"/>
            </w:tcBorders>
            <w:noWrap/>
            <w:vAlign w:val="bottom"/>
          </w:tcPr>
          <w:p w:rsidR="00D65C5B" w:rsidRPr="003C700A" w:rsidRDefault="00D65C5B" w:rsidP="003C700A">
            <w:r w:rsidRPr="003C700A">
              <w:t>5.08 ± 0.65</w:t>
            </w:r>
          </w:p>
        </w:tc>
        <w:tc>
          <w:tcPr>
            <w:tcW w:w="1086" w:type="pct"/>
            <w:tcBorders>
              <w:top w:val="nil"/>
              <w:bottom w:val="thinThickSmallGap" w:sz="24" w:space="0" w:color="auto"/>
            </w:tcBorders>
            <w:noWrap/>
            <w:vAlign w:val="bottom"/>
          </w:tcPr>
          <w:p w:rsidR="00D65C5B" w:rsidRPr="003C700A" w:rsidRDefault="00D65C5B" w:rsidP="003C700A">
            <w:r w:rsidRPr="003C700A">
              <w:t>4.5 – 6.2</w:t>
            </w:r>
          </w:p>
        </w:tc>
        <w:tc>
          <w:tcPr>
            <w:tcW w:w="569" w:type="pct"/>
            <w:vMerge/>
            <w:tcBorders>
              <w:top w:val="nil"/>
              <w:bottom w:val="thinThickSmallGap" w:sz="24" w:space="0" w:color="auto"/>
            </w:tcBorders>
            <w:vAlign w:val="center"/>
          </w:tcPr>
          <w:p w:rsidR="00D65C5B" w:rsidRPr="003C700A" w:rsidRDefault="00D65C5B" w:rsidP="003C700A"/>
        </w:tc>
        <w:tc>
          <w:tcPr>
            <w:tcW w:w="741" w:type="pct"/>
            <w:vMerge/>
            <w:tcBorders>
              <w:top w:val="nil"/>
              <w:bottom w:val="thinThickSmallGap" w:sz="24" w:space="0" w:color="auto"/>
              <w:right w:val="thinThickSmallGap" w:sz="24" w:space="0" w:color="auto"/>
            </w:tcBorders>
            <w:vAlign w:val="center"/>
          </w:tcPr>
          <w:p w:rsidR="00D65C5B" w:rsidRPr="003C700A" w:rsidRDefault="00D65C5B" w:rsidP="003C700A"/>
        </w:tc>
      </w:tr>
      <w:tr w:rsidR="00D65C5B" w:rsidRPr="003C700A">
        <w:tblPrEx>
          <w:tblBorders>
            <w:top w:val="thinThickSmallGap" w:sz="24" w:space="0" w:color="auto"/>
            <w:left w:val="none" w:sz="0" w:space="0" w:color="auto"/>
            <w:bottom w:val="none" w:sz="0" w:space="0" w:color="auto"/>
            <w:right w:val="none" w:sz="0" w:space="0" w:color="auto"/>
            <w:insideH w:val="none" w:sz="0" w:space="0" w:color="auto"/>
            <w:insideV w:val="none" w:sz="0" w:space="0" w:color="auto"/>
          </w:tblBorders>
        </w:tblPrEx>
        <w:trPr>
          <w:trHeight w:val="100"/>
        </w:trPr>
        <w:tc>
          <w:tcPr>
            <w:tcW w:w="5000" w:type="pct"/>
            <w:gridSpan w:val="6"/>
            <w:tcBorders>
              <w:top w:val="thinThickSmallGap" w:sz="24" w:space="0" w:color="auto"/>
            </w:tcBorders>
          </w:tcPr>
          <w:p w:rsidR="00D65C5B" w:rsidRPr="003C700A" w:rsidRDefault="00D65C5B" w:rsidP="003C700A"/>
        </w:tc>
      </w:tr>
    </w:tbl>
    <w:p w:rsidR="00D65C5B" w:rsidRPr="003C700A" w:rsidRDefault="00D65C5B" w:rsidP="003C700A">
      <w:r w:rsidRPr="003C700A">
        <w:t>Serum HSP27 was statistically highly significantly lower in diabetic patients with neuropathy and statistically significantly lower in diabetic retinopathy although it was higher in patients with diabetic nephropathy in respect to other microvascular complications but not reaching significant difference.</w:t>
      </w:r>
    </w:p>
    <w:p w:rsidR="00D65C5B" w:rsidRPr="003C700A" w:rsidRDefault="00D65C5B" w:rsidP="003C700A">
      <w:r w:rsidRPr="003C700A">
        <w:t>The diabetic neuropathy was accompanied by most decrease in the level of HSP27 among diabetic patients with microvascular complications.</w:t>
      </w:r>
    </w:p>
    <w:p w:rsidR="00D65C5B" w:rsidRPr="003C700A" w:rsidRDefault="00D65C5B" w:rsidP="003C700A"/>
    <w:p w:rsidR="00D65C5B" w:rsidRPr="003C700A" w:rsidRDefault="00D65C5B" w:rsidP="003C700A">
      <w:r w:rsidRPr="003C700A">
        <w:t>DISCUSSION</w:t>
      </w:r>
    </w:p>
    <w:p w:rsidR="00D65C5B" w:rsidRPr="003C700A" w:rsidRDefault="00D65C5B" w:rsidP="003C700A"/>
    <w:p w:rsidR="00D65C5B" w:rsidRPr="003C700A" w:rsidRDefault="00D65C5B" w:rsidP="003C700A">
      <w:r w:rsidRPr="003C700A">
        <w:t>The most common chronic complication encountered in the studied patients was diabetic microalbuminuria (nephropathy) being in 22 out of 60 patients representing 36.7% of the studied diabetic patients, followed by peripheral neuropathy being in 16 patients representing 26.7% and retinopathy being in 5 patients representing 8.3% of the studied diabetic patients.The frequency of micro-vascular complications in type 1 diabetes varies between studies and depends on several factors including disease duration and glycemic control (Zgibor et al., 2002). The incidence of nephropathy in type 1 diabetes was between 20% and 40% (Gross et al., 2005; Molitch et al., 2004). Approximately 30% of type 1 diabetic patients may develop diabetic nephropathy within 25 years of diabetes (Rossing et al., 2005).</w:t>
      </w:r>
    </w:p>
    <w:p w:rsidR="00D65C5B" w:rsidRPr="003C700A" w:rsidRDefault="00D65C5B" w:rsidP="003C700A">
      <w:r w:rsidRPr="003C700A">
        <w:t>In the present study Serum HSP27 was statistically significantly lower in diabetic patients with complications (6.19±1.17) than diabetic patients without complications (8.72 ± 1.95) and controls (12.29 ± 2.08)</w:t>
      </w:r>
    </w:p>
    <w:p w:rsidR="00D65C5B" w:rsidRPr="003C700A" w:rsidRDefault="00D65C5B" w:rsidP="003C700A">
      <w:r w:rsidRPr="003C700A">
        <w:t>Hooper P.L and Hooper J.J (2005) Proposed that diabetes produces a vulnerable condition with impaired defenses against stress, resulting in widespread unprotected organ systems. More specifically, the ultimate natural history of diabetes and its complications is determined by the net effect of diabetes-induced inflammation, oxidation, and glycation, as well as an induced deficiency of heat shock factor-1 (HSF-1) that subsequently reduces the stress proteins that HSF-1 stimulates—heat Shock proteins.</w:t>
      </w:r>
    </w:p>
    <w:p w:rsidR="00D65C5B" w:rsidRPr="003C700A" w:rsidRDefault="00D65C5B" w:rsidP="003C700A">
      <w:r w:rsidRPr="003C700A">
        <w:t>This was in accordance with Pourhamidi et al. (2014) who reported that patients with type 1 diabetes had lower HSP27 concentrations than nondiabetic healthy controls.</w:t>
      </w:r>
    </w:p>
    <w:p w:rsidR="00D65C5B" w:rsidRPr="003C700A" w:rsidRDefault="00D65C5B" w:rsidP="003C700A">
      <w:r w:rsidRPr="003C700A">
        <w:t>"There were rather controversial data on the level of sHsp and autoantibodies to these proteins in serum of diabetics" reported by Sudnitsyna M. V.and Gusev N. B. (2015) who tried to analyze the probable participation of small heat shock proteins in different cellular processes of diabetes, they concluded that there was increased expression of small heat shock proteins. Therefore, diabetes increases the level of small heat shock proteins in the heart and retina and certain brain regions and in the kidney cells. They explained their conclusion by that diabetes disturbs homeostasis and evokes metabolic stress. This stress leads to accumulation of unusual metabolites, covalent protein modification, modulation of activity of certain regulatory enzymes (such as different protein kinases), increase of reactive oxygen species, and changes of many other important parameters. These conditions dramatically increase the role of small heat shock proteins that prevent aggregation of denatured proteins, stabilize cytoskeleton, participate in regulation of key enzymes, and control redox state, proliferation and apoptosis.</w:t>
      </w:r>
    </w:p>
    <w:p w:rsidR="00D65C5B" w:rsidRPr="003C700A" w:rsidRDefault="00D65C5B" w:rsidP="003C700A">
      <w:r w:rsidRPr="003C700A">
        <w:t>In the present study Serum HSP27 was statistically highly significantly lower in diabetic patients with neuropathy and statistically significantly lower in diabetic retinopathy although it was higher in patients with diabetic nephropathy in respect to other microvascular complications but not reaching significant difference. The diabetic neuropathy was accompanied by most decrease in the level of HSP27 among diabetic patients with microvascular complications.</w:t>
      </w:r>
    </w:p>
    <w:p w:rsidR="00D65C5B" w:rsidRPr="003C700A" w:rsidRDefault="00D65C5B" w:rsidP="003C700A">
      <w:r w:rsidRPr="003C700A">
        <w:t>There were many studies that came in accordance with this finding and concluded the neuroprotective role of small heat shock proteins. From these studies was that conducted by (Pourhamidi et al., 2011) who founded that Patients with diabetes had significantly lower sHSP27 levels than those with IGT and healthy controls, they also found that Participants with few signs of neuropathy had significantly higher sHSP27 levels than participants with many signs, concluding that Higher sHSP27 levels were associated with better nerve function and fewer neuropathic signs in diabetics with diabetic neuropathy, that was indicative of a potential neuroprotective function of HSP27, which was in accordance with the neuroprotective effects of HSP27 upregulation that have been proposed based on animal studies done by Dodge et al., 2006.</w:t>
      </w:r>
    </w:p>
    <w:p w:rsidR="00D65C5B" w:rsidRPr="003C700A" w:rsidRDefault="00D65C5B" w:rsidP="003C700A">
      <w:r w:rsidRPr="003C700A">
        <w:t>Another study by (Pourhamidi et al., 2014) had been done and reported that patients with type 1 diabetes had lower HSP27 concentrations than nondiabetic healthy control subjects. They concluded that correlation between progression of large nerve fiber dysfunction and a relative decrease in serum HSP27 concentrations during the follow-up period could be indicative of an association between neuropathy and HSP27.</w:t>
      </w:r>
    </w:p>
    <w:p w:rsidR="00D65C5B" w:rsidRPr="003C700A" w:rsidRDefault="00D65C5B" w:rsidP="003C700A">
      <w:r w:rsidRPr="003C700A">
        <w:t>The neuroprotective role of Heat shock proteins (Hsps) had been explained by HOOPER, 2003. Who reported that NO synthesis was observed to increase Hsp expression, whereas blocking NO synthesis was found to lower Hsp expression. Relevantly, medications that have been associated with improved outcome in diabetes as adrenergic blockers, HMG CoA reductase inhibitors, ACE inhibitors and thiazolidinediones —have all demonstrated restoration of endothelial NO synthase, which might result in Hsp expression and cytoprotection from the metabolic stresses of diabetes. He deducted that Exercise increases NO production and increases Hsp expression, and that perhaps contributing to the improved outcomes associated with exercise and diabetes. Importantly, he reported that a drug designed to increase Hsp expression, bimoclomol, improved diabetic retinopathy, neuropathy, nephropathy, wound healing, cardiac ischemia, and insulin resistance in laboratory diabetic animal models. Also, he observed that heat therapy, via hot tub immersion, had improved diabetic glycemic control and symptomatic diabetic neuropathy in diabetic patient. Finally he concluded that Decreased Hsps might be a primary factor leading to the development of diabetes and its diverse, widespread organ damage.</w:t>
      </w:r>
    </w:p>
    <w:p w:rsidR="00D65C5B" w:rsidRPr="003C700A" w:rsidRDefault="00D65C5B" w:rsidP="003C700A">
      <w:r w:rsidRPr="003C700A">
        <w:t>CONCLUSION</w:t>
      </w:r>
    </w:p>
    <w:p w:rsidR="00D65C5B" w:rsidRPr="003C700A" w:rsidRDefault="00D65C5B" w:rsidP="003C700A">
      <w:r w:rsidRPr="003C700A">
        <w:t>The present study revealed decreased Serum heat shock protein 27 (sHSP27), indicative of decreased defense mechanism in type 1 diabetes, this decrease was more profound in patients with microvascular complications especially these who developed diabetic neuropathy.</w:t>
      </w:r>
    </w:p>
    <w:p w:rsidR="00D65C5B" w:rsidRPr="003C700A" w:rsidRDefault="00D65C5B" w:rsidP="003C700A">
      <w:r w:rsidRPr="003C700A">
        <w:t>RECOMENDATIONS</w:t>
      </w:r>
    </w:p>
    <w:p w:rsidR="00D65C5B" w:rsidRPr="003C700A" w:rsidRDefault="00D65C5B" w:rsidP="003C700A">
      <w:r w:rsidRPr="003C700A">
        <w:t>Further studies to postpone the effects of serum HSP27 in development of diabetes and its adverse complications.</w:t>
      </w:r>
    </w:p>
    <w:p w:rsidR="00D65C5B" w:rsidRPr="003C700A" w:rsidRDefault="00D65C5B" w:rsidP="003C700A"/>
    <w:p w:rsidR="00D65C5B" w:rsidRPr="003C700A" w:rsidRDefault="00D65C5B" w:rsidP="003C700A"/>
    <w:p w:rsidR="00D65C5B" w:rsidRPr="003C700A" w:rsidRDefault="00D65C5B" w:rsidP="003C700A">
      <w:r w:rsidRPr="003C700A">
        <w:t>REFERENCES:</w:t>
      </w:r>
    </w:p>
    <w:p w:rsidR="00D65C5B" w:rsidRPr="003C700A" w:rsidRDefault="00D65C5B" w:rsidP="003C700A">
      <w:r w:rsidRPr="003C700A">
        <w:t>Abd El-Monem M, Abdel-Badie N, Kamal A, Mohamed N (2014). Epidemiology of childhood type 1 Diabetes Milletus in Nile Delta, Northn Egypt- A retrospective study.Mansoura University Children’s Hospital, Pediatric Endocrinology and Diabetes Unit, Mansoura, Egypt. J Clin Res Pediatr Endocrinol; 6(1):9-15.</w:t>
      </w:r>
    </w:p>
    <w:p w:rsidR="00D65C5B" w:rsidRPr="003C700A" w:rsidRDefault="00D65C5B" w:rsidP="003C700A">
      <w:r w:rsidRPr="003C700A">
        <w:t>Brerro-Saby C, Delliaux S, Steinberg J, Boussuges A, Gole Y, Jammes Y (2010). Combination of two oxidant stressors suppresses the oxidative stress and enhances the heat shock protein 27 response in healthy humans. Metabolism 59: 879-886.</w:t>
      </w:r>
    </w:p>
    <w:p w:rsidR="00D65C5B" w:rsidRPr="003C700A" w:rsidRDefault="00D65C5B" w:rsidP="003C700A">
      <w:r w:rsidRPr="003C700A">
        <w:t>Craig ME, Jefferies C, Dabelea D, Balde N, Seth A,</w:t>
      </w:r>
      <w:r w:rsidRPr="003C700A">
        <w:rPr>
          <w:rtl/>
        </w:rPr>
        <w:t xml:space="preserve"> </w:t>
      </w:r>
      <w:r w:rsidRPr="003C700A">
        <w:t>Donaghue KC (2014). Definition, epidemiology, and classification of diabetes in children and adolescents.</w:t>
      </w:r>
      <w:r w:rsidRPr="003C700A">
        <w:rPr>
          <w:rtl/>
        </w:rPr>
        <w:t xml:space="preserve"> </w:t>
      </w:r>
      <w:r w:rsidRPr="003C700A">
        <w:t>Pediatric Diabetes: 15 (20): 4–17 (ISPAD 2014).</w:t>
      </w:r>
    </w:p>
    <w:p w:rsidR="00D65C5B" w:rsidRPr="003C700A" w:rsidRDefault="00D65C5B" w:rsidP="003C700A">
      <w:r w:rsidRPr="003C700A">
        <w:t>Dodge M, Wang J, Guy C, Rankin S, Rahimtula M, Mearow K (2006). Stress-induced heat shock protein 27 expression and its role in dorsal root ganglion neuronal survival. Brain Res 1068:34–48.</w:t>
      </w:r>
    </w:p>
    <w:p w:rsidR="00D65C5B" w:rsidRPr="003C700A" w:rsidRDefault="00D65C5B" w:rsidP="003C700A">
      <w:r w:rsidRPr="003C700A">
        <w:t>Gross JL, DeAzevedo MJ, Silveiro SP, Canani LH, Caramori ML, Zelmanovitz (2005). Diabetic Nephropathy. Diagnosis, prevention and treatment. Diabetes Care; 28(1):164-176.</w:t>
      </w:r>
    </w:p>
    <w:p w:rsidR="00D65C5B" w:rsidRPr="003C700A" w:rsidRDefault="00D65C5B" w:rsidP="003C700A">
      <w:r w:rsidRPr="003C700A">
        <w:t>Hooper PL (2003). Diabetes Care</w:t>
      </w:r>
      <w:r w:rsidRPr="003C700A">
        <w:rPr>
          <w:rFonts w:ascii="Times New Roman" w:hAnsi="Times New Roman" w:cs="Times New Roman"/>
        </w:rPr>
        <w:t>;</w:t>
      </w:r>
      <w:r w:rsidRPr="003C700A">
        <w:t xml:space="preserve"> 26:951–952.</w:t>
      </w:r>
    </w:p>
    <w:p w:rsidR="00D65C5B" w:rsidRPr="003C700A" w:rsidRDefault="00D65C5B" w:rsidP="003C700A">
      <w:r w:rsidRPr="003C700A">
        <w:t>Hooper PL and HOOPER J J (2005). Loss of defense against stress: diabetes and heat shock proteins. Diabetes technology &amp; therapeutics 7 (1): 204-208.</w:t>
      </w:r>
    </w:p>
    <w:p w:rsidR="00D65C5B" w:rsidRPr="003C700A" w:rsidRDefault="00D65C5B" w:rsidP="003C700A">
      <w:r w:rsidRPr="003C700A">
        <w:t>Hooper PL, Balogh G, Rivas E, Kavanagh K, Vigh L (2014). The importance of the cellular stress response in the pathogenesis and treatment of type 2 diabetes. Cell Stress Chaperones 19:447-464.</w:t>
      </w:r>
    </w:p>
    <w:p w:rsidR="00D65C5B" w:rsidRPr="003C700A" w:rsidRDefault="00D65C5B" w:rsidP="003C700A">
      <w:r w:rsidRPr="003C700A">
        <w:t>Korngut L, Ma CH, Martinez JA, et al (2012). Overexpression of human HSP27 protects sensory neurons from diabetes. Neurobiol Dis 47: 436-443.</w:t>
      </w:r>
    </w:p>
    <w:p w:rsidR="00D65C5B" w:rsidRPr="003C700A" w:rsidRDefault="00D65C5B" w:rsidP="003C700A">
      <w:r w:rsidRPr="003C700A">
        <w:t>Molitch ME, DeFronzo RA, Franz MJ, Keane WF, Mogensen CE, Parving HH, Steffes MW (2004). American Diabetes Association. Nephropathy in diabetes. Diabetes Care; 27:S79- S83.</w:t>
      </w:r>
    </w:p>
    <w:p w:rsidR="00D65C5B" w:rsidRPr="003C700A" w:rsidRDefault="00D65C5B" w:rsidP="003C700A">
      <w:r w:rsidRPr="003C700A">
        <w:t>Pourhamidi K, Dahlin L. B, Boman K and Rolandsson O (2011). Heat shock protein 27 is associated with better nerve function and fewer signs of neuropathy Diabetologia 54:3143–3149.</w:t>
      </w:r>
    </w:p>
    <w:p w:rsidR="00D65C5B" w:rsidRPr="003C700A" w:rsidRDefault="00D65C5B" w:rsidP="003C700A">
      <w:r w:rsidRPr="003C700A">
        <w:t>Pourhamidi K, Sk¨arstrand H, Dahlin L. B and Rolandsson O (2014). HSP27 Concentrations Are Lower in Patients With Type 1 Diabetes and Correlate With Large Nerve Fiber Dysfunction. Diabetes Care; 37:e49–e50.</w:t>
      </w:r>
    </w:p>
    <w:p w:rsidR="00D65C5B" w:rsidRPr="003C700A" w:rsidRDefault="00D65C5B" w:rsidP="003C700A">
      <w:bookmarkStart w:id="2" w:name="_Toc329093845"/>
      <w:bookmarkStart w:id="3" w:name="_Toc329532011"/>
      <w:r w:rsidRPr="003C700A">
        <w:t>Rossing P, Hougaard P, Parving H (2005): Progression of microalbuminuria in type 1 diabetes: ten-year prospective observational study. Kidney Int; 68 (4):1446-1450.</w:t>
      </w:r>
      <w:bookmarkEnd w:id="2"/>
      <w:bookmarkEnd w:id="3"/>
    </w:p>
    <w:p w:rsidR="00D65C5B" w:rsidRPr="003C700A" w:rsidRDefault="00D65C5B" w:rsidP="003C700A">
      <w:r w:rsidRPr="003C700A">
        <w:t>Sudnitsyna M. V.and Gusev N. B. (2015). Small heat shock proteins and diabetes. moscow university biological sciences bulletin vol. 70(2): 72-77.</w:t>
      </w:r>
    </w:p>
    <w:p w:rsidR="00D65C5B" w:rsidRPr="003C700A" w:rsidRDefault="00D65C5B" w:rsidP="003C700A">
      <w:r w:rsidRPr="003C700A">
        <w:t>Tanner JM. Physical growth and development; In: Forfar JO, Arnell CC, eds. Textbook of pediatrics. 2nd ed. Scotland: Churchill livingstone: 249-303, 1988.</w:t>
      </w:r>
    </w:p>
    <w:p w:rsidR="00D65C5B" w:rsidRPr="003C700A" w:rsidRDefault="00D65C5B" w:rsidP="003C700A">
      <w:r w:rsidRPr="003C700A">
        <w:t>WHO. World Health Organization Anthroplus for personal computers. 2007, Software for assessing growth of the world's children and adolescents. (</w:t>
      </w:r>
      <w:hyperlink r:id="rId9" w:history="1">
        <w:r w:rsidRPr="003C700A">
          <w:rPr>
            <w:rStyle w:val="Hyperlink"/>
            <w:rFonts w:cs="Simplified Arabic"/>
          </w:rPr>
          <w:t>http://www.who.int/growthref/tools/en/</w:t>
        </w:r>
      </w:hyperlink>
      <w:r w:rsidRPr="003C700A">
        <w:t>).</w:t>
      </w:r>
    </w:p>
    <w:p w:rsidR="00D65C5B" w:rsidRPr="003C700A" w:rsidRDefault="00D65C5B" w:rsidP="003C700A">
      <w:r w:rsidRPr="003C700A">
        <w:t>Zgibor JC, Songer TJ, Kelsey SF, Drash AL, Orchard TJ (2002): Influence of health care providers on the development of diabetes complications: long-term follow-up from the Pittsburgh Epidemiology of Diabetes Complications Study. Diabetes Care; 25(9):1584-1590.</w:t>
      </w:r>
    </w:p>
    <w:p w:rsidR="00D65C5B" w:rsidRPr="003C700A" w:rsidRDefault="00D65C5B" w:rsidP="003C700A"/>
    <w:p w:rsidR="00D65C5B" w:rsidRPr="003C700A" w:rsidRDefault="00D65C5B" w:rsidP="003C700A"/>
    <w:p w:rsidR="00D65C5B" w:rsidRPr="003C700A" w:rsidRDefault="00D65C5B" w:rsidP="003C700A"/>
    <w:p w:rsidR="00D65C5B" w:rsidRPr="003C700A" w:rsidRDefault="00D65C5B" w:rsidP="003C700A"/>
    <w:sectPr w:rsidR="00D65C5B" w:rsidRPr="003C700A" w:rsidSect="003C700A">
      <w:footerReference w:type="default" r:id="rId10"/>
      <w:pgSz w:w="11906" w:h="16838" w:code="9"/>
      <w:pgMar w:top="1701" w:right="1701" w:bottom="1701" w:left="1701"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65C5B" w:rsidRDefault="00D65C5B" w:rsidP="00D60A5F">
      <w:pPr>
        <w:spacing w:line="240" w:lineRule="auto"/>
      </w:pPr>
      <w:r>
        <w:separator/>
      </w:r>
    </w:p>
  </w:endnote>
  <w:endnote w:type="continuationSeparator" w:id="0">
    <w:p w:rsidR="00D65C5B" w:rsidRDefault="00D65C5B" w:rsidP="00D60A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SKR HEAD2 Outlined">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UAA"/>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aditional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Cooper Black">
    <w:panose1 w:val="0208090404030B020404"/>
    <w:charset w:val="00"/>
    <w:family w:val="roman"/>
    <w:pitch w:val="variable"/>
    <w:sig w:usb0="00000003" w:usb1="00000000" w:usb2="00000000" w:usb3="00000000" w:csb0="00000001" w:csb1="00000000"/>
  </w:font>
  <w:font w:name="SKR HEAD2">
    <w:panose1 w:val="00000000000000000000"/>
    <w:charset w:val="B2"/>
    <w:family w:val="auto"/>
    <w:pitch w:val="variable"/>
    <w:sig w:usb0="00002001" w:usb1="00000000" w:usb2="00000000" w:usb3="00000000" w:csb0="00000040" w:csb1="00000000"/>
  </w:font>
  <w:font w:name="DecoType Naskh">
    <w:panose1 w:val="00000000000000000000"/>
    <w:charset w:val="B2"/>
    <w:family w:val="auto"/>
    <w:pitch w:val="variable"/>
    <w:sig w:usb0="00002001" w:usb1="00000000" w:usb2="00000000" w:usb3="00000000" w:csb0="0000004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5C5B" w:rsidRDefault="00D65C5B" w:rsidP="00362F3F">
    <w:pPr>
      <w:pStyle w:val="Footer"/>
      <w:bidi w:val="0"/>
      <w:jc w:val="center"/>
    </w:pPr>
    <w:fldSimple w:instr=" PAGE   \* MERGEFORMAT ">
      <w:r>
        <w:rPr>
          <w:noProof/>
        </w:rPr>
        <w:t>1</w:t>
      </w:r>
    </w:fldSimple>
  </w:p>
  <w:p w:rsidR="00D65C5B" w:rsidRDefault="00D65C5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65C5B" w:rsidRDefault="00D65C5B" w:rsidP="00D60A5F">
      <w:pPr>
        <w:spacing w:line="240" w:lineRule="auto"/>
      </w:pPr>
      <w:r>
        <w:separator/>
      </w:r>
    </w:p>
  </w:footnote>
  <w:footnote w:type="continuationSeparator" w:id="0">
    <w:p w:rsidR="00D65C5B" w:rsidRDefault="00D65C5B" w:rsidP="00D60A5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B24E222"/>
    <w:lvl w:ilvl="0">
      <w:start w:val="1"/>
      <w:numFmt w:val="decimal"/>
      <w:pStyle w:val="ListNumber5"/>
      <w:lvlText w:val="%1."/>
      <w:lvlJc w:val="left"/>
      <w:pPr>
        <w:tabs>
          <w:tab w:val="num" w:pos="1492"/>
        </w:tabs>
        <w:ind w:left="1492" w:hanging="360"/>
      </w:pPr>
      <w:rPr>
        <w:rFonts w:cs="Times New Roman"/>
      </w:rPr>
    </w:lvl>
  </w:abstractNum>
  <w:abstractNum w:abstractNumId="1">
    <w:nsid w:val="FFFFFF7D"/>
    <w:multiLevelType w:val="singleLevel"/>
    <w:tmpl w:val="239091D8"/>
    <w:lvl w:ilvl="0">
      <w:start w:val="1"/>
      <w:numFmt w:val="decimal"/>
      <w:pStyle w:val="ListNumber4"/>
      <w:lvlText w:val="%1."/>
      <w:lvlJc w:val="left"/>
      <w:pPr>
        <w:tabs>
          <w:tab w:val="num" w:pos="1209"/>
        </w:tabs>
        <w:ind w:left="1209" w:hanging="360"/>
      </w:pPr>
      <w:rPr>
        <w:rFonts w:cs="Times New Roman"/>
      </w:rPr>
    </w:lvl>
  </w:abstractNum>
  <w:abstractNum w:abstractNumId="2">
    <w:nsid w:val="FFFFFF7E"/>
    <w:multiLevelType w:val="singleLevel"/>
    <w:tmpl w:val="8E442CDE"/>
    <w:lvl w:ilvl="0">
      <w:start w:val="1"/>
      <w:numFmt w:val="decimal"/>
      <w:pStyle w:val="ListNumber3"/>
      <w:lvlText w:val="%1."/>
      <w:lvlJc w:val="left"/>
      <w:pPr>
        <w:tabs>
          <w:tab w:val="num" w:pos="926"/>
        </w:tabs>
        <w:ind w:left="926" w:hanging="360"/>
      </w:pPr>
      <w:rPr>
        <w:rFonts w:cs="Times New Roman"/>
      </w:rPr>
    </w:lvl>
  </w:abstractNum>
  <w:abstractNum w:abstractNumId="3">
    <w:nsid w:val="FFFFFF7F"/>
    <w:multiLevelType w:val="singleLevel"/>
    <w:tmpl w:val="1024707E"/>
    <w:lvl w:ilvl="0">
      <w:start w:val="1"/>
      <w:numFmt w:val="decimal"/>
      <w:pStyle w:val="ListNumber2"/>
      <w:lvlText w:val="%1."/>
      <w:lvlJc w:val="left"/>
      <w:pPr>
        <w:tabs>
          <w:tab w:val="num" w:pos="643"/>
        </w:tabs>
        <w:ind w:left="643" w:hanging="360"/>
      </w:pPr>
      <w:rPr>
        <w:rFonts w:cs="Times New Roman"/>
      </w:rPr>
    </w:lvl>
  </w:abstractNum>
  <w:abstractNum w:abstractNumId="4">
    <w:nsid w:val="FFFFFF80"/>
    <w:multiLevelType w:val="singleLevel"/>
    <w:tmpl w:val="F9E68EE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946D036"/>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06D44B8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8ECA73F8"/>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32E547C"/>
    <w:lvl w:ilvl="0">
      <w:start w:val="1"/>
      <w:numFmt w:val="decimal"/>
      <w:pStyle w:val="ListNumber"/>
      <w:lvlText w:val="%1."/>
      <w:lvlJc w:val="left"/>
      <w:pPr>
        <w:tabs>
          <w:tab w:val="num" w:pos="360"/>
        </w:tabs>
        <w:ind w:left="360" w:hanging="360"/>
      </w:pPr>
      <w:rPr>
        <w:rFonts w:cs="Times New Roman"/>
      </w:rPr>
    </w:lvl>
  </w:abstractNum>
  <w:abstractNum w:abstractNumId="9">
    <w:nsid w:val="FFFFFF89"/>
    <w:multiLevelType w:val="singleLevel"/>
    <w:tmpl w:val="DB7A69D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2C756A"/>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0A7E2B26"/>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30921FCB"/>
    <w:multiLevelType w:val="multilevel"/>
    <w:tmpl w:val="FFFFFFF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6765E00"/>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4">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5">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6">
    <w:nsid w:val="700D009F"/>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nsid w:val="743438FB"/>
    <w:multiLevelType w:val="multilevel"/>
    <w:tmpl w:val="FFFFFFF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 w:numId="13">
    <w:abstractNumId w:val="13"/>
  </w:num>
  <w:num w:numId="14">
    <w:abstractNumId w:val="9"/>
  </w:num>
  <w:num w:numId="15">
    <w:abstractNumId w:val="7"/>
  </w:num>
  <w:num w:numId="16">
    <w:abstractNumId w:val="6"/>
  </w:num>
  <w:num w:numId="17">
    <w:abstractNumId w:val="5"/>
  </w:num>
  <w:num w:numId="18">
    <w:abstractNumId w:val="4"/>
  </w:num>
  <w:num w:numId="19">
    <w:abstractNumId w:val="8"/>
  </w:num>
  <w:num w:numId="20">
    <w:abstractNumId w:val="3"/>
  </w:num>
  <w:num w:numId="21">
    <w:abstractNumId w:val="2"/>
  </w:num>
  <w:num w:numId="22">
    <w:abstractNumId w:val="1"/>
  </w:num>
  <w:num w:numId="23">
    <w:abstractNumId w:val="0"/>
  </w:num>
  <w:num w:numId="24">
    <w:abstractNumId w:val="15"/>
  </w:num>
  <w:num w:numId="25">
    <w:abstractNumId w:val="14"/>
  </w:num>
  <w:num w:numId="26">
    <w:abstractNumId w:val="17"/>
  </w:num>
  <w:num w:numId="27">
    <w:abstractNumId w:val="12"/>
  </w:num>
  <w:num w:numId="28">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01828"/>
    <w:rsid w:val="000355C0"/>
    <w:rsid w:val="00035F0B"/>
    <w:rsid w:val="00095853"/>
    <w:rsid w:val="000A5C77"/>
    <w:rsid w:val="000B3F05"/>
    <w:rsid w:val="000F2391"/>
    <w:rsid w:val="000F2EE7"/>
    <w:rsid w:val="0011655B"/>
    <w:rsid w:val="001410E2"/>
    <w:rsid w:val="001462D3"/>
    <w:rsid w:val="00146812"/>
    <w:rsid w:val="00173E88"/>
    <w:rsid w:val="00186E8F"/>
    <w:rsid w:val="001D2EED"/>
    <w:rsid w:val="001D5E24"/>
    <w:rsid w:val="001E1A24"/>
    <w:rsid w:val="002026E6"/>
    <w:rsid w:val="00230B3C"/>
    <w:rsid w:val="00273EB3"/>
    <w:rsid w:val="00274744"/>
    <w:rsid w:val="0028331C"/>
    <w:rsid w:val="002B4B30"/>
    <w:rsid w:val="002C0008"/>
    <w:rsid w:val="002C7999"/>
    <w:rsid w:val="00301828"/>
    <w:rsid w:val="00321485"/>
    <w:rsid w:val="0032575C"/>
    <w:rsid w:val="00362F3F"/>
    <w:rsid w:val="00372D59"/>
    <w:rsid w:val="00377D61"/>
    <w:rsid w:val="003A218E"/>
    <w:rsid w:val="003A4D6E"/>
    <w:rsid w:val="003C593C"/>
    <w:rsid w:val="003C700A"/>
    <w:rsid w:val="003D1F04"/>
    <w:rsid w:val="003F0334"/>
    <w:rsid w:val="00480412"/>
    <w:rsid w:val="00482EE7"/>
    <w:rsid w:val="004C40ED"/>
    <w:rsid w:val="004E25A0"/>
    <w:rsid w:val="00500BAE"/>
    <w:rsid w:val="00504A2F"/>
    <w:rsid w:val="005720B4"/>
    <w:rsid w:val="005A3637"/>
    <w:rsid w:val="005D2A65"/>
    <w:rsid w:val="005D344A"/>
    <w:rsid w:val="005D71D1"/>
    <w:rsid w:val="005E439A"/>
    <w:rsid w:val="005E7C27"/>
    <w:rsid w:val="006276E3"/>
    <w:rsid w:val="00630A9C"/>
    <w:rsid w:val="00666672"/>
    <w:rsid w:val="00666691"/>
    <w:rsid w:val="00671FC6"/>
    <w:rsid w:val="006A3415"/>
    <w:rsid w:val="006A6104"/>
    <w:rsid w:val="006C4BCA"/>
    <w:rsid w:val="006C4CF3"/>
    <w:rsid w:val="006E05C9"/>
    <w:rsid w:val="00713DAB"/>
    <w:rsid w:val="007235C6"/>
    <w:rsid w:val="00771804"/>
    <w:rsid w:val="007B421F"/>
    <w:rsid w:val="007C0E1A"/>
    <w:rsid w:val="007E3082"/>
    <w:rsid w:val="007E5077"/>
    <w:rsid w:val="007F6389"/>
    <w:rsid w:val="008268B5"/>
    <w:rsid w:val="00834D1E"/>
    <w:rsid w:val="00876E36"/>
    <w:rsid w:val="008B70B2"/>
    <w:rsid w:val="008C10A2"/>
    <w:rsid w:val="00904C5D"/>
    <w:rsid w:val="009443DD"/>
    <w:rsid w:val="00944F0B"/>
    <w:rsid w:val="00951786"/>
    <w:rsid w:val="009566E5"/>
    <w:rsid w:val="009C3849"/>
    <w:rsid w:val="00A030FE"/>
    <w:rsid w:val="00A0445B"/>
    <w:rsid w:val="00A308F0"/>
    <w:rsid w:val="00A426BE"/>
    <w:rsid w:val="00A4351E"/>
    <w:rsid w:val="00A74323"/>
    <w:rsid w:val="00A85A1C"/>
    <w:rsid w:val="00AC2D91"/>
    <w:rsid w:val="00AD0B18"/>
    <w:rsid w:val="00AE1654"/>
    <w:rsid w:val="00AE3432"/>
    <w:rsid w:val="00AF0C28"/>
    <w:rsid w:val="00B3099C"/>
    <w:rsid w:val="00B3157C"/>
    <w:rsid w:val="00B3380A"/>
    <w:rsid w:val="00B75DB1"/>
    <w:rsid w:val="00BB71ED"/>
    <w:rsid w:val="00BE4F82"/>
    <w:rsid w:val="00BE75FE"/>
    <w:rsid w:val="00C31F51"/>
    <w:rsid w:val="00C344C1"/>
    <w:rsid w:val="00C75B3F"/>
    <w:rsid w:val="00C87E19"/>
    <w:rsid w:val="00CB71F4"/>
    <w:rsid w:val="00CF159A"/>
    <w:rsid w:val="00D11091"/>
    <w:rsid w:val="00D305DC"/>
    <w:rsid w:val="00D55079"/>
    <w:rsid w:val="00D60A5F"/>
    <w:rsid w:val="00D614CB"/>
    <w:rsid w:val="00D65C5B"/>
    <w:rsid w:val="00D704B6"/>
    <w:rsid w:val="00D757C3"/>
    <w:rsid w:val="00DA0C52"/>
    <w:rsid w:val="00DB19DD"/>
    <w:rsid w:val="00DB7954"/>
    <w:rsid w:val="00E1232F"/>
    <w:rsid w:val="00E54604"/>
    <w:rsid w:val="00E63B2D"/>
    <w:rsid w:val="00E70913"/>
    <w:rsid w:val="00E964F9"/>
    <w:rsid w:val="00EA48DA"/>
    <w:rsid w:val="00EA6559"/>
    <w:rsid w:val="00EB7063"/>
    <w:rsid w:val="00EC2F71"/>
    <w:rsid w:val="00EC7449"/>
    <w:rsid w:val="00ED03E0"/>
    <w:rsid w:val="00ED191C"/>
    <w:rsid w:val="00EF57B9"/>
    <w:rsid w:val="00F65F8E"/>
    <w:rsid w:val="00F84EA6"/>
    <w:rsid w:val="00F95BCB"/>
    <w:rsid w:val="00FA7264"/>
    <w:rsid w:val="00FD3681"/>
    <w:rsid w:val="00FD38D5"/>
    <w:rsid w:val="00FF5C30"/>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700A"/>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3C700A"/>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locked/>
    <w:rsid w:val="003C700A"/>
    <w:pPr>
      <w:keepNext/>
      <w:numPr>
        <w:ilvl w:val="1"/>
        <w:numId w:val="24"/>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3C700A"/>
    <w:pPr>
      <w:keepNext/>
      <w:numPr>
        <w:ilvl w:val="2"/>
        <w:numId w:val="25"/>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3C700A"/>
    <w:pPr>
      <w:keepNext/>
      <w:numPr>
        <w:ilvl w:val="3"/>
        <w:numId w:val="25"/>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3C700A"/>
    <w:pPr>
      <w:keepNext/>
      <w:numPr>
        <w:ilvl w:val="4"/>
        <w:numId w:val="25"/>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3C700A"/>
    <w:pPr>
      <w:keepNext/>
      <w:numPr>
        <w:ilvl w:val="5"/>
        <w:numId w:val="25"/>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3C700A"/>
    <w:pPr>
      <w:keepNext/>
      <w:numPr>
        <w:ilvl w:val="6"/>
        <w:numId w:val="25"/>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3C700A"/>
    <w:pPr>
      <w:keepNext/>
      <w:numPr>
        <w:ilvl w:val="7"/>
        <w:numId w:val="25"/>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3C700A"/>
    <w:pPr>
      <w:keepNext/>
      <w:numPr>
        <w:ilvl w:val="8"/>
        <w:numId w:val="25"/>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3C700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569"/>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9"/>
    <w:rsid w:val="00704569"/>
    <w:rPr>
      <w:rFonts w:ascii="Calisto MT" w:hAnsi="Calisto MT" w:cs="Monotype Koufi"/>
      <w:sz w:val="62"/>
      <w:szCs w:val="36"/>
      <w:lang w:bidi="ar-EG"/>
    </w:rPr>
  </w:style>
  <w:style w:type="character" w:customStyle="1" w:styleId="Heading3Char">
    <w:name w:val="Heading 3 Char"/>
    <w:basedOn w:val="DefaultParagraphFont"/>
    <w:link w:val="Heading3"/>
    <w:uiPriority w:val="99"/>
    <w:rsid w:val="00704569"/>
    <w:rPr>
      <w:rFonts w:ascii="Calisto MT" w:hAnsi="Calisto MT" w:cs="Simplified Arabic"/>
      <w:sz w:val="28"/>
      <w:szCs w:val="28"/>
      <w:lang w:bidi="ar-EG"/>
    </w:rPr>
  </w:style>
  <w:style w:type="character" w:customStyle="1" w:styleId="Heading4Char">
    <w:name w:val="Heading 4 Char"/>
    <w:basedOn w:val="DefaultParagraphFont"/>
    <w:link w:val="Heading4"/>
    <w:uiPriority w:val="99"/>
    <w:rsid w:val="00704569"/>
    <w:rPr>
      <w:rFonts w:ascii="Calisto MT" w:hAnsi="Calisto MT" w:cs="Monotype Koufi"/>
      <w:sz w:val="32"/>
      <w:szCs w:val="36"/>
      <w:lang w:bidi="ar-EG"/>
    </w:rPr>
  </w:style>
  <w:style w:type="character" w:customStyle="1" w:styleId="Heading5Char">
    <w:name w:val="Heading 5 Char"/>
    <w:basedOn w:val="DefaultParagraphFont"/>
    <w:link w:val="Heading5"/>
    <w:uiPriority w:val="99"/>
    <w:rsid w:val="00704569"/>
    <w:rPr>
      <w:rFonts w:ascii="Calisto MT" w:hAnsi="Calisto MT" w:cs="Simplified Arabic"/>
      <w:b/>
      <w:bCs/>
      <w:sz w:val="20"/>
      <w:szCs w:val="28"/>
      <w:lang w:bidi="ar-EG"/>
    </w:rPr>
  </w:style>
  <w:style w:type="character" w:customStyle="1" w:styleId="Heading6Char">
    <w:name w:val="Heading 6 Char"/>
    <w:basedOn w:val="DefaultParagraphFont"/>
    <w:link w:val="Heading6"/>
    <w:uiPriority w:val="99"/>
    <w:rsid w:val="00704569"/>
    <w:rPr>
      <w:rFonts w:ascii="Calisto MT" w:hAnsi="Calisto MT" w:cs="Simplified Arabic"/>
      <w:sz w:val="20"/>
      <w:szCs w:val="28"/>
      <w:lang w:bidi="ar-EG"/>
    </w:rPr>
  </w:style>
  <w:style w:type="character" w:customStyle="1" w:styleId="Heading7Char">
    <w:name w:val="Heading 7 Char"/>
    <w:basedOn w:val="DefaultParagraphFont"/>
    <w:link w:val="Heading7"/>
    <w:uiPriority w:val="99"/>
    <w:rsid w:val="00704569"/>
    <w:rPr>
      <w:rFonts w:ascii="Calisto MT" w:hAnsi="Calisto MT" w:cs="Monotype Koufi"/>
      <w:sz w:val="20"/>
      <w:szCs w:val="28"/>
      <w:lang w:bidi="ar-EG"/>
    </w:rPr>
  </w:style>
  <w:style w:type="character" w:customStyle="1" w:styleId="Heading8Char">
    <w:name w:val="Heading 8 Char"/>
    <w:basedOn w:val="DefaultParagraphFont"/>
    <w:link w:val="Heading8"/>
    <w:uiPriority w:val="99"/>
    <w:rsid w:val="00704569"/>
    <w:rPr>
      <w:rFonts w:ascii="Calisto MT" w:hAnsi="Calisto MT" w:cs="Simplified Arabic"/>
      <w:b/>
      <w:bCs/>
      <w:sz w:val="20"/>
      <w:szCs w:val="20"/>
      <w:lang w:bidi="ar-EG"/>
    </w:rPr>
  </w:style>
  <w:style w:type="character" w:customStyle="1" w:styleId="Heading9Char">
    <w:name w:val="Heading 9 Char"/>
    <w:basedOn w:val="DefaultParagraphFont"/>
    <w:link w:val="Heading9"/>
    <w:uiPriority w:val="99"/>
    <w:rsid w:val="00704569"/>
    <w:rPr>
      <w:rFonts w:ascii="Calisto MT" w:hAnsi="Calisto MT" w:cs="Simplified Arabic"/>
      <w:b/>
      <w:bCs/>
      <w:sz w:val="20"/>
      <w:szCs w:val="20"/>
      <w:lang w:bidi="ar-EG"/>
    </w:rPr>
  </w:style>
  <w:style w:type="paragraph" w:styleId="NormalWeb">
    <w:name w:val="Normal (Web)"/>
    <w:basedOn w:val="Normal"/>
    <w:uiPriority w:val="99"/>
    <w:rsid w:val="006C4CF3"/>
    <w:pPr>
      <w:bidi w:val="0"/>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99"/>
    <w:qFormat/>
    <w:rsid w:val="002B4B30"/>
    <w:pPr>
      <w:ind w:left="720"/>
    </w:pPr>
  </w:style>
  <w:style w:type="paragraph" w:styleId="Header">
    <w:name w:val="header"/>
    <w:basedOn w:val="Normal"/>
    <w:link w:val="HeaderChar"/>
    <w:uiPriority w:val="99"/>
    <w:rsid w:val="003C700A"/>
    <w:pPr>
      <w:tabs>
        <w:tab w:val="clear" w:pos="-567"/>
        <w:tab w:val="center" w:pos="4153"/>
        <w:tab w:val="right" w:pos="8306"/>
      </w:tabs>
      <w:spacing w:line="240" w:lineRule="auto"/>
      <w:jc w:val="left"/>
    </w:pPr>
    <w:rPr>
      <w:rFonts w:ascii="Times New Roman" w:hAnsi="Times New Roman"/>
      <w:w w:val="100"/>
      <w:sz w:val="24"/>
      <w:szCs w:val="28"/>
      <w:lang w:bidi="ar-SA"/>
    </w:rPr>
  </w:style>
  <w:style w:type="character" w:customStyle="1" w:styleId="HeaderChar">
    <w:name w:val="Header Char"/>
    <w:basedOn w:val="DefaultParagraphFont"/>
    <w:link w:val="Header"/>
    <w:uiPriority w:val="99"/>
    <w:locked/>
    <w:rsid w:val="00D60A5F"/>
    <w:rPr>
      <w:rFonts w:cs="Simplified Arabic"/>
      <w:sz w:val="28"/>
      <w:szCs w:val="28"/>
      <w:lang w:val="en-US" w:eastAsia="en-US" w:bidi="ar-SA"/>
    </w:rPr>
  </w:style>
  <w:style w:type="paragraph" w:styleId="Footer">
    <w:name w:val="footer"/>
    <w:basedOn w:val="Normal"/>
    <w:link w:val="FooterChar"/>
    <w:uiPriority w:val="99"/>
    <w:rsid w:val="003C700A"/>
    <w:pPr>
      <w:tabs>
        <w:tab w:val="center" w:pos="4153"/>
        <w:tab w:val="right" w:pos="8306"/>
      </w:tabs>
    </w:pPr>
  </w:style>
  <w:style w:type="character" w:customStyle="1" w:styleId="FooterChar">
    <w:name w:val="Footer Char"/>
    <w:basedOn w:val="DefaultParagraphFont"/>
    <w:link w:val="Footer"/>
    <w:uiPriority w:val="99"/>
    <w:locked/>
    <w:rsid w:val="00D60A5F"/>
    <w:rPr>
      <w:rFonts w:ascii="Calisto MT" w:hAnsi="Calisto MT" w:cs="Simplified Arabic"/>
      <w:w w:val="85"/>
      <w:sz w:val="14"/>
      <w:szCs w:val="14"/>
      <w:lang w:val="en-US" w:eastAsia="en-US" w:bidi="ar-EG"/>
    </w:rPr>
  </w:style>
  <w:style w:type="paragraph" w:styleId="BalloonText">
    <w:name w:val="Balloon Text"/>
    <w:basedOn w:val="Normal"/>
    <w:link w:val="BalloonTextChar"/>
    <w:uiPriority w:val="99"/>
    <w:semiHidden/>
    <w:rsid w:val="003C700A"/>
    <w:rPr>
      <w:rFonts w:ascii="Tahoma" w:hAnsi="Tahoma" w:cs="Tahoma"/>
      <w:szCs w:val="16"/>
    </w:rPr>
  </w:style>
  <w:style w:type="character" w:customStyle="1" w:styleId="BalloonTextChar">
    <w:name w:val="Balloon Text Char"/>
    <w:basedOn w:val="DefaultParagraphFont"/>
    <w:link w:val="BalloonText"/>
    <w:uiPriority w:val="99"/>
    <w:semiHidden/>
    <w:locked/>
    <w:rsid w:val="00230B3C"/>
    <w:rPr>
      <w:rFonts w:ascii="Tahoma" w:hAnsi="Tahoma" w:cs="Tahoma"/>
      <w:w w:val="85"/>
      <w:sz w:val="16"/>
      <w:szCs w:val="16"/>
      <w:lang w:val="en-US" w:eastAsia="en-US" w:bidi="ar-EG"/>
    </w:rPr>
  </w:style>
  <w:style w:type="character" w:styleId="Hyperlink">
    <w:name w:val="Hyperlink"/>
    <w:basedOn w:val="DefaultParagraphFont"/>
    <w:uiPriority w:val="99"/>
    <w:rsid w:val="003C700A"/>
    <w:rPr>
      <w:rFonts w:cs="Times New Roman"/>
      <w:color w:val="0000FF"/>
      <w:u w:val="single"/>
    </w:rPr>
  </w:style>
  <w:style w:type="paragraph" w:styleId="BlockText">
    <w:name w:val="Block Text"/>
    <w:basedOn w:val="Normal"/>
    <w:uiPriority w:val="99"/>
    <w:rsid w:val="003C700A"/>
    <w:pPr>
      <w:tabs>
        <w:tab w:val="clear" w:pos="-567"/>
        <w:tab w:val="clear" w:pos="0"/>
        <w:tab w:val="clear" w:pos="227"/>
        <w:tab w:val="clear" w:pos="283"/>
      </w:tabs>
      <w:spacing w:line="240" w:lineRule="auto"/>
      <w:ind w:left="1080" w:right="1080"/>
      <w:jc w:val="lowKashida"/>
    </w:pPr>
    <w:rPr>
      <w:rFonts w:ascii="Times New Roman" w:hAnsi="Times New Roman" w:cs="Traditional Arabic"/>
      <w:w w:val="100"/>
      <w:sz w:val="36"/>
      <w:szCs w:val="36"/>
      <w:lang w:eastAsia="ar-SA" w:bidi="ar-SA"/>
    </w:rPr>
  </w:style>
  <w:style w:type="paragraph" w:styleId="BodyText">
    <w:name w:val="Body Text"/>
    <w:basedOn w:val="Normal"/>
    <w:link w:val="BodyTextChar"/>
    <w:uiPriority w:val="99"/>
    <w:rsid w:val="003C700A"/>
    <w:pPr>
      <w:spacing w:line="240" w:lineRule="auto"/>
      <w:jc w:val="lowKashida"/>
    </w:pPr>
    <w:rPr>
      <w:rFonts w:cs="Traditional Arabic"/>
      <w:b/>
      <w:bCs/>
      <w:w w:val="100"/>
      <w:sz w:val="20"/>
      <w:szCs w:val="36"/>
      <w:lang w:eastAsia="zh-CN" w:bidi="ar-SA"/>
    </w:rPr>
  </w:style>
  <w:style w:type="character" w:customStyle="1" w:styleId="BodyTextChar">
    <w:name w:val="Body Text Char"/>
    <w:basedOn w:val="DefaultParagraphFont"/>
    <w:link w:val="BodyText"/>
    <w:uiPriority w:val="99"/>
    <w:semiHidden/>
    <w:rsid w:val="00704569"/>
    <w:rPr>
      <w:rFonts w:ascii="Calisto MT" w:hAnsi="Calisto MT" w:cs="Simplified Arabic"/>
      <w:w w:val="85"/>
      <w:sz w:val="12"/>
      <w:szCs w:val="14"/>
      <w:lang w:bidi="ar-EG"/>
    </w:rPr>
  </w:style>
  <w:style w:type="paragraph" w:styleId="BodyText2">
    <w:name w:val="Body Text 2"/>
    <w:basedOn w:val="Normal"/>
    <w:link w:val="BodyText2Char"/>
    <w:uiPriority w:val="99"/>
    <w:rsid w:val="003C700A"/>
    <w:pPr>
      <w:tabs>
        <w:tab w:val="clear" w:pos="-567"/>
      </w:tabs>
      <w:spacing w:before="120" w:line="240" w:lineRule="auto"/>
      <w:jc w:val="lowKashida"/>
    </w:pPr>
    <w:rPr>
      <w:rFonts w:ascii="Times New Roman" w:hAnsi="Times New Roman" w:cs="Monotype Koufi"/>
      <w:w w:val="100"/>
      <w:sz w:val="28"/>
      <w:szCs w:val="28"/>
    </w:rPr>
  </w:style>
  <w:style w:type="character" w:customStyle="1" w:styleId="BodyText2Char">
    <w:name w:val="Body Text 2 Char"/>
    <w:basedOn w:val="DefaultParagraphFont"/>
    <w:link w:val="BodyText2"/>
    <w:uiPriority w:val="99"/>
    <w:semiHidden/>
    <w:rsid w:val="00704569"/>
    <w:rPr>
      <w:rFonts w:ascii="Calisto MT" w:hAnsi="Calisto MT" w:cs="Simplified Arabic"/>
      <w:w w:val="85"/>
      <w:sz w:val="12"/>
      <w:szCs w:val="14"/>
      <w:lang w:bidi="ar-EG"/>
    </w:rPr>
  </w:style>
  <w:style w:type="paragraph" w:styleId="BodyText3">
    <w:name w:val="Body Text 3"/>
    <w:basedOn w:val="Normal"/>
    <w:link w:val="BodyText3Char"/>
    <w:uiPriority w:val="99"/>
    <w:rsid w:val="003C700A"/>
    <w:pPr>
      <w:spacing w:after="120"/>
    </w:pPr>
    <w:rPr>
      <w:sz w:val="16"/>
      <w:szCs w:val="16"/>
    </w:rPr>
  </w:style>
  <w:style w:type="character" w:customStyle="1" w:styleId="BodyText3Char">
    <w:name w:val="Body Text 3 Char"/>
    <w:basedOn w:val="DefaultParagraphFont"/>
    <w:link w:val="BodyText3"/>
    <w:uiPriority w:val="99"/>
    <w:semiHidden/>
    <w:rsid w:val="00704569"/>
    <w:rPr>
      <w:rFonts w:ascii="Calisto MT" w:hAnsi="Calisto MT" w:cs="Simplified Arabic"/>
      <w:w w:val="85"/>
      <w:sz w:val="16"/>
      <w:szCs w:val="16"/>
      <w:lang w:bidi="ar-EG"/>
    </w:rPr>
  </w:style>
  <w:style w:type="paragraph" w:styleId="BodyTextFirstIndent">
    <w:name w:val="Body Text First Indent"/>
    <w:basedOn w:val="BodyText"/>
    <w:link w:val="BodyTextFirstIndentChar"/>
    <w:uiPriority w:val="99"/>
    <w:rsid w:val="003C700A"/>
    <w:pPr>
      <w:ind w:firstLine="210"/>
    </w:pPr>
  </w:style>
  <w:style w:type="character" w:customStyle="1" w:styleId="BodyTextFirstIndentChar">
    <w:name w:val="Body Text First Indent Char"/>
    <w:basedOn w:val="BodyTextChar"/>
    <w:link w:val="BodyTextFirstIndent"/>
    <w:uiPriority w:val="99"/>
    <w:semiHidden/>
    <w:rsid w:val="00704569"/>
  </w:style>
  <w:style w:type="paragraph" w:styleId="BodyTextIndent">
    <w:name w:val="Body Text Indent"/>
    <w:basedOn w:val="Normal"/>
    <w:link w:val="BodyTextIndentChar"/>
    <w:uiPriority w:val="99"/>
    <w:rsid w:val="003C700A"/>
    <w:pPr>
      <w:tabs>
        <w:tab w:val="clear" w:pos="-567"/>
      </w:tabs>
      <w:spacing w:line="240" w:lineRule="auto"/>
      <w:jc w:val="lowKashida"/>
    </w:pPr>
    <w:rPr>
      <w:rFonts w:ascii="Times New Roman" w:hAnsi="Times New Roman"/>
      <w:w w:val="100"/>
      <w:sz w:val="28"/>
      <w:szCs w:val="28"/>
    </w:rPr>
  </w:style>
  <w:style w:type="character" w:customStyle="1" w:styleId="BodyTextIndentChar">
    <w:name w:val="Body Text Indent Char"/>
    <w:basedOn w:val="DefaultParagraphFont"/>
    <w:link w:val="BodyTextIndent"/>
    <w:uiPriority w:val="99"/>
    <w:semiHidden/>
    <w:rsid w:val="00704569"/>
    <w:rPr>
      <w:rFonts w:ascii="Calisto MT" w:hAnsi="Calisto MT" w:cs="Simplified Arabic"/>
      <w:w w:val="85"/>
      <w:sz w:val="12"/>
      <w:szCs w:val="14"/>
      <w:lang w:bidi="ar-EG"/>
    </w:rPr>
  </w:style>
  <w:style w:type="paragraph" w:styleId="BodyTextFirstIndent2">
    <w:name w:val="Body Text First Indent 2"/>
    <w:basedOn w:val="BodyTextIndent"/>
    <w:link w:val="BodyTextFirstIndent2Char"/>
    <w:uiPriority w:val="99"/>
    <w:rsid w:val="003C700A"/>
    <w:pPr>
      <w:ind w:firstLine="210"/>
    </w:pPr>
  </w:style>
  <w:style w:type="character" w:customStyle="1" w:styleId="BodyTextFirstIndent2Char">
    <w:name w:val="Body Text First Indent 2 Char"/>
    <w:basedOn w:val="BodyTextIndentChar"/>
    <w:link w:val="BodyTextFirstIndent2"/>
    <w:uiPriority w:val="99"/>
    <w:semiHidden/>
    <w:rsid w:val="00704569"/>
  </w:style>
  <w:style w:type="paragraph" w:styleId="BodyTextIndent2">
    <w:name w:val="Body Text Indent 2"/>
    <w:basedOn w:val="Normal"/>
    <w:link w:val="BodyTextIndent2Char"/>
    <w:uiPriority w:val="99"/>
    <w:rsid w:val="003C700A"/>
    <w:pPr>
      <w:tabs>
        <w:tab w:val="clear" w:pos="-567"/>
      </w:tabs>
      <w:spacing w:before="120" w:line="240" w:lineRule="auto"/>
      <w:ind w:firstLine="720"/>
      <w:jc w:val="lowKashida"/>
    </w:pPr>
    <w:rPr>
      <w:rFonts w:ascii="Times New Roman" w:hAnsi="Times New Roman"/>
      <w:w w:val="100"/>
      <w:sz w:val="28"/>
      <w:szCs w:val="28"/>
      <w:lang w:bidi="ar-SA"/>
    </w:rPr>
  </w:style>
  <w:style w:type="character" w:customStyle="1" w:styleId="BodyTextIndent2Char">
    <w:name w:val="Body Text Indent 2 Char"/>
    <w:basedOn w:val="DefaultParagraphFont"/>
    <w:link w:val="BodyTextIndent2"/>
    <w:uiPriority w:val="99"/>
    <w:semiHidden/>
    <w:rsid w:val="00704569"/>
    <w:rPr>
      <w:rFonts w:ascii="Calisto MT" w:hAnsi="Calisto MT" w:cs="Simplified Arabic"/>
      <w:w w:val="85"/>
      <w:sz w:val="12"/>
      <w:szCs w:val="14"/>
      <w:lang w:bidi="ar-EG"/>
    </w:rPr>
  </w:style>
  <w:style w:type="paragraph" w:styleId="BodyTextIndent3">
    <w:name w:val="Body Text Indent 3"/>
    <w:basedOn w:val="Normal"/>
    <w:link w:val="BodyTextIndent3Char"/>
    <w:uiPriority w:val="99"/>
    <w:rsid w:val="003C700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04569"/>
    <w:rPr>
      <w:rFonts w:ascii="Calisto MT" w:hAnsi="Calisto MT" w:cs="Simplified Arabic"/>
      <w:w w:val="85"/>
      <w:sz w:val="16"/>
      <w:szCs w:val="16"/>
      <w:lang w:bidi="ar-EG"/>
    </w:rPr>
  </w:style>
  <w:style w:type="paragraph" w:styleId="Caption">
    <w:name w:val="caption"/>
    <w:basedOn w:val="Normal"/>
    <w:next w:val="Normal"/>
    <w:uiPriority w:val="99"/>
    <w:qFormat/>
    <w:locked/>
    <w:rsid w:val="003C700A"/>
    <w:rPr>
      <w:sz w:val="20"/>
      <w:szCs w:val="20"/>
    </w:rPr>
  </w:style>
  <w:style w:type="paragraph" w:styleId="Closing">
    <w:name w:val="Closing"/>
    <w:basedOn w:val="Normal"/>
    <w:link w:val="ClosingChar"/>
    <w:uiPriority w:val="99"/>
    <w:rsid w:val="003C700A"/>
    <w:pPr>
      <w:ind w:left="4252"/>
    </w:pPr>
  </w:style>
  <w:style w:type="character" w:customStyle="1" w:styleId="ClosingChar">
    <w:name w:val="Closing Char"/>
    <w:basedOn w:val="DefaultParagraphFont"/>
    <w:link w:val="Closing"/>
    <w:uiPriority w:val="99"/>
    <w:semiHidden/>
    <w:rsid w:val="00704569"/>
    <w:rPr>
      <w:rFonts w:ascii="Calisto MT" w:hAnsi="Calisto MT" w:cs="Simplified Arabic"/>
      <w:w w:val="85"/>
      <w:sz w:val="12"/>
      <w:szCs w:val="14"/>
      <w:lang w:bidi="ar-EG"/>
    </w:rPr>
  </w:style>
  <w:style w:type="character" w:styleId="CommentReference">
    <w:name w:val="annotation reference"/>
    <w:basedOn w:val="DefaultParagraphFont"/>
    <w:uiPriority w:val="99"/>
    <w:semiHidden/>
    <w:rsid w:val="003C700A"/>
    <w:rPr>
      <w:rFonts w:cs="Times New Roman"/>
      <w:sz w:val="16"/>
      <w:szCs w:val="16"/>
    </w:rPr>
  </w:style>
  <w:style w:type="paragraph" w:styleId="CommentText">
    <w:name w:val="annotation text"/>
    <w:basedOn w:val="Normal"/>
    <w:link w:val="CommentTextChar"/>
    <w:uiPriority w:val="99"/>
    <w:semiHidden/>
    <w:rsid w:val="003C700A"/>
    <w:rPr>
      <w:sz w:val="20"/>
      <w:szCs w:val="20"/>
    </w:rPr>
  </w:style>
  <w:style w:type="character" w:customStyle="1" w:styleId="CommentTextChar">
    <w:name w:val="Comment Text Char"/>
    <w:basedOn w:val="DefaultParagraphFont"/>
    <w:link w:val="CommentText"/>
    <w:uiPriority w:val="99"/>
    <w:semiHidden/>
    <w:rsid w:val="00704569"/>
    <w:rPr>
      <w:rFonts w:ascii="Calisto MT" w:hAnsi="Calisto MT" w:cs="Simplified Arabic"/>
      <w:w w:val="85"/>
      <w:sz w:val="20"/>
      <w:szCs w:val="20"/>
      <w:lang w:bidi="ar-EG"/>
    </w:rPr>
  </w:style>
  <w:style w:type="paragraph" w:styleId="CommentSubject">
    <w:name w:val="annotation subject"/>
    <w:basedOn w:val="CommentText"/>
    <w:next w:val="CommentText"/>
    <w:link w:val="CommentSubjectChar"/>
    <w:uiPriority w:val="99"/>
    <w:semiHidden/>
    <w:rsid w:val="003C700A"/>
    <w:rPr>
      <w:b/>
      <w:bCs/>
    </w:rPr>
  </w:style>
  <w:style w:type="character" w:customStyle="1" w:styleId="CommentSubjectChar">
    <w:name w:val="Comment Subject Char"/>
    <w:basedOn w:val="CommentTextChar"/>
    <w:link w:val="CommentSubject"/>
    <w:uiPriority w:val="99"/>
    <w:semiHidden/>
    <w:rsid w:val="00704569"/>
    <w:rPr>
      <w:b/>
      <w:bCs/>
    </w:rPr>
  </w:style>
  <w:style w:type="paragraph" w:styleId="Date">
    <w:name w:val="Date"/>
    <w:basedOn w:val="Normal"/>
    <w:next w:val="Normal"/>
    <w:link w:val="DateChar"/>
    <w:uiPriority w:val="99"/>
    <w:rsid w:val="003C700A"/>
  </w:style>
  <w:style w:type="character" w:customStyle="1" w:styleId="DateChar">
    <w:name w:val="Date Char"/>
    <w:basedOn w:val="DefaultParagraphFont"/>
    <w:link w:val="Date"/>
    <w:uiPriority w:val="99"/>
    <w:semiHidden/>
    <w:rsid w:val="00704569"/>
    <w:rPr>
      <w:rFonts w:ascii="Calisto MT" w:hAnsi="Calisto MT" w:cs="Simplified Arabic"/>
      <w:w w:val="85"/>
      <w:sz w:val="12"/>
      <w:szCs w:val="14"/>
      <w:lang w:bidi="ar-EG"/>
    </w:rPr>
  </w:style>
  <w:style w:type="paragraph" w:styleId="DocumentMap">
    <w:name w:val="Document Map"/>
    <w:basedOn w:val="Normal"/>
    <w:link w:val="DocumentMapChar"/>
    <w:uiPriority w:val="99"/>
    <w:semiHidden/>
    <w:rsid w:val="003C700A"/>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704569"/>
    <w:rPr>
      <w:rFonts w:ascii="Times New Roman" w:hAnsi="Times New Roman" w:cs="Times New Roman"/>
      <w:w w:val="85"/>
      <w:sz w:val="0"/>
      <w:szCs w:val="0"/>
      <w:lang w:bidi="ar-EG"/>
    </w:rPr>
  </w:style>
  <w:style w:type="paragraph" w:styleId="E-mailSignature">
    <w:name w:val="E-mail Signature"/>
    <w:basedOn w:val="Normal"/>
    <w:link w:val="E-mailSignatureChar"/>
    <w:uiPriority w:val="99"/>
    <w:rsid w:val="003C700A"/>
  </w:style>
  <w:style w:type="character" w:customStyle="1" w:styleId="E-mailSignatureChar">
    <w:name w:val="E-mail Signature Char"/>
    <w:basedOn w:val="DefaultParagraphFont"/>
    <w:link w:val="E-mailSignature"/>
    <w:uiPriority w:val="99"/>
    <w:semiHidden/>
    <w:rsid w:val="00704569"/>
    <w:rPr>
      <w:rFonts w:ascii="Calisto MT" w:hAnsi="Calisto MT" w:cs="Simplified Arabic"/>
      <w:w w:val="85"/>
      <w:sz w:val="12"/>
      <w:szCs w:val="14"/>
      <w:lang w:bidi="ar-EG"/>
    </w:rPr>
  </w:style>
  <w:style w:type="character" w:styleId="Emphasis">
    <w:name w:val="Emphasis"/>
    <w:basedOn w:val="DefaultParagraphFont"/>
    <w:uiPriority w:val="99"/>
    <w:qFormat/>
    <w:locked/>
    <w:rsid w:val="003C700A"/>
    <w:rPr>
      <w:rFonts w:cs="Times New Roman"/>
    </w:rPr>
  </w:style>
  <w:style w:type="character" w:styleId="EndnoteReference">
    <w:name w:val="endnote reference"/>
    <w:basedOn w:val="DefaultParagraphFont"/>
    <w:uiPriority w:val="99"/>
    <w:semiHidden/>
    <w:rsid w:val="003C700A"/>
    <w:rPr>
      <w:rFonts w:cs="Times New Roman"/>
      <w:vertAlign w:val="superscript"/>
    </w:rPr>
  </w:style>
  <w:style w:type="paragraph" w:styleId="EndnoteText">
    <w:name w:val="endnote text"/>
    <w:basedOn w:val="Normal"/>
    <w:link w:val="EndnoteTextChar"/>
    <w:uiPriority w:val="99"/>
    <w:semiHidden/>
    <w:rsid w:val="003C700A"/>
    <w:rPr>
      <w:sz w:val="20"/>
      <w:szCs w:val="20"/>
    </w:rPr>
  </w:style>
  <w:style w:type="character" w:customStyle="1" w:styleId="EndnoteTextChar">
    <w:name w:val="Endnote Text Char"/>
    <w:basedOn w:val="DefaultParagraphFont"/>
    <w:link w:val="EndnoteText"/>
    <w:uiPriority w:val="99"/>
    <w:semiHidden/>
    <w:rsid w:val="00704569"/>
    <w:rPr>
      <w:rFonts w:ascii="Calisto MT" w:hAnsi="Calisto MT" w:cs="Simplified Arabic"/>
      <w:w w:val="85"/>
      <w:sz w:val="20"/>
      <w:szCs w:val="20"/>
      <w:lang w:bidi="ar-EG"/>
    </w:rPr>
  </w:style>
  <w:style w:type="paragraph" w:styleId="EnvelopeAddress">
    <w:name w:val="envelope address"/>
    <w:basedOn w:val="Normal"/>
    <w:uiPriority w:val="99"/>
    <w:rsid w:val="003C700A"/>
    <w:pPr>
      <w:framePr w:w="7920" w:h="1980" w:hRule="exact" w:hSpace="180" w:wrap="auto" w:hAnchor="page" w:xAlign="center" w:yAlign="bottom"/>
      <w:ind w:left="2880"/>
    </w:pPr>
    <w:rPr>
      <w:rFonts w:ascii="Arial" w:hAnsi="Arial"/>
      <w:sz w:val="24"/>
      <w:szCs w:val="24"/>
    </w:rPr>
  </w:style>
  <w:style w:type="paragraph" w:styleId="EnvelopeReturn">
    <w:name w:val="envelope return"/>
    <w:basedOn w:val="Normal"/>
    <w:uiPriority w:val="99"/>
    <w:rsid w:val="003C700A"/>
    <w:rPr>
      <w:rFonts w:ascii="Arial" w:hAnsi="Arial"/>
      <w:sz w:val="20"/>
      <w:szCs w:val="20"/>
    </w:rPr>
  </w:style>
  <w:style w:type="character" w:styleId="FollowedHyperlink">
    <w:name w:val="FollowedHyperlink"/>
    <w:basedOn w:val="DefaultParagraphFont"/>
    <w:uiPriority w:val="99"/>
    <w:rsid w:val="003C700A"/>
    <w:rPr>
      <w:rFonts w:cs="Times New Roman"/>
      <w:color w:val="800080"/>
      <w:u w:val="single"/>
    </w:rPr>
  </w:style>
  <w:style w:type="character" w:styleId="FootnoteReference">
    <w:name w:val="footnote reference"/>
    <w:basedOn w:val="DefaultParagraphFont"/>
    <w:uiPriority w:val="99"/>
    <w:semiHidden/>
    <w:rsid w:val="003C700A"/>
    <w:rPr>
      <w:rFonts w:cs="Times New Roman"/>
      <w:vertAlign w:val="superscript"/>
    </w:rPr>
  </w:style>
  <w:style w:type="paragraph" w:styleId="FootnoteText">
    <w:name w:val="footnote text"/>
    <w:basedOn w:val="Normal"/>
    <w:link w:val="FootnoteTextChar"/>
    <w:uiPriority w:val="99"/>
    <w:rsid w:val="003C700A"/>
    <w:rPr>
      <w:sz w:val="15"/>
      <w:szCs w:val="16"/>
    </w:rPr>
  </w:style>
  <w:style w:type="character" w:customStyle="1" w:styleId="FootnoteTextChar">
    <w:name w:val="Footnote Text Char"/>
    <w:basedOn w:val="DefaultParagraphFont"/>
    <w:link w:val="FootnoteText"/>
    <w:uiPriority w:val="99"/>
    <w:semiHidden/>
    <w:rsid w:val="00704569"/>
    <w:rPr>
      <w:rFonts w:ascii="Calisto MT" w:hAnsi="Calisto MT" w:cs="Simplified Arabic"/>
      <w:w w:val="85"/>
      <w:sz w:val="20"/>
      <w:szCs w:val="20"/>
      <w:lang w:bidi="ar-EG"/>
    </w:rPr>
  </w:style>
  <w:style w:type="character" w:styleId="HTMLAcronym">
    <w:name w:val="HTML Acronym"/>
    <w:basedOn w:val="DefaultParagraphFont"/>
    <w:uiPriority w:val="99"/>
    <w:rsid w:val="003C700A"/>
    <w:rPr>
      <w:rFonts w:cs="Times New Roman"/>
    </w:rPr>
  </w:style>
  <w:style w:type="paragraph" w:styleId="HTMLAddress">
    <w:name w:val="HTML Address"/>
    <w:basedOn w:val="Normal"/>
    <w:link w:val="HTMLAddressChar"/>
    <w:uiPriority w:val="99"/>
    <w:rsid w:val="003C700A"/>
  </w:style>
  <w:style w:type="character" w:customStyle="1" w:styleId="HTMLAddressChar">
    <w:name w:val="HTML Address Char"/>
    <w:basedOn w:val="DefaultParagraphFont"/>
    <w:link w:val="HTMLAddress"/>
    <w:uiPriority w:val="99"/>
    <w:semiHidden/>
    <w:rsid w:val="00704569"/>
    <w:rPr>
      <w:rFonts w:ascii="Calisto MT" w:hAnsi="Calisto MT" w:cs="Simplified Arabic"/>
      <w:i/>
      <w:iCs/>
      <w:w w:val="85"/>
      <w:sz w:val="12"/>
      <w:szCs w:val="14"/>
      <w:lang w:bidi="ar-EG"/>
    </w:rPr>
  </w:style>
  <w:style w:type="character" w:styleId="HTMLCite">
    <w:name w:val="HTML Cite"/>
    <w:basedOn w:val="DefaultParagraphFont"/>
    <w:uiPriority w:val="99"/>
    <w:rsid w:val="003C700A"/>
    <w:rPr>
      <w:rFonts w:cs="Times New Roman"/>
    </w:rPr>
  </w:style>
  <w:style w:type="character" w:styleId="HTMLCode">
    <w:name w:val="HTML Code"/>
    <w:basedOn w:val="DefaultParagraphFont"/>
    <w:uiPriority w:val="99"/>
    <w:rsid w:val="003C700A"/>
    <w:rPr>
      <w:rFonts w:ascii="Courier New" w:hAnsi="Courier New" w:cs="Courier New"/>
      <w:sz w:val="20"/>
      <w:szCs w:val="20"/>
    </w:rPr>
  </w:style>
  <w:style w:type="character" w:styleId="HTMLDefinition">
    <w:name w:val="HTML Definition"/>
    <w:basedOn w:val="DefaultParagraphFont"/>
    <w:uiPriority w:val="99"/>
    <w:rsid w:val="003C700A"/>
    <w:rPr>
      <w:rFonts w:cs="Times New Roman"/>
    </w:rPr>
  </w:style>
  <w:style w:type="character" w:styleId="HTMLKeyboard">
    <w:name w:val="HTML Keyboard"/>
    <w:basedOn w:val="DefaultParagraphFont"/>
    <w:uiPriority w:val="99"/>
    <w:rsid w:val="003C700A"/>
    <w:rPr>
      <w:rFonts w:ascii="Courier New" w:hAnsi="Courier New" w:cs="Courier New"/>
      <w:sz w:val="20"/>
      <w:szCs w:val="20"/>
    </w:rPr>
  </w:style>
  <w:style w:type="paragraph" w:styleId="HTMLPreformatted">
    <w:name w:val="HTML Preformatted"/>
    <w:basedOn w:val="Normal"/>
    <w:link w:val="HTMLPreformattedChar"/>
    <w:uiPriority w:val="99"/>
    <w:rsid w:val="003C700A"/>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704569"/>
    <w:rPr>
      <w:rFonts w:ascii="Courier New" w:hAnsi="Courier New" w:cs="Courier New"/>
      <w:w w:val="85"/>
      <w:sz w:val="20"/>
      <w:szCs w:val="20"/>
      <w:lang w:bidi="ar-EG"/>
    </w:rPr>
  </w:style>
  <w:style w:type="character" w:styleId="HTMLSample">
    <w:name w:val="HTML Sample"/>
    <w:basedOn w:val="DefaultParagraphFont"/>
    <w:uiPriority w:val="99"/>
    <w:rsid w:val="003C700A"/>
    <w:rPr>
      <w:rFonts w:ascii="Courier New" w:hAnsi="Courier New" w:cs="Courier New"/>
    </w:rPr>
  </w:style>
  <w:style w:type="character" w:styleId="HTMLTypewriter">
    <w:name w:val="HTML Typewriter"/>
    <w:basedOn w:val="DefaultParagraphFont"/>
    <w:uiPriority w:val="99"/>
    <w:rsid w:val="003C700A"/>
    <w:rPr>
      <w:rFonts w:ascii="Courier New" w:hAnsi="Courier New" w:cs="Courier New"/>
      <w:sz w:val="20"/>
      <w:szCs w:val="20"/>
    </w:rPr>
  </w:style>
  <w:style w:type="character" w:styleId="HTMLVariable">
    <w:name w:val="HTML Variable"/>
    <w:basedOn w:val="DefaultParagraphFont"/>
    <w:uiPriority w:val="99"/>
    <w:rsid w:val="003C700A"/>
    <w:rPr>
      <w:rFonts w:cs="Times New Roman"/>
    </w:rPr>
  </w:style>
  <w:style w:type="paragraph" w:styleId="Index1">
    <w:name w:val="index 1"/>
    <w:basedOn w:val="Normal"/>
    <w:next w:val="Normal"/>
    <w:autoRedefine/>
    <w:uiPriority w:val="99"/>
    <w:semiHidden/>
    <w:rsid w:val="003C700A"/>
    <w:pPr>
      <w:tabs>
        <w:tab w:val="clear" w:pos="-567"/>
        <w:tab w:val="clear" w:pos="0"/>
        <w:tab w:val="clear" w:pos="227"/>
        <w:tab w:val="clear" w:pos="283"/>
      </w:tabs>
      <w:ind w:left="160" w:hanging="160"/>
    </w:pPr>
  </w:style>
  <w:style w:type="paragraph" w:styleId="Index2">
    <w:name w:val="index 2"/>
    <w:basedOn w:val="Normal"/>
    <w:next w:val="Normal"/>
    <w:autoRedefine/>
    <w:uiPriority w:val="99"/>
    <w:semiHidden/>
    <w:rsid w:val="003C700A"/>
    <w:pPr>
      <w:ind w:left="440" w:hanging="220"/>
    </w:pPr>
  </w:style>
  <w:style w:type="paragraph" w:styleId="Index3">
    <w:name w:val="index 3"/>
    <w:basedOn w:val="Normal"/>
    <w:next w:val="Normal"/>
    <w:autoRedefine/>
    <w:uiPriority w:val="99"/>
    <w:semiHidden/>
    <w:rsid w:val="003C700A"/>
    <w:pPr>
      <w:ind w:left="660" w:hanging="220"/>
    </w:pPr>
  </w:style>
  <w:style w:type="paragraph" w:styleId="Index4">
    <w:name w:val="index 4"/>
    <w:basedOn w:val="Normal"/>
    <w:next w:val="Normal"/>
    <w:autoRedefine/>
    <w:uiPriority w:val="99"/>
    <w:semiHidden/>
    <w:rsid w:val="003C700A"/>
    <w:pPr>
      <w:ind w:left="880" w:hanging="220"/>
    </w:pPr>
  </w:style>
  <w:style w:type="paragraph" w:styleId="Index5">
    <w:name w:val="index 5"/>
    <w:basedOn w:val="Normal"/>
    <w:next w:val="Normal"/>
    <w:autoRedefine/>
    <w:uiPriority w:val="99"/>
    <w:semiHidden/>
    <w:rsid w:val="003C700A"/>
    <w:pPr>
      <w:ind w:left="1100" w:hanging="220"/>
    </w:pPr>
  </w:style>
  <w:style w:type="paragraph" w:styleId="Index6">
    <w:name w:val="index 6"/>
    <w:basedOn w:val="Normal"/>
    <w:next w:val="Normal"/>
    <w:autoRedefine/>
    <w:uiPriority w:val="99"/>
    <w:semiHidden/>
    <w:rsid w:val="003C700A"/>
    <w:pPr>
      <w:ind w:left="1320" w:hanging="220"/>
    </w:pPr>
  </w:style>
  <w:style w:type="paragraph" w:styleId="Index7">
    <w:name w:val="index 7"/>
    <w:basedOn w:val="Normal"/>
    <w:next w:val="Normal"/>
    <w:autoRedefine/>
    <w:uiPriority w:val="99"/>
    <w:semiHidden/>
    <w:rsid w:val="003C700A"/>
    <w:pPr>
      <w:ind w:left="1540" w:hanging="220"/>
    </w:pPr>
  </w:style>
  <w:style w:type="paragraph" w:styleId="Index8">
    <w:name w:val="index 8"/>
    <w:basedOn w:val="Normal"/>
    <w:next w:val="Normal"/>
    <w:autoRedefine/>
    <w:uiPriority w:val="99"/>
    <w:semiHidden/>
    <w:rsid w:val="003C700A"/>
    <w:pPr>
      <w:ind w:left="1760" w:hanging="220"/>
    </w:pPr>
  </w:style>
  <w:style w:type="paragraph" w:styleId="Index9">
    <w:name w:val="index 9"/>
    <w:basedOn w:val="Normal"/>
    <w:next w:val="Normal"/>
    <w:autoRedefine/>
    <w:uiPriority w:val="99"/>
    <w:semiHidden/>
    <w:rsid w:val="003C700A"/>
    <w:pPr>
      <w:ind w:left="1980" w:hanging="220"/>
    </w:pPr>
  </w:style>
  <w:style w:type="paragraph" w:styleId="IndexHeading">
    <w:name w:val="index heading"/>
    <w:basedOn w:val="Normal"/>
    <w:next w:val="Index1"/>
    <w:uiPriority w:val="99"/>
    <w:semiHidden/>
    <w:rsid w:val="003C700A"/>
    <w:rPr>
      <w:rFonts w:ascii="Arial" w:hAnsi="Arial" w:cs="Arial"/>
      <w:b/>
      <w:bCs/>
    </w:rPr>
  </w:style>
  <w:style w:type="character" w:styleId="LineNumber">
    <w:name w:val="line number"/>
    <w:basedOn w:val="DefaultParagraphFont"/>
    <w:uiPriority w:val="99"/>
    <w:rsid w:val="003C700A"/>
    <w:rPr>
      <w:rFonts w:cs="Times New Roman"/>
    </w:rPr>
  </w:style>
  <w:style w:type="paragraph" w:styleId="List">
    <w:name w:val="List"/>
    <w:basedOn w:val="Normal"/>
    <w:uiPriority w:val="99"/>
    <w:rsid w:val="003C700A"/>
    <w:pPr>
      <w:ind w:left="283" w:hanging="283"/>
    </w:pPr>
  </w:style>
  <w:style w:type="paragraph" w:styleId="List2">
    <w:name w:val="List 2"/>
    <w:basedOn w:val="Normal"/>
    <w:uiPriority w:val="99"/>
    <w:rsid w:val="003C700A"/>
    <w:pPr>
      <w:ind w:left="566" w:hanging="283"/>
    </w:pPr>
  </w:style>
  <w:style w:type="paragraph" w:styleId="List3">
    <w:name w:val="List 3"/>
    <w:basedOn w:val="Normal"/>
    <w:uiPriority w:val="99"/>
    <w:rsid w:val="003C700A"/>
    <w:pPr>
      <w:ind w:left="849" w:hanging="283"/>
    </w:pPr>
  </w:style>
  <w:style w:type="paragraph" w:styleId="List4">
    <w:name w:val="List 4"/>
    <w:basedOn w:val="Normal"/>
    <w:uiPriority w:val="99"/>
    <w:rsid w:val="003C700A"/>
    <w:pPr>
      <w:ind w:left="1132" w:hanging="283"/>
    </w:pPr>
  </w:style>
  <w:style w:type="paragraph" w:styleId="List5">
    <w:name w:val="List 5"/>
    <w:basedOn w:val="Normal"/>
    <w:uiPriority w:val="99"/>
    <w:rsid w:val="003C700A"/>
    <w:pPr>
      <w:ind w:left="1415" w:hanging="283"/>
    </w:pPr>
  </w:style>
  <w:style w:type="paragraph" w:styleId="ListBullet">
    <w:name w:val="List Bullet"/>
    <w:basedOn w:val="Normal"/>
    <w:uiPriority w:val="99"/>
    <w:rsid w:val="003C700A"/>
    <w:pPr>
      <w:numPr>
        <w:numId w:val="14"/>
      </w:numPr>
    </w:pPr>
  </w:style>
  <w:style w:type="paragraph" w:styleId="ListBullet2">
    <w:name w:val="List Bullet 2"/>
    <w:basedOn w:val="Normal"/>
    <w:uiPriority w:val="99"/>
    <w:rsid w:val="003C700A"/>
    <w:pPr>
      <w:numPr>
        <w:numId w:val="15"/>
      </w:numPr>
    </w:pPr>
  </w:style>
  <w:style w:type="paragraph" w:styleId="ListBullet3">
    <w:name w:val="List Bullet 3"/>
    <w:basedOn w:val="Normal"/>
    <w:uiPriority w:val="99"/>
    <w:rsid w:val="003C700A"/>
    <w:pPr>
      <w:numPr>
        <w:numId w:val="16"/>
      </w:numPr>
    </w:pPr>
  </w:style>
  <w:style w:type="paragraph" w:styleId="ListBullet4">
    <w:name w:val="List Bullet 4"/>
    <w:basedOn w:val="Normal"/>
    <w:uiPriority w:val="99"/>
    <w:rsid w:val="003C700A"/>
    <w:pPr>
      <w:numPr>
        <w:numId w:val="17"/>
      </w:numPr>
    </w:pPr>
  </w:style>
  <w:style w:type="paragraph" w:styleId="ListBullet5">
    <w:name w:val="List Bullet 5"/>
    <w:basedOn w:val="Normal"/>
    <w:uiPriority w:val="99"/>
    <w:rsid w:val="003C700A"/>
    <w:pPr>
      <w:numPr>
        <w:numId w:val="18"/>
      </w:numPr>
    </w:pPr>
  </w:style>
  <w:style w:type="paragraph" w:styleId="ListContinue">
    <w:name w:val="List Continue"/>
    <w:basedOn w:val="Normal"/>
    <w:uiPriority w:val="99"/>
    <w:rsid w:val="003C700A"/>
    <w:pPr>
      <w:spacing w:after="120"/>
      <w:ind w:left="283"/>
    </w:pPr>
  </w:style>
  <w:style w:type="paragraph" w:styleId="ListContinue2">
    <w:name w:val="List Continue 2"/>
    <w:basedOn w:val="Normal"/>
    <w:uiPriority w:val="99"/>
    <w:rsid w:val="003C700A"/>
    <w:pPr>
      <w:spacing w:after="120"/>
      <w:ind w:left="566"/>
    </w:pPr>
  </w:style>
  <w:style w:type="paragraph" w:styleId="ListContinue3">
    <w:name w:val="List Continue 3"/>
    <w:basedOn w:val="Normal"/>
    <w:uiPriority w:val="99"/>
    <w:rsid w:val="003C700A"/>
    <w:pPr>
      <w:spacing w:after="120"/>
      <w:ind w:left="849"/>
    </w:pPr>
  </w:style>
  <w:style w:type="paragraph" w:styleId="ListContinue4">
    <w:name w:val="List Continue 4"/>
    <w:basedOn w:val="Normal"/>
    <w:uiPriority w:val="99"/>
    <w:rsid w:val="003C700A"/>
    <w:pPr>
      <w:spacing w:after="120"/>
      <w:ind w:left="1132"/>
    </w:pPr>
  </w:style>
  <w:style w:type="paragraph" w:styleId="ListContinue5">
    <w:name w:val="List Continue 5"/>
    <w:basedOn w:val="Normal"/>
    <w:uiPriority w:val="99"/>
    <w:rsid w:val="003C700A"/>
    <w:pPr>
      <w:spacing w:after="120"/>
      <w:ind w:left="1415"/>
    </w:pPr>
  </w:style>
  <w:style w:type="paragraph" w:styleId="ListNumber">
    <w:name w:val="List Number"/>
    <w:basedOn w:val="Normal"/>
    <w:uiPriority w:val="99"/>
    <w:rsid w:val="003C700A"/>
    <w:pPr>
      <w:numPr>
        <w:numId w:val="19"/>
      </w:numPr>
    </w:pPr>
  </w:style>
  <w:style w:type="paragraph" w:styleId="ListNumber2">
    <w:name w:val="List Number 2"/>
    <w:basedOn w:val="Normal"/>
    <w:uiPriority w:val="99"/>
    <w:rsid w:val="003C700A"/>
    <w:pPr>
      <w:numPr>
        <w:numId w:val="20"/>
      </w:numPr>
    </w:pPr>
  </w:style>
  <w:style w:type="paragraph" w:styleId="ListNumber3">
    <w:name w:val="List Number 3"/>
    <w:basedOn w:val="Normal"/>
    <w:uiPriority w:val="99"/>
    <w:rsid w:val="003C700A"/>
    <w:pPr>
      <w:numPr>
        <w:numId w:val="21"/>
      </w:numPr>
    </w:pPr>
  </w:style>
  <w:style w:type="paragraph" w:styleId="ListNumber4">
    <w:name w:val="List Number 4"/>
    <w:basedOn w:val="Normal"/>
    <w:uiPriority w:val="99"/>
    <w:rsid w:val="003C700A"/>
    <w:pPr>
      <w:numPr>
        <w:numId w:val="22"/>
      </w:numPr>
    </w:pPr>
  </w:style>
  <w:style w:type="paragraph" w:styleId="ListNumber5">
    <w:name w:val="List Number 5"/>
    <w:basedOn w:val="Normal"/>
    <w:uiPriority w:val="99"/>
    <w:rsid w:val="003C700A"/>
    <w:pPr>
      <w:numPr>
        <w:numId w:val="23"/>
      </w:numPr>
    </w:pPr>
  </w:style>
  <w:style w:type="paragraph" w:styleId="MacroText">
    <w:name w:val="macro"/>
    <w:link w:val="MacroTextChar"/>
    <w:uiPriority w:val="99"/>
    <w:semiHidden/>
    <w:rsid w:val="003C700A"/>
    <w:pPr>
      <w:tabs>
        <w:tab w:val="left" w:pos="480"/>
        <w:tab w:val="left" w:pos="960"/>
        <w:tab w:val="left" w:pos="1440"/>
        <w:tab w:val="left" w:pos="1920"/>
        <w:tab w:val="left" w:pos="2400"/>
        <w:tab w:val="left" w:pos="2880"/>
        <w:tab w:val="left" w:pos="3360"/>
        <w:tab w:val="left" w:pos="3840"/>
        <w:tab w:val="left" w:pos="4320"/>
      </w:tabs>
      <w:bidi/>
      <w:spacing w:after="200" w:line="276" w:lineRule="auto"/>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704569"/>
    <w:rPr>
      <w:rFonts w:ascii="Courier New" w:hAnsi="Courier New" w:cs="Courier New"/>
      <w:w w:val="85"/>
      <w:sz w:val="20"/>
      <w:szCs w:val="20"/>
      <w:lang w:bidi="ar-EG"/>
    </w:rPr>
  </w:style>
  <w:style w:type="paragraph" w:styleId="MessageHeader">
    <w:name w:val="Message Header"/>
    <w:basedOn w:val="Normal"/>
    <w:link w:val="MessageHeaderChar"/>
    <w:uiPriority w:val="99"/>
    <w:rsid w:val="003C700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rsid w:val="00704569"/>
    <w:rPr>
      <w:rFonts w:asciiTheme="majorHAnsi" w:eastAsiaTheme="majorEastAsia" w:hAnsiTheme="majorHAnsi" w:cstheme="majorBidi"/>
      <w:w w:val="85"/>
      <w:sz w:val="24"/>
      <w:szCs w:val="24"/>
      <w:shd w:val="pct20" w:color="auto" w:fill="auto"/>
      <w:lang w:bidi="ar-EG"/>
    </w:rPr>
  </w:style>
  <w:style w:type="paragraph" w:styleId="NormalIndent">
    <w:name w:val="Normal Indent"/>
    <w:basedOn w:val="Normal"/>
    <w:uiPriority w:val="99"/>
    <w:rsid w:val="003C700A"/>
    <w:pPr>
      <w:ind w:left="720"/>
    </w:pPr>
  </w:style>
  <w:style w:type="paragraph" w:styleId="NoteHeading">
    <w:name w:val="Note Heading"/>
    <w:basedOn w:val="Normal"/>
    <w:next w:val="Normal"/>
    <w:link w:val="NoteHeadingChar"/>
    <w:uiPriority w:val="99"/>
    <w:rsid w:val="003C700A"/>
  </w:style>
  <w:style w:type="character" w:customStyle="1" w:styleId="NoteHeadingChar">
    <w:name w:val="Note Heading Char"/>
    <w:basedOn w:val="DefaultParagraphFont"/>
    <w:link w:val="NoteHeading"/>
    <w:uiPriority w:val="99"/>
    <w:semiHidden/>
    <w:rsid w:val="00704569"/>
    <w:rPr>
      <w:rFonts w:ascii="Calisto MT" w:hAnsi="Calisto MT" w:cs="Simplified Arabic"/>
      <w:w w:val="85"/>
      <w:sz w:val="12"/>
      <w:szCs w:val="14"/>
      <w:lang w:bidi="ar-EG"/>
    </w:rPr>
  </w:style>
  <w:style w:type="character" w:styleId="PageNumber">
    <w:name w:val="page number"/>
    <w:basedOn w:val="DefaultParagraphFont"/>
    <w:uiPriority w:val="99"/>
    <w:rsid w:val="003C700A"/>
    <w:rPr>
      <w:rFonts w:ascii="Calisto MT" w:hAnsi="Calisto MT" w:cs="Simplified Arabic"/>
      <w:w w:val="85"/>
      <w:sz w:val="12"/>
      <w:szCs w:val="12"/>
      <w:lang w:bidi="ar-SA"/>
    </w:rPr>
  </w:style>
  <w:style w:type="paragraph" w:styleId="PlainText">
    <w:name w:val="Plain Text"/>
    <w:basedOn w:val="Normal"/>
    <w:link w:val="PlainTextChar"/>
    <w:uiPriority w:val="99"/>
    <w:rsid w:val="003C700A"/>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704569"/>
    <w:rPr>
      <w:rFonts w:ascii="Courier New" w:hAnsi="Courier New" w:cs="Courier New"/>
      <w:w w:val="85"/>
      <w:sz w:val="20"/>
      <w:szCs w:val="20"/>
      <w:lang w:bidi="ar-EG"/>
    </w:rPr>
  </w:style>
  <w:style w:type="paragraph" w:styleId="Salutation">
    <w:name w:val="Salutation"/>
    <w:basedOn w:val="Normal"/>
    <w:next w:val="Normal"/>
    <w:link w:val="SalutationChar"/>
    <w:uiPriority w:val="99"/>
    <w:rsid w:val="003C700A"/>
  </w:style>
  <w:style w:type="character" w:customStyle="1" w:styleId="SalutationChar">
    <w:name w:val="Salutation Char"/>
    <w:basedOn w:val="DefaultParagraphFont"/>
    <w:link w:val="Salutation"/>
    <w:uiPriority w:val="99"/>
    <w:semiHidden/>
    <w:rsid w:val="00704569"/>
    <w:rPr>
      <w:rFonts w:ascii="Calisto MT" w:hAnsi="Calisto MT" w:cs="Simplified Arabic"/>
      <w:w w:val="85"/>
      <w:sz w:val="12"/>
      <w:szCs w:val="14"/>
      <w:lang w:bidi="ar-EG"/>
    </w:rPr>
  </w:style>
  <w:style w:type="paragraph" w:styleId="Signature">
    <w:name w:val="Signature"/>
    <w:basedOn w:val="Normal"/>
    <w:link w:val="SignatureChar"/>
    <w:uiPriority w:val="99"/>
    <w:rsid w:val="003C700A"/>
    <w:pPr>
      <w:ind w:left="4252"/>
    </w:pPr>
  </w:style>
  <w:style w:type="character" w:customStyle="1" w:styleId="SignatureChar">
    <w:name w:val="Signature Char"/>
    <w:basedOn w:val="DefaultParagraphFont"/>
    <w:link w:val="Signature"/>
    <w:uiPriority w:val="99"/>
    <w:semiHidden/>
    <w:rsid w:val="00704569"/>
    <w:rPr>
      <w:rFonts w:ascii="Calisto MT" w:hAnsi="Calisto MT" w:cs="Simplified Arabic"/>
      <w:w w:val="85"/>
      <w:sz w:val="12"/>
      <w:szCs w:val="14"/>
      <w:lang w:bidi="ar-EG"/>
    </w:rPr>
  </w:style>
  <w:style w:type="character" w:styleId="Strong">
    <w:name w:val="Strong"/>
    <w:basedOn w:val="DefaultParagraphFont"/>
    <w:uiPriority w:val="99"/>
    <w:qFormat/>
    <w:locked/>
    <w:rsid w:val="003C700A"/>
    <w:rPr>
      <w:rFonts w:cs="Times New Roman"/>
      <w:b/>
    </w:rPr>
  </w:style>
  <w:style w:type="paragraph" w:styleId="Subtitle">
    <w:name w:val="Subtitle"/>
    <w:basedOn w:val="Normal"/>
    <w:link w:val="SubtitleChar"/>
    <w:uiPriority w:val="99"/>
    <w:qFormat/>
    <w:locked/>
    <w:rsid w:val="003C700A"/>
    <w:pPr>
      <w:spacing w:line="240" w:lineRule="auto"/>
      <w:jc w:val="lowKashida"/>
    </w:pPr>
    <w:rPr>
      <w:rFonts w:cs="Traditional Arabic"/>
      <w:b/>
      <w:bCs/>
      <w:w w:val="100"/>
      <w:sz w:val="20"/>
      <w:szCs w:val="48"/>
      <w:lang w:eastAsia="zh-CN" w:bidi="ar-SA"/>
    </w:rPr>
  </w:style>
  <w:style w:type="character" w:customStyle="1" w:styleId="SubtitleChar">
    <w:name w:val="Subtitle Char"/>
    <w:basedOn w:val="DefaultParagraphFont"/>
    <w:link w:val="Subtitle"/>
    <w:uiPriority w:val="11"/>
    <w:rsid w:val="00704569"/>
    <w:rPr>
      <w:rFonts w:asciiTheme="majorHAnsi" w:eastAsiaTheme="majorEastAsia" w:hAnsiTheme="majorHAnsi" w:cstheme="majorBidi"/>
      <w:w w:val="85"/>
      <w:sz w:val="24"/>
      <w:szCs w:val="24"/>
      <w:lang w:bidi="ar-EG"/>
    </w:rPr>
  </w:style>
  <w:style w:type="table" w:styleId="Table3Deffects1">
    <w:name w:val="Table 3D effects 1"/>
    <w:basedOn w:val="TableNormal"/>
    <w:uiPriority w:val="99"/>
    <w:rsid w:val="003C700A"/>
    <w:pPr>
      <w:bidi/>
      <w:spacing w:after="200" w:line="276" w:lineRule="auto"/>
    </w:pPr>
    <w:rPr>
      <w:rFonts w:eastAsia="Times New Roman"/>
      <w:sz w:val="20"/>
      <w:szCs w:val="20"/>
    </w:rPr>
    <w:tblPr>
      <w:tblCellMar>
        <w:top w:w="0" w:type="dxa"/>
        <w:left w:w="108" w:type="dxa"/>
        <w:bottom w:w="0" w:type="dxa"/>
        <w:right w:w="108" w:type="dxa"/>
      </w:tblCellMa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108">
    <w:name w:val="108"/>
    <w:uiPriority w:val="99"/>
    <w:pPr>
      <w:widowControl w:val="0"/>
      <w:autoSpaceDE w:val="0"/>
      <w:autoSpaceDN w:val="0"/>
      <w:adjustRightInd w:val="0"/>
    </w:pPr>
    <w:rPr>
      <w:rFonts w:ascii="Times New Roman" w:hAnsi="Times New Roman" w:cs="Times New Roman"/>
      <w:sz w:val="24"/>
      <w:szCs w:val="24"/>
    </w:rPr>
    <w:tblPr>
      <w:tblStyleRowBandSize w:val="1"/>
      <w:tblCellSpacing w:w="-20" w:type="dxa"/>
      <w:tblBorders>
        <w:top w:val="single" w:sz="2" w:space="0" w:color="C0C0C0"/>
        <w:left w:val="single" w:sz="2" w:space="0" w:color="C0C0C0"/>
        <w:bottom w:val="single" w:sz="2" w:space="0" w:color="C0C0C0"/>
        <w:right w:val="single" w:sz="2" w:space="0" w:color="C0C0C0"/>
      </w:tblBorders>
      <w:tblCellMar>
        <w:top w:w="0" w:type="dxa"/>
        <w:left w:w="0" w:type="dxa"/>
        <w:bottom w:w="0" w:type="dxa"/>
        <w:right w:w="0" w:type="dxa"/>
      </w:tblCellMar>
    </w:tblPr>
    <w:trPr>
      <w:cantSplit/>
      <w:tblCellSpacing w:w="-20" w:type="dxa"/>
    </w:trPr>
  </w:style>
  <w:style w:type="paragraph" w:customStyle="1" w:styleId="1080">
    <w:name w:val="108"/>
    <w:rsid w:val="00704569"/>
  </w:style>
  <w:style w:type="paragraph" w:customStyle="1" w:styleId="3">
    <w:name w:val="3"/>
    <w:rsid w:val="00704569"/>
  </w:style>
  <w:style w:type="paragraph" w:customStyle="1" w:styleId="30">
    <w:name w:val="3"/>
    <w:rsid w:val="00704569"/>
  </w:style>
  <w:style w:type="paragraph" w:customStyle="1" w:styleId="31">
    <w:name w:val="3"/>
    <w:rsid w:val="00704569"/>
  </w:style>
  <w:style w:type="paragraph" w:customStyle="1" w:styleId="32">
    <w:name w:val="3"/>
    <w:rsid w:val="00704569"/>
  </w:style>
  <w:style w:type="table" w:styleId="Table3Deffects2">
    <w:name w:val="Table 3D effects 2"/>
    <w:basedOn w:val="TableNormal"/>
    <w:uiPriority w:val="99"/>
    <w:semiHidden/>
    <w:unhideWhenUsed/>
    <w:rsid w:val="00704569"/>
    <w:pPr>
      <w:tabs>
        <w:tab w:val="left" w:pos="-567"/>
        <w:tab w:val="left" w:pos="0"/>
        <w:tab w:val="left" w:pos="170"/>
        <w:tab w:val="left" w:pos="227"/>
        <w:tab w:val="left" w:pos="283"/>
      </w:tabs>
      <w:bidi/>
      <w:spacing w:line="200" w:lineRule="exact"/>
      <w:jc w:val="both"/>
    </w:pPr>
    <w:tblPr>
      <w:tblInd w:w="0" w:type="dxa"/>
      <w:tblCellMar>
        <w:top w:w="0" w:type="dxa"/>
        <w:left w:w="108" w:type="dxa"/>
        <w:bottom w:w="0" w:type="dxa"/>
        <w:right w:w="108" w:type="dxa"/>
      </w:tblCellMar>
    </w:tblPr>
  </w:style>
  <w:style w:type="table" w:styleId="Table3Deffects3">
    <w:name w:val="Table 3D effects 3"/>
    <w:basedOn w:val="TableNormal"/>
    <w:uiPriority w:val="99"/>
    <w:rsid w:val="003C700A"/>
    <w:pPr>
      <w:bidi/>
      <w:spacing w:after="200" w:line="276" w:lineRule="auto"/>
    </w:pPr>
    <w:rPr>
      <w:rFonts w:eastAsia="Times New Roman"/>
      <w:sz w:val="20"/>
      <w:szCs w:val="20"/>
    </w:rPr>
    <w:tblPr>
      <w:tblStyleRowBandSize w:val="1"/>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tblPr/>
      <w:tcPr>
        <w:shd w:val="solid" w:color="C0C0C0" w:fill="FFFFFF"/>
      </w:tcPr>
    </w:tblStylePr>
    <w:tblStylePr w:type="band2Vert">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1">
    <w:name w:val="Table Classic 1"/>
    <w:basedOn w:val="TableNormal"/>
    <w:uiPriority w:val="99"/>
    <w:rsid w:val="003C700A"/>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lassic2">
    <w:name w:val="Table Classic 2"/>
    <w:basedOn w:val="TableNormal"/>
    <w:uiPriority w:val="99"/>
    <w:rsid w:val="003C700A"/>
    <w:pPr>
      <w:bidi/>
      <w:spacing w:after="200" w:line="276" w:lineRule="auto"/>
    </w:pPr>
    <w:rPr>
      <w:rFonts w:eastAsia="Times New Roman"/>
      <w:sz w:val="20"/>
      <w:szCs w:val="20"/>
    </w:rPr>
    <w:tblPr>
      <w:tblBorders>
        <w:top w:val="single" w:sz="12" w:space="0" w:color="000000"/>
        <w:bottom w:val="single" w:sz="12"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TableClassic3">
    <w:name w:val="Table Classic 3"/>
    <w:basedOn w:val="TableNormal"/>
    <w:uiPriority w:val="99"/>
    <w:rsid w:val="003C700A"/>
    <w:pPr>
      <w:bidi/>
      <w:spacing w:after="200" w:line="276" w:lineRule="auto"/>
    </w:pPr>
    <w:rPr>
      <w:rFonts w:eastAsia="Times New Roman"/>
      <w:color w:val="000080"/>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TableClassic4">
    <w:name w:val="Table Classic 4"/>
    <w:basedOn w:val="TableNormal"/>
    <w:uiPriority w:val="99"/>
    <w:rsid w:val="003C700A"/>
    <w:pPr>
      <w:bidi/>
      <w:spacing w:after="200" w:line="276" w:lineRule="auto"/>
    </w:pPr>
    <w:rPr>
      <w:rFonts w:eastAsia="Times New Roman"/>
      <w:sz w:val="20"/>
      <w:szCs w:val="20"/>
    </w:rPr>
    <w:tblPr>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50" w:color="000080" w:fill="FFFFFF"/>
      </w:tcPr>
    </w:tblStylePr>
    <w:tblStylePr w:type="lastRow">
      <w:tblPr/>
      <w:tcPr>
        <w:tcBorders>
          <w:bottom w:val="single" w:sz="6" w:space="0" w:color="000000"/>
          <w:tl2br w:val="none" w:sz="0" w:space="0" w:color="auto"/>
          <w:tr2bl w:val="none" w:sz="0" w:space="0" w:color="auto"/>
        </w:tcBorders>
        <w:shd w:val="pct50" w:color="000000" w:fill="FFFFFF"/>
      </w:tcPr>
    </w:tblStylePr>
    <w:tblStylePr w:type="firstCol">
      <w:tblPr/>
      <w:tcPr>
        <w:tcBorders>
          <w:tl2br w:val="none" w:sz="0" w:space="0" w:color="auto"/>
          <w:tr2bl w:val="none" w:sz="0" w:space="0" w:color="auto"/>
        </w:tcBorders>
      </w:tcPr>
    </w:tblStylePr>
    <w:tblStylePr w:type="nw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orful1">
    <w:name w:val="Table Colorful 1"/>
    <w:basedOn w:val="TableNormal"/>
    <w:uiPriority w:val="99"/>
    <w:rsid w:val="003C700A"/>
    <w:pPr>
      <w:bidi/>
      <w:spacing w:after="200" w:line="276" w:lineRule="auto"/>
    </w:pPr>
    <w:rPr>
      <w:rFonts w:eastAsia="Times New Roman"/>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TableColorful2">
    <w:name w:val="Table Colorful 2"/>
    <w:basedOn w:val="TableNormal"/>
    <w:uiPriority w:val="99"/>
    <w:rsid w:val="003C700A"/>
    <w:pPr>
      <w:bidi/>
      <w:spacing w:after="200" w:line="276" w:lineRule="auto"/>
    </w:pPr>
    <w:rPr>
      <w:rFonts w:eastAsia="Times New Roman"/>
      <w:sz w:val="20"/>
      <w:szCs w:val="20"/>
    </w:rPr>
    <w:tblPr>
      <w:tblBorders>
        <w:bottom w:val="single" w:sz="12" w:space="0" w:color="000000"/>
      </w:tblBorders>
      <w:tblCellMar>
        <w:top w:w="0" w:type="dxa"/>
        <w:left w:w="108" w:type="dxa"/>
        <w:bottom w:w="0" w:type="dxa"/>
        <w:right w:w="108" w:type="dxa"/>
      </w:tblCellMar>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TableColorful3">
    <w:name w:val="Table Colorful 3"/>
    <w:basedOn w:val="TableNormal"/>
    <w:uiPriority w:val="99"/>
    <w:rsid w:val="003C700A"/>
    <w:pPr>
      <w:bidi/>
      <w:spacing w:after="200" w:line="276" w:lineRule="auto"/>
    </w:pPr>
    <w:rPr>
      <w:rFonts w:eastAsia="Times New Roman"/>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3C700A"/>
    <w:pPr>
      <w:bidi/>
      <w:spacing w:after="200" w:line="276" w:lineRule="auto"/>
    </w:pPr>
    <w:rPr>
      <w:rFonts w:eastAsia="Times New Roman"/>
      <w:sz w:val="20"/>
      <w:szCs w:val="20"/>
    </w:rPr>
    <w:tblPr>
      <w:tblStyleColBandSize w:val="1"/>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bottom w:val="double" w:sz="6"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25" w:color="000000" w:fill="FFFFFF"/>
      </w:tcPr>
    </w:tblStylePr>
    <w:tblStylePr w:type="band2Vert">
      <w:tblPr/>
      <w:tcPr>
        <w:shd w:val="pct25" w:color="FF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2">
    <w:name w:val="Table Columns 2"/>
    <w:basedOn w:val="TableNormal"/>
    <w:uiPriority w:val="99"/>
    <w:rsid w:val="003C700A"/>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Columns3">
    <w:name w:val="Table Columns 3"/>
    <w:basedOn w:val="TableNormal"/>
    <w:uiPriority w:val="99"/>
    <w:rsid w:val="003C700A"/>
    <w:pPr>
      <w:bidi/>
      <w:spacing w:after="200" w:line="276" w:lineRule="auto"/>
    </w:pPr>
    <w:rPr>
      <w:rFonts w:eastAsia="Times New Roman"/>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TableColumns4">
    <w:name w:val="Table Columns 4"/>
    <w:basedOn w:val="TableNormal"/>
    <w:uiPriority w:val="99"/>
    <w:rsid w:val="003C700A"/>
    <w:pPr>
      <w:bidi/>
      <w:spacing w:after="200" w:line="276" w:lineRule="auto"/>
    </w:pPr>
    <w:rPr>
      <w:rFonts w:eastAsia="Times New Roman"/>
      <w:sz w:val="20"/>
      <w:szCs w:val="20"/>
    </w:rPr>
    <w:tblPr>
      <w:tblStyleColBandSize w:val="1"/>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TableColumns5">
    <w:name w:val="Table Columns 5"/>
    <w:basedOn w:val="TableNormal"/>
    <w:uiPriority w:val="99"/>
    <w:rsid w:val="003C700A"/>
    <w:pPr>
      <w:bidi/>
      <w:spacing w:after="200" w:line="276" w:lineRule="auto"/>
    </w:pPr>
    <w:rPr>
      <w:rFonts w:eastAsia="Times New Roman"/>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808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style>
  <w:style w:type="table" w:styleId="TableContemporary">
    <w:name w:val="Table Contemporary"/>
    <w:basedOn w:val="TableNormal"/>
    <w:uiPriority w:val="99"/>
    <w:rsid w:val="003C700A"/>
    <w:pPr>
      <w:bidi/>
      <w:spacing w:after="200" w:line="276" w:lineRule="auto"/>
    </w:pPr>
    <w:rPr>
      <w:rFonts w:eastAsia="Times New Roman"/>
      <w:sz w:val="20"/>
      <w:szCs w:val="20"/>
    </w:rPr>
    <w:tblPr>
      <w:tblStyleRowBandSize w:val="1"/>
      <w:tblBorders>
        <w:insideH w:val="single" w:sz="18" w:space="0" w:color="FFFFFF"/>
        <w:insideV w:val="single" w:sz="18" w:space="0" w:color="FFFFFF"/>
      </w:tblBorders>
      <w:tblCellMar>
        <w:top w:w="0" w:type="dxa"/>
        <w:left w:w="108" w:type="dxa"/>
        <w:bottom w:w="0" w:type="dxa"/>
        <w:right w:w="108" w:type="dxa"/>
      </w:tblCellMar>
    </w:tblPr>
    <w:tblStylePr w:type="firstRow">
      <w:tblPr/>
      <w:tcPr>
        <w:tcBorders>
          <w:tl2br w:val="none" w:sz="0" w:space="0" w:color="auto"/>
          <w:tr2bl w:val="none" w:sz="0" w:space="0" w:color="auto"/>
        </w:tcBorders>
        <w:shd w:val="pct20" w:color="000000" w:fill="FFFFFF"/>
      </w:tcPr>
    </w:tblStylePr>
    <w:tblStylePr w:type="band1Horz">
      <w:tblPr/>
      <w:tcPr>
        <w:tcBorders>
          <w:tl2br w:val="none" w:sz="0" w:space="0" w:color="auto"/>
          <w:tr2bl w:val="none" w:sz="0" w:space="0" w:color="auto"/>
        </w:tcBorders>
        <w:shd w:val="pct5" w:color="000000" w:fill="FFFFFF"/>
      </w:tcPr>
    </w:tblStylePr>
    <w:tblStylePr w:type="band2Horz">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3C700A"/>
    <w:pPr>
      <w:bidi/>
      <w:spacing w:after="200" w:line="276" w:lineRule="auto"/>
    </w:pPr>
    <w:rPr>
      <w:rFonts w:eastAsia="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style>
  <w:style w:type="table" w:styleId="TableGrid">
    <w:name w:val="Table Grid"/>
    <w:basedOn w:val="TableNormal"/>
    <w:uiPriority w:val="99"/>
    <w:locked/>
    <w:rsid w:val="003C700A"/>
    <w:pPr>
      <w:bidi/>
      <w:jc w:val="both"/>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rsid w:val="003C700A"/>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2">
    <w:name w:val="Table Grid 2"/>
    <w:basedOn w:val="TableNormal"/>
    <w:uiPriority w:val="99"/>
    <w:rsid w:val="003C700A"/>
    <w:pPr>
      <w:bidi/>
      <w:spacing w:after="200" w:line="276" w:lineRule="auto"/>
    </w:pPr>
    <w:rPr>
      <w:rFonts w:eastAsia="Times New Roman"/>
      <w:sz w:val="20"/>
      <w:szCs w:val="20"/>
    </w:rPr>
    <w:tblPr>
      <w:tblBorders>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3">
    <w:name w:val="Table Grid 3"/>
    <w:basedOn w:val="TableNormal"/>
    <w:uiPriority w:val="99"/>
    <w:rsid w:val="003C700A"/>
    <w:pPr>
      <w:bidi/>
      <w:spacing w:after="200" w:line="276" w:lineRule="auto"/>
    </w:pPr>
    <w:rPr>
      <w:rFonts w:eastAsia="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Grid4">
    <w:name w:val="Table Grid 4"/>
    <w:basedOn w:val="TableNormal"/>
    <w:uiPriority w:val="99"/>
    <w:rsid w:val="003C700A"/>
    <w:pPr>
      <w:bidi/>
      <w:spacing w:after="200" w:line="276" w:lineRule="auto"/>
    </w:pPr>
    <w:rPr>
      <w:rFonts w:eastAsia="Times New Roman"/>
      <w:sz w:val="20"/>
      <w:szCs w:val="20"/>
    </w:rPr>
    <w:tblPr>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TableGrid5">
    <w:name w:val="Table Grid 5"/>
    <w:basedOn w:val="TableNormal"/>
    <w:uiPriority w:val="99"/>
    <w:rsid w:val="003C700A"/>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rsid w:val="003C700A"/>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rsid w:val="003C700A"/>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rsid w:val="003C700A"/>
    <w:pPr>
      <w:bidi/>
      <w:spacing w:after="200" w:line="276" w:lineRule="auto"/>
    </w:pPr>
    <w:rPr>
      <w:rFonts w:eastAsia="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TableList1">
    <w:name w:val="Table List 1"/>
    <w:basedOn w:val="TableNormal"/>
    <w:uiPriority w:val="99"/>
    <w:rsid w:val="003C700A"/>
    <w:pPr>
      <w:bidi/>
      <w:spacing w:after="200" w:line="276" w:lineRule="auto"/>
    </w:pPr>
    <w:rPr>
      <w:rFonts w:eastAsia="Times New Roman"/>
      <w:sz w:val="20"/>
      <w:szCs w:val="20"/>
    </w:rPr>
    <w:tblPr>
      <w:tblStyleRowBandSize w:val="1"/>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2">
    <w:name w:val="Table List 2"/>
    <w:basedOn w:val="TableNormal"/>
    <w:uiPriority w:val="99"/>
    <w:rsid w:val="003C700A"/>
    <w:pPr>
      <w:bidi/>
      <w:spacing w:after="200" w:line="276" w:lineRule="auto"/>
    </w:pPr>
    <w:rPr>
      <w:rFonts w:eastAsia="Times New Roman"/>
      <w:sz w:val="20"/>
      <w:szCs w:val="20"/>
    </w:rPr>
    <w:tblPr>
      <w:tblStyleRowBandSize w:val="2"/>
      <w:tblBorders>
        <w:bottom w:val="single" w:sz="12" w:space="0" w:color="80808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0" w:color="00FF0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3">
    <w:name w:val="Table List 3"/>
    <w:basedOn w:val="TableNormal"/>
    <w:uiPriority w:val="99"/>
    <w:rsid w:val="003C700A"/>
    <w:pPr>
      <w:bidi/>
      <w:spacing w:after="200" w:line="276" w:lineRule="auto"/>
    </w:pPr>
    <w:rPr>
      <w:rFonts w:eastAsia="Times New Roman"/>
      <w:sz w:val="20"/>
      <w:szCs w:val="20"/>
    </w:rPr>
    <w:tblPr>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List4">
    <w:name w:val="Table List 4"/>
    <w:basedOn w:val="TableNormal"/>
    <w:uiPriority w:val="99"/>
    <w:rsid w:val="003C700A"/>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3C700A"/>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TableList6">
    <w:name w:val="Table List 6"/>
    <w:basedOn w:val="TableNormal"/>
    <w:uiPriority w:val="99"/>
    <w:rsid w:val="003C700A"/>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3C700A"/>
    <w:pPr>
      <w:bidi/>
      <w:spacing w:after="200" w:line="276" w:lineRule="auto"/>
    </w:pPr>
    <w:rPr>
      <w:rFonts w:eastAsia="Times New Roman"/>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tblPr/>
      <w:tcPr>
        <w:tcBorders>
          <w:bottom w:val="single" w:sz="12" w:space="0" w:color="008000"/>
          <w:tl2br w:val="none" w:sz="0" w:space="0" w:color="auto"/>
          <w:tr2bl w:val="none" w:sz="0" w:space="0" w:color="auto"/>
        </w:tcBorders>
        <w:shd w:val="solid" w:color="C0C0C0" w:fill="FFFFFF"/>
      </w:tcPr>
    </w:tblStylePr>
    <w:tblStylePr w:type="lastRow">
      <w:tblPr/>
      <w:tcPr>
        <w:tcBorders>
          <w:top w:val="single" w:sz="12" w:space="0" w:color="008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3C700A"/>
    <w:pPr>
      <w:bidi/>
      <w:spacing w:after="200" w:line="276" w:lineRule="auto"/>
    </w:pPr>
    <w:rPr>
      <w:rFonts w:eastAsia="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solid" w:color="FFFF0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Horz">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3C700A"/>
    <w:pPr>
      <w:ind w:left="220" w:hanging="220"/>
    </w:pPr>
  </w:style>
  <w:style w:type="paragraph" w:styleId="TableofFigures">
    <w:name w:val="table of figures"/>
    <w:basedOn w:val="Normal"/>
    <w:next w:val="Normal"/>
    <w:uiPriority w:val="99"/>
    <w:semiHidden/>
    <w:rsid w:val="003C700A"/>
  </w:style>
  <w:style w:type="table" w:styleId="TableProfessional">
    <w:name w:val="Table Professional"/>
    <w:basedOn w:val="TableNormal"/>
    <w:uiPriority w:val="99"/>
    <w:rsid w:val="003C700A"/>
    <w:pPr>
      <w:bidi/>
      <w:spacing w:after="200" w:line="276" w:lineRule="auto"/>
    </w:pPr>
    <w:rPr>
      <w:rFonts w:eastAsia="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3C700A"/>
    <w:pPr>
      <w:bidi/>
      <w:spacing w:after="200" w:line="276" w:lineRule="auto"/>
    </w:pPr>
    <w:rPr>
      <w:rFonts w:eastAsia="Times New Roman"/>
      <w:sz w:val="20"/>
      <w:szCs w:val="20"/>
    </w:rPr>
    <w:tblPr>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3C700A"/>
    <w:pPr>
      <w:bidi/>
      <w:spacing w:after="200" w:line="276" w:lineRule="auto"/>
    </w:pPr>
    <w:rPr>
      <w:rFonts w:eastAsia="Times New Roman"/>
      <w:sz w:val="20"/>
      <w:szCs w:val="20"/>
    </w:rPr>
    <w:tblPr>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3C700A"/>
    <w:pPr>
      <w:bidi/>
      <w:spacing w:after="200" w:line="276" w:lineRule="auto"/>
    </w:pPr>
    <w:rPr>
      <w:rFonts w:eastAsia="Times New Roman"/>
      <w:sz w:val="20"/>
      <w:szCs w:val="20"/>
    </w:rPr>
    <w:tblPr>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3C700A"/>
    <w:pPr>
      <w:bidi/>
      <w:spacing w:after="200" w:line="276" w:lineRule="auto"/>
    </w:pPr>
    <w:rPr>
      <w:rFonts w:eastAsia="Times New Roman"/>
      <w:sz w:val="20"/>
      <w:szCs w:val="20"/>
    </w:rPr>
    <w:tblPr>
      <w:tblStyleRowBandSize w:val="1"/>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Subtle2">
    <w:name w:val="Table Subtle 2"/>
    <w:basedOn w:val="TableNormal"/>
    <w:uiPriority w:val="99"/>
    <w:rsid w:val="003C700A"/>
    <w:pPr>
      <w:bidi/>
      <w:spacing w:after="200" w:line="276" w:lineRule="auto"/>
    </w:pPr>
    <w:rPr>
      <w:rFonts w:eastAsia="Times New Roman"/>
      <w:sz w:val="20"/>
      <w:szCs w:val="20"/>
    </w:rPr>
    <w:tblPr>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TableTheme">
    <w:name w:val="Table Theme"/>
    <w:basedOn w:val="TableNormal"/>
    <w:uiPriority w:val="99"/>
    <w:rsid w:val="003C700A"/>
    <w:pPr>
      <w:bidi/>
    </w:pPr>
    <w:rPr>
      <w:rFonts w:ascii="Times New Roman" w:hAnsi="Times New Roman" w:cs="Traditional Arabic"/>
      <w:sz w:val="20"/>
      <w:szCs w:val="20"/>
    </w:rPr>
    <w:tblP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rsid w:val="003C700A"/>
    <w:pPr>
      <w:bidi/>
      <w:spacing w:after="200" w:line="276" w:lineRule="auto"/>
    </w:pPr>
    <w:rPr>
      <w:rFonts w:eastAsia="Times New Roman"/>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2">
    <w:name w:val="Table Web 2"/>
    <w:basedOn w:val="TableNormal"/>
    <w:uiPriority w:val="99"/>
    <w:rsid w:val="003C700A"/>
    <w:pPr>
      <w:bidi/>
      <w:spacing w:after="200" w:line="276" w:lineRule="auto"/>
    </w:pPr>
    <w:rPr>
      <w:rFonts w:eastAsia="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table" w:styleId="TableWeb3">
    <w:name w:val="Table Web 3"/>
    <w:basedOn w:val="TableNormal"/>
    <w:uiPriority w:val="99"/>
    <w:rsid w:val="003C700A"/>
    <w:pPr>
      <w:bidi/>
      <w:spacing w:after="200" w:line="276" w:lineRule="auto"/>
    </w:pPr>
    <w:rPr>
      <w:rFonts w:eastAsia="Times New Roman"/>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tblPr/>
      <w:tcPr>
        <w:tcBorders>
          <w:tl2br w:val="none" w:sz="0" w:space="0" w:color="auto"/>
          <w:tr2bl w:val="none" w:sz="0" w:space="0" w:color="auto"/>
        </w:tcBorders>
      </w:tcPr>
    </w:tblStylePr>
  </w:style>
  <w:style w:type="paragraph" w:styleId="Title">
    <w:name w:val="Title"/>
    <w:basedOn w:val="Normal"/>
    <w:link w:val="TitleChar"/>
    <w:uiPriority w:val="99"/>
    <w:qFormat/>
    <w:locked/>
    <w:rsid w:val="003C700A"/>
    <w:pPr>
      <w:spacing w:line="240" w:lineRule="auto"/>
      <w:jc w:val="center"/>
    </w:pPr>
    <w:rPr>
      <w:rFonts w:cs="Traditional Arabic"/>
      <w:b/>
      <w:bCs/>
      <w:w w:val="100"/>
      <w:sz w:val="20"/>
      <w:szCs w:val="48"/>
      <w:lang w:eastAsia="zh-CN" w:bidi="ar-SA"/>
    </w:rPr>
  </w:style>
  <w:style w:type="character" w:customStyle="1" w:styleId="TitleChar">
    <w:name w:val="Title Char"/>
    <w:basedOn w:val="DefaultParagraphFont"/>
    <w:link w:val="Title"/>
    <w:uiPriority w:val="10"/>
    <w:rsid w:val="00704569"/>
    <w:rPr>
      <w:rFonts w:asciiTheme="majorHAnsi" w:eastAsiaTheme="majorEastAsia" w:hAnsiTheme="majorHAnsi" w:cstheme="majorBidi"/>
      <w:b/>
      <w:bCs/>
      <w:w w:val="85"/>
      <w:kern w:val="28"/>
      <w:sz w:val="32"/>
      <w:szCs w:val="32"/>
      <w:lang w:bidi="ar-EG"/>
    </w:rPr>
  </w:style>
  <w:style w:type="paragraph" w:styleId="TOAHeading">
    <w:name w:val="toa heading"/>
    <w:basedOn w:val="Normal"/>
    <w:next w:val="Normal"/>
    <w:uiPriority w:val="99"/>
    <w:semiHidden/>
    <w:rsid w:val="003C700A"/>
    <w:pPr>
      <w:spacing w:before="120"/>
    </w:pPr>
    <w:rPr>
      <w:rFonts w:ascii="Arial" w:hAnsi="Arial"/>
      <w:sz w:val="24"/>
      <w:szCs w:val="24"/>
    </w:rPr>
  </w:style>
  <w:style w:type="paragraph" w:styleId="TOC1">
    <w:name w:val="toc 1"/>
    <w:basedOn w:val="Normal"/>
    <w:next w:val="Normal"/>
    <w:autoRedefine/>
    <w:uiPriority w:val="99"/>
    <w:semiHidden/>
    <w:locked/>
    <w:rsid w:val="003C700A"/>
  </w:style>
  <w:style w:type="paragraph" w:styleId="TOC2">
    <w:name w:val="toc 2"/>
    <w:basedOn w:val="Normal"/>
    <w:next w:val="Normal"/>
    <w:autoRedefine/>
    <w:uiPriority w:val="99"/>
    <w:semiHidden/>
    <w:locked/>
    <w:rsid w:val="003C700A"/>
    <w:pPr>
      <w:ind w:left="220"/>
    </w:pPr>
  </w:style>
  <w:style w:type="paragraph" w:styleId="TOC3">
    <w:name w:val="toc 3"/>
    <w:basedOn w:val="Normal"/>
    <w:next w:val="Normal"/>
    <w:autoRedefine/>
    <w:uiPriority w:val="99"/>
    <w:semiHidden/>
    <w:locked/>
    <w:rsid w:val="003C700A"/>
    <w:pPr>
      <w:ind w:left="440"/>
    </w:pPr>
  </w:style>
  <w:style w:type="paragraph" w:styleId="TOC4">
    <w:name w:val="toc 4"/>
    <w:basedOn w:val="Normal"/>
    <w:next w:val="Normal"/>
    <w:autoRedefine/>
    <w:uiPriority w:val="99"/>
    <w:semiHidden/>
    <w:locked/>
    <w:rsid w:val="003C700A"/>
    <w:pPr>
      <w:ind w:left="660"/>
    </w:pPr>
  </w:style>
  <w:style w:type="paragraph" w:styleId="TOC5">
    <w:name w:val="toc 5"/>
    <w:basedOn w:val="Normal"/>
    <w:next w:val="Normal"/>
    <w:autoRedefine/>
    <w:uiPriority w:val="99"/>
    <w:semiHidden/>
    <w:locked/>
    <w:rsid w:val="003C700A"/>
    <w:pPr>
      <w:ind w:left="880"/>
    </w:pPr>
  </w:style>
  <w:style w:type="paragraph" w:styleId="TOC6">
    <w:name w:val="toc 6"/>
    <w:basedOn w:val="Normal"/>
    <w:next w:val="Normal"/>
    <w:autoRedefine/>
    <w:uiPriority w:val="99"/>
    <w:semiHidden/>
    <w:locked/>
    <w:rsid w:val="003C700A"/>
    <w:pPr>
      <w:ind w:left="1100"/>
    </w:pPr>
  </w:style>
  <w:style w:type="paragraph" w:styleId="TOC7">
    <w:name w:val="toc 7"/>
    <w:basedOn w:val="Normal"/>
    <w:next w:val="Normal"/>
    <w:autoRedefine/>
    <w:uiPriority w:val="99"/>
    <w:semiHidden/>
    <w:locked/>
    <w:rsid w:val="003C700A"/>
    <w:pPr>
      <w:ind w:left="1320"/>
    </w:pPr>
  </w:style>
  <w:style w:type="paragraph" w:styleId="TOC8">
    <w:name w:val="toc 8"/>
    <w:basedOn w:val="Normal"/>
    <w:next w:val="Normal"/>
    <w:autoRedefine/>
    <w:uiPriority w:val="99"/>
    <w:semiHidden/>
    <w:locked/>
    <w:rsid w:val="003C700A"/>
    <w:pPr>
      <w:ind w:left="1540"/>
    </w:pPr>
  </w:style>
  <w:style w:type="paragraph" w:styleId="TOC9">
    <w:name w:val="toc 9"/>
    <w:basedOn w:val="Normal"/>
    <w:next w:val="Normal"/>
    <w:autoRedefine/>
    <w:uiPriority w:val="99"/>
    <w:semiHidden/>
    <w:locked/>
    <w:rsid w:val="003C700A"/>
    <w:pPr>
      <w:ind w:left="1760"/>
    </w:pPr>
  </w:style>
  <w:style w:type="paragraph" w:customStyle="1" w:styleId="Textual">
    <w:name w:val="Textual"/>
    <w:uiPriority w:val="99"/>
    <w:rsid w:val="003C700A"/>
    <w:pPr>
      <w:widowControl w:val="0"/>
      <w:tabs>
        <w:tab w:val="left" w:pos="170"/>
        <w:tab w:val="left" w:pos="340"/>
        <w:tab w:val="left" w:pos="510"/>
        <w:tab w:val="left" w:pos="680"/>
      </w:tabs>
      <w:spacing w:line="220" w:lineRule="exact"/>
      <w:ind w:firstLine="170"/>
      <w:jc w:val="both"/>
    </w:pPr>
    <w:rPr>
      <w:rFonts w:ascii="Calisto MT" w:hAnsi="Calisto MT" w:cs="Simplified Arabic"/>
      <w:w w:val="90"/>
      <w:sz w:val="12"/>
      <w:szCs w:val="14"/>
      <w:lang w:eastAsia="ar-SA"/>
    </w:rPr>
  </w:style>
  <w:style w:type="paragraph" w:customStyle="1" w:styleId="a">
    <w:name w:val="جانبى"/>
    <w:uiPriority w:val="99"/>
    <w:rsid w:val="003C700A"/>
    <w:pPr>
      <w:widowControl w:val="0"/>
      <w:tabs>
        <w:tab w:val="left" w:pos="170"/>
      </w:tabs>
      <w:bidi/>
      <w:spacing w:line="200" w:lineRule="exact"/>
      <w:jc w:val="both"/>
    </w:pPr>
    <w:rPr>
      <w:rFonts w:ascii="Cooper Black" w:hAnsi="Cooper Black" w:cs="SKR HEAD2"/>
      <w:w w:val="85"/>
      <w:sz w:val="12"/>
      <w:szCs w:val="14"/>
      <w:lang w:bidi="ar-EG"/>
    </w:rPr>
  </w:style>
  <w:style w:type="paragraph" w:customStyle="1" w:styleId="a0">
    <w:name w:val="جدول"/>
    <w:uiPriority w:val="99"/>
    <w:rsid w:val="003C700A"/>
    <w:pPr>
      <w:tabs>
        <w:tab w:val="left" w:pos="170"/>
      </w:tabs>
      <w:bidi/>
      <w:spacing w:line="160" w:lineRule="exact"/>
      <w:jc w:val="center"/>
    </w:pPr>
    <w:rPr>
      <w:rFonts w:ascii="Calisto MT" w:hAnsi="Calisto MT" w:cs="Simplified Arabic"/>
      <w:w w:val="85"/>
      <w:sz w:val="10"/>
      <w:szCs w:val="12"/>
      <w:lang w:bidi="ar-EG"/>
    </w:rPr>
  </w:style>
  <w:style w:type="paragraph" w:customStyle="1" w:styleId="a1">
    <w:name w:val="حواشى"/>
    <w:uiPriority w:val="99"/>
    <w:rsid w:val="003C700A"/>
    <w:pPr>
      <w:widowControl w:val="0"/>
      <w:tabs>
        <w:tab w:val="left" w:pos="170"/>
      </w:tabs>
      <w:bidi/>
      <w:spacing w:line="160" w:lineRule="exact"/>
      <w:jc w:val="both"/>
    </w:pPr>
    <w:rPr>
      <w:rFonts w:ascii="Calisto MT" w:hAnsi="Calisto MT" w:cs="Simplified Arabic"/>
      <w:w w:val="85"/>
      <w:sz w:val="10"/>
      <w:szCs w:val="12"/>
      <w:lang w:bidi="ar-EG"/>
    </w:rPr>
  </w:style>
  <w:style w:type="paragraph" w:customStyle="1" w:styleId="a2">
    <w:name w:val="عنوان جدول"/>
    <w:uiPriority w:val="99"/>
    <w:rsid w:val="003C700A"/>
    <w:pPr>
      <w:tabs>
        <w:tab w:val="left" w:pos="170"/>
      </w:tabs>
      <w:bidi/>
      <w:spacing w:line="120" w:lineRule="exact"/>
      <w:jc w:val="center"/>
    </w:pPr>
    <w:rPr>
      <w:rFonts w:ascii="Calisto MT" w:hAnsi="Calisto MT" w:cs="Simplified Arabic"/>
      <w:w w:val="85"/>
      <w:sz w:val="10"/>
      <w:szCs w:val="12"/>
      <w:lang w:bidi="ar-EG"/>
    </w:rPr>
  </w:style>
  <w:style w:type="paragraph" w:customStyle="1" w:styleId="a3">
    <w:name w:val="فوتر شمال"/>
    <w:uiPriority w:val="99"/>
    <w:rsid w:val="003C700A"/>
    <w:pPr>
      <w:widowControl w:val="0"/>
      <w:tabs>
        <w:tab w:val="left" w:pos="170"/>
      </w:tabs>
      <w:spacing w:after="120" w:line="160" w:lineRule="exact"/>
    </w:pPr>
    <w:rPr>
      <w:rFonts w:ascii="Cooper Black" w:hAnsi="Cooper Black" w:cs="SKR HEAD2"/>
      <w:w w:val="90"/>
      <w:sz w:val="10"/>
      <w:szCs w:val="14"/>
      <w:lang w:eastAsia="ar-SA"/>
    </w:rPr>
  </w:style>
  <w:style w:type="paragraph" w:customStyle="1" w:styleId="a4">
    <w:name w:val="فوتر يمين"/>
    <w:uiPriority w:val="99"/>
    <w:rsid w:val="003C700A"/>
    <w:pPr>
      <w:widowControl w:val="0"/>
      <w:tabs>
        <w:tab w:val="left" w:pos="170"/>
      </w:tabs>
      <w:spacing w:after="120" w:line="160" w:lineRule="exact"/>
      <w:jc w:val="right"/>
    </w:pPr>
    <w:rPr>
      <w:rFonts w:ascii="Cooper Black" w:hAnsi="Cooper Black" w:cs="SKR HEAD2"/>
      <w:w w:val="90"/>
      <w:sz w:val="10"/>
      <w:szCs w:val="14"/>
      <w:lang w:eastAsia="ar-SA"/>
    </w:rPr>
  </w:style>
  <w:style w:type="paragraph" w:customStyle="1" w:styleId="a5">
    <w:name w:val="عنوان بحث"/>
    <w:uiPriority w:val="99"/>
    <w:rsid w:val="003C700A"/>
    <w:pPr>
      <w:widowControl w:val="0"/>
      <w:tabs>
        <w:tab w:val="left" w:pos="170"/>
      </w:tabs>
      <w:bidi/>
      <w:spacing w:line="200" w:lineRule="exact"/>
      <w:jc w:val="center"/>
    </w:pPr>
    <w:rPr>
      <w:rFonts w:ascii="Britannic Bold" w:hAnsi="Britannic Bold" w:cs="SKR HEAD2 Outlined"/>
      <w:w w:val="85"/>
      <w:sz w:val="16"/>
      <w:szCs w:val="18"/>
      <w:lang w:bidi="ar-EG"/>
    </w:rPr>
  </w:style>
  <w:style w:type="paragraph" w:customStyle="1" w:styleId="a6">
    <w:name w:val="عنوان باحث"/>
    <w:uiPriority w:val="99"/>
    <w:rsid w:val="003C700A"/>
    <w:pPr>
      <w:widowControl w:val="0"/>
      <w:tabs>
        <w:tab w:val="left" w:pos="170"/>
      </w:tabs>
      <w:bidi/>
      <w:spacing w:line="200" w:lineRule="exact"/>
      <w:jc w:val="center"/>
    </w:pPr>
    <w:rPr>
      <w:rFonts w:ascii="Calisto MT" w:hAnsi="Calisto MT" w:cs="DecoType Naskh"/>
      <w:w w:val="85"/>
      <w:sz w:val="16"/>
      <w:szCs w:val="18"/>
      <w:lang w:bidi="ar-EG"/>
    </w:rPr>
  </w:style>
  <w:style w:type="paragraph" w:customStyle="1" w:styleId="a7">
    <w:name w:val="باحث"/>
    <w:uiPriority w:val="99"/>
    <w:rsid w:val="003C700A"/>
    <w:pPr>
      <w:widowControl w:val="0"/>
      <w:tabs>
        <w:tab w:val="left" w:pos="170"/>
      </w:tabs>
      <w:bidi/>
      <w:spacing w:line="200" w:lineRule="exact"/>
      <w:jc w:val="center"/>
    </w:pPr>
    <w:rPr>
      <w:rFonts w:ascii="Britannic Bold" w:hAnsi="Britannic Bold" w:cs="SKR HEAD2 Outlined"/>
      <w:w w:val="85"/>
      <w:sz w:val="12"/>
      <w:szCs w:val="14"/>
      <w:lang w:bidi="ar-EG"/>
    </w:rPr>
  </w:style>
  <w:style w:type="paragraph" w:customStyle="1" w:styleId="a8">
    <w:name w:val="محتويات"/>
    <w:uiPriority w:val="99"/>
    <w:rsid w:val="003C700A"/>
    <w:pPr>
      <w:widowControl w:val="0"/>
      <w:tabs>
        <w:tab w:val="left" w:pos="170"/>
      </w:tabs>
      <w:bidi/>
      <w:spacing w:line="200" w:lineRule="exact"/>
      <w:jc w:val="both"/>
    </w:pPr>
    <w:rPr>
      <w:rFonts w:ascii="Calisto MT" w:hAnsi="Calisto MT" w:cs="Simplified Arabic"/>
      <w:w w:val="85"/>
      <w:sz w:val="12"/>
      <w:szCs w:val="14"/>
      <w:lang w:bidi="ar-EG"/>
    </w:rPr>
  </w:style>
  <w:style w:type="paragraph" w:customStyle="1" w:styleId="a9">
    <w:name w:val="عنوان متوسط"/>
    <w:uiPriority w:val="99"/>
    <w:rsid w:val="003C700A"/>
    <w:pPr>
      <w:widowControl w:val="0"/>
      <w:tabs>
        <w:tab w:val="left" w:pos="170"/>
      </w:tabs>
      <w:bidi/>
      <w:spacing w:line="200" w:lineRule="exact"/>
      <w:jc w:val="center"/>
    </w:pPr>
    <w:rPr>
      <w:rFonts w:ascii="Cooper Black" w:hAnsi="Cooper Black" w:cs="SKR HEAD2"/>
      <w:w w:val="85"/>
      <w:sz w:val="12"/>
      <w:szCs w:val="14"/>
      <w:lang w:bidi="ar-EG"/>
    </w:rPr>
  </w:style>
  <w:style w:type="paragraph" w:customStyle="1" w:styleId="aa">
    <w:name w:val="مشرف"/>
    <w:uiPriority w:val="99"/>
    <w:rsid w:val="003C700A"/>
    <w:pPr>
      <w:widowControl w:val="0"/>
      <w:tabs>
        <w:tab w:val="left" w:pos="227"/>
      </w:tabs>
      <w:spacing w:line="200" w:lineRule="exact"/>
      <w:jc w:val="center"/>
    </w:pPr>
    <w:rPr>
      <w:rFonts w:ascii="Calisto MT" w:hAnsi="Calisto MT" w:cs="DecoType Naskh"/>
      <w:w w:val="85"/>
      <w:sz w:val="12"/>
      <w:szCs w:val="14"/>
      <w:lang w:eastAsia="ar-SA"/>
    </w:rPr>
  </w:style>
  <w:style w:type="table" w:customStyle="1" w:styleId="28">
    <w:name w:val="28"/>
    <w:uiPriority w:val="99"/>
    <w:pPr>
      <w:widowControl w:val="0"/>
      <w:autoSpaceDE w:val="0"/>
      <w:autoSpaceDN w:val="0"/>
      <w:adjustRightInd w:val="0"/>
    </w:pPr>
    <w:rPr>
      <w:rFonts w:ascii="Times New Roman" w:hAnsi="Times New Roman" w:cs="Times New Roman"/>
      <w:sz w:val="24"/>
      <w:szCs w:val="24"/>
    </w:rPr>
    <w:tblPr>
      <w:jc w:val="center"/>
      <w:tblCellSpacing w:w="-20" w:type="dxa"/>
      <w:tblBorders>
        <w:top w:val="double" w:sz="4" w:space="0" w:color="000000"/>
        <w:left w:val="double" w:sz="4" w:space="0" w:color="000000"/>
        <w:bottom w:val="double" w:sz="4" w:space="0" w:color="000000"/>
        <w:right w:val="double" w:sz="4" w:space="0" w:color="000000"/>
        <w:insideH w:val="single" w:sz="2" w:space="0" w:color="000000"/>
        <w:insideV w:val="single" w:sz="2" w:space="0" w:color="000000"/>
      </w:tblBorders>
      <w:tblCellMar>
        <w:top w:w="0" w:type="dxa"/>
        <w:left w:w="108" w:type="dxa"/>
        <w:bottom w:w="0" w:type="dxa"/>
        <w:right w:w="108" w:type="dxa"/>
      </w:tblCellMar>
    </w:tblPr>
    <w:trPr>
      <w:tblCellSpacing w:w="-20" w:type="dxa"/>
      <w:jc w:val="center"/>
    </w:trPr>
  </w:style>
  <w:style w:type="paragraph" w:customStyle="1" w:styleId="280">
    <w:name w:val="28"/>
    <w:rsid w:val="00704569"/>
  </w:style>
  <w:style w:type="paragraph" w:customStyle="1" w:styleId="33">
    <w:name w:val="3"/>
    <w:rsid w:val="00704569"/>
  </w:style>
  <w:style w:type="paragraph" w:customStyle="1" w:styleId="34">
    <w:name w:val="3"/>
    <w:rsid w:val="00704569"/>
  </w:style>
  <w:style w:type="paragraph" w:customStyle="1" w:styleId="35">
    <w:name w:val="3"/>
    <w:rsid w:val="00704569"/>
  </w:style>
  <w:style w:type="paragraph" w:customStyle="1" w:styleId="36">
    <w:name w:val="3"/>
    <w:rsid w:val="00704569"/>
  </w:style>
  <w:style w:type="paragraph" w:customStyle="1" w:styleId="MyTable">
    <w:name w:val="MyTable"/>
    <w:rsid w:val="00704569"/>
  </w:style>
  <w:style w:type="paragraph" w:customStyle="1" w:styleId="ab">
    <w:name w:val="حوار"/>
    <w:basedOn w:val="Normal"/>
    <w:uiPriority w:val="99"/>
    <w:rsid w:val="003C700A"/>
    <w:pPr>
      <w:widowControl w:val="0"/>
      <w:shd w:val="clear" w:color="auto" w:fill="D9D9D9"/>
      <w:tabs>
        <w:tab w:val="clear" w:pos="-567"/>
        <w:tab w:val="clear" w:pos="0"/>
        <w:tab w:val="clear" w:pos="227"/>
        <w:tab w:val="clear" w:pos="283"/>
      </w:tabs>
    </w:pPr>
  </w:style>
  <w:style w:type="numbering" w:styleId="1ai">
    <w:name w:val="Outline List 1"/>
    <w:basedOn w:val="NoList"/>
    <w:uiPriority w:val="99"/>
    <w:semiHidden/>
    <w:unhideWhenUsed/>
    <w:rsid w:val="00704569"/>
    <w:pPr>
      <w:numPr>
        <w:numId w:val="12"/>
      </w:numPr>
    </w:pPr>
  </w:style>
  <w:style w:type="numbering" w:styleId="111111">
    <w:name w:val="Outline List 2"/>
    <w:basedOn w:val="NoList"/>
    <w:uiPriority w:val="99"/>
    <w:semiHidden/>
    <w:unhideWhenUsed/>
    <w:rsid w:val="00704569"/>
    <w:pPr>
      <w:numPr>
        <w:numId w:val="11"/>
      </w:numPr>
    </w:pPr>
  </w:style>
  <w:style w:type="numbering" w:styleId="ArticleSection">
    <w:name w:val="Outline List 3"/>
    <w:basedOn w:val="NoList"/>
    <w:uiPriority w:val="99"/>
    <w:semiHidden/>
    <w:unhideWhenUsed/>
    <w:rsid w:val="00704569"/>
    <w:pPr>
      <w:numPr>
        <w:numId w:val="13"/>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who.int/growthref/tool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5</Pages>
  <Words>3388</Words>
  <Characters>19820</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Serum Heat Shock Protein 27 (sHSP27) In a Group of Type 1 Diabetic Children and Adolescents: Relationship to Microvascular Complications‎</dc:title>
  <dc:subject/>
  <dc:creator>clkuk</dc:creator>
  <cp:keywords/>
  <dc:description>Bad Mag. File</dc:description>
  <cp:lastModifiedBy>mdht</cp:lastModifiedBy>
  <cp:revision>2</cp:revision>
  <dcterms:created xsi:type="dcterms:W3CDTF">2017-09-18T09:43:00Z</dcterms:created>
  <dcterms:modified xsi:type="dcterms:W3CDTF">2017-09-18T09:43:00Z</dcterms:modified>
</cp:coreProperties>
</file>